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9F" w:rsidRDefault="00AB7B9F" w:rsidP="00AB7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Katalog osiągnięć studenta wpisywanych do suplementu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7B9F" w:rsidRDefault="00AB7B9F" w:rsidP="00AB7B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na stronie osobistej po zalogowaniu się na stronie </w:t>
      </w:r>
      <w:hyperlink r:id="rId6" w:history="1">
        <w:r>
          <w:rPr>
            <w:rStyle w:val="Hipercze"/>
            <w:rFonts w:ascii="Arial" w:hAnsi="Arial" w:cs="Arial"/>
            <w:sz w:val="24"/>
            <w:szCs w:val="24"/>
          </w:rPr>
          <w:t>www.prawo.uni.wroc.pl</w:t>
        </w:r>
      </w:hyperlink>
      <w:r>
        <w:rPr>
          <w:rFonts w:ascii="Arial" w:hAnsi="Arial" w:cs="Arial"/>
          <w:sz w:val="24"/>
          <w:szCs w:val="24"/>
        </w:rPr>
        <w:t xml:space="preserve"> w zakładce </w:t>
      </w:r>
      <w:r>
        <w:rPr>
          <w:rFonts w:ascii="Arial" w:hAnsi="Arial" w:cs="Arial"/>
          <w:b/>
          <w:sz w:val="24"/>
          <w:szCs w:val="24"/>
        </w:rPr>
        <w:t>Formularze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ściśle według wzoru wypełnia druk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Wniosek o uaktualnienie informacji w suplemencie</w:t>
      </w:r>
      <w:r>
        <w:rPr>
          <w:rFonts w:ascii="Arial" w:hAnsi="Arial" w:cs="Arial"/>
          <w:sz w:val="24"/>
          <w:szCs w:val="24"/>
        </w:rPr>
        <w:t xml:space="preserve">, następnie zapisuje wniosek. Podpisany wydruk wraz z załącznikami (oryginały i ksero zaświadczeń) poświadczającymi zawarte w nim dane składa w Biurze Obsługi Studenta </w:t>
      </w:r>
      <w:r>
        <w:rPr>
          <w:rFonts w:ascii="Arial" w:hAnsi="Arial" w:cs="Arial"/>
          <w:b/>
          <w:sz w:val="24"/>
          <w:szCs w:val="24"/>
        </w:rPr>
        <w:t>w terminie do 31 marca 2016 roku.</w:t>
      </w:r>
    </w:p>
    <w:p w:rsidR="00AB7B9F" w:rsidRPr="00AB7B9F" w:rsidRDefault="00AB7B9F" w:rsidP="00AB7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AB7B9F">
        <w:rPr>
          <w:rFonts w:ascii="Arial" w:eastAsia="Times New Roman" w:hAnsi="Arial" w:cs="Arial"/>
          <w:color w:val="00B050"/>
          <w:sz w:val="24"/>
          <w:szCs w:val="24"/>
          <w:lang w:eastAsia="pl-PL"/>
        </w:rPr>
        <w:t>Punkt 4, 5 i 6 student wypełnia, bez konieczności przedstawiania dokumentów poświadczających.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5729"/>
      </w:tblGrid>
      <w:tr w:rsidR="00AB7B9F" w:rsidTr="00AB7B9F">
        <w:trPr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F" w:rsidRDefault="00AB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 </w:t>
            </w:r>
          </w:p>
          <w:p w:rsidR="00AB7B9F" w:rsidRDefault="00AB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Osiągnięcia/funkcje</w:t>
            </w:r>
          </w:p>
          <w:p w:rsidR="00AB7B9F" w:rsidRDefault="00AB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F" w:rsidRDefault="00AB7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Należy wpisać</w:t>
            </w:r>
          </w:p>
          <w:p w:rsidR="00AB7B9F" w:rsidRDefault="00AB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(PRZYKŁAD)</w:t>
            </w:r>
          </w:p>
        </w:tc>
      </w:tr>
      <w:tr w:rsidR="00AB7B9F" w:rsidTr="00AB7B9F">
        <w:trPr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F" w:rsidRDefault="00AB7B9F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B9F" w:rsidRDefault="00AB7B9F" w:rsidP="00D41F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Nieobowiązkowa praktyka studencka</w:t>
            </w:r>
          </w:p>
          <w:p w:rsidR="00AB7B9F" w:rsidRDefault="00AB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(sądowa, adwokacka, radcowska, prokuratorska, notarialna)</w:t>
            </w:r>
          </w:p>
          <w:p w:rsidR="00AB7B9F" w:rsidRDefault="00AB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UWAGA! – nie wpisywać praktyki uznanej za obowiązkową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Praktyka sądowa, adwokacka.</w:t>
            </w:r>
          </w:p>
        </w:tc>
      </w:tr>
      <w:tr w:rsidR="00AB7B9F" w:rsidTr="00AB7B9F">
        <w:trPr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F" w:rsidRDefault="00AB7B9F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B9F" w:rsidRDefault="00AB7B9F" w:rsidP="00D41F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Pełnienie funkcji w kole naukowym</w:t>
            </w:r>
          </w:p>
          <w:p w:rsidR="00AB7B9F" w:rsidRDefault="00AB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 koła, pełniona funkcja: prezes, wiceprezes, skarbnik, sekretarz)</w:t>
            </w:r>
          </w:p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Koło Naukowe Prawa Karnego – prezes, skarbnik.</w:t>
            </w:r>
          </w:p>
        </w:tc>
      </w:tr>
      <w:tr w:rsidR="00AB7B9F" w:rsidTr="00AB7B9F">
        <w:trPr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F" w:rsidRDefault="00AB7B9F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B7B9F" w:rsidRDefault="00AB7B9F" w:rsidP="00D41F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Pełnienie funkcji w organizacjach studenckich/samorządzie studenckim</w:t>
            </w:r>
          </w:p>
          <w:p w:rsidR="00AB7B9F" w:rsidRDefault="00AB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 organizacji, pełniona funkcja: członek, prezes, wiceprezes, skarbnik, sekretarz)</w:t>
            </w:r>
          </w:p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Akademicki Związek Sportowy Uniwersytetu Wrocławskiego – członek sekcji narciarskiej. Europejskie Stowarzyszenie Studentów Prawa ELSA Poland, Grupa Lokalna ELSA Wrocław – członek.</w:t>
            </w:r>
          </w:p>
        </w:tc>
      </w:tr>
      <w:tr w:rsidR="00AB7B9F" w:rsidTr="00AB7B9F">
        <w:trPr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F" w:rsidRDefault="00AB7B9F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B9F" w:rsidRPr="00AB7B9F" w:rsidRDefault="00AB7B9F" w:rsidP="00D41F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AB7B9F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Odbycie studiów w ramach programu MOST</w:t>
            </w:r>
          </w:p>
          <w:p w:rsidR="00AB7B9F" w:rsidRPr="00AB7B9F" w:rsidRDefault="00AB7B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</w:p>
          <w:p w:rsidR="00AB7B9F" w:rsidRP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AB7B9F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(nazwa uczelni, semestr, język wykładowy, adres internetowy)</w:t>
            </w:r>
          </w:p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Program MOST: Uniwersytet Szczeciński – VI semestr (język wykładowy - polski, adres internetowy uczelni - www.us.edu.pl).</w:t>
            </w:r>
          </w:p>
        </w:tc>
      </w:tr>
      <w:tr w:rsidR="00AB7B9F" w:rsidTr="00AB7B9F">
        <w:trPr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F" w:rsidRDefault="00AB7B9F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B9F" w:rsidRPr="00AB7B9F" w:rsidRDefault="00AB7B9F" w:rsidP="00D41F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AB7B9F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Odbycie studiów w ramach programu LLP Erasmus</w:t>
            </w:r>
          </w:p>
          <w:p w:rsidR="00AB7B9F" w:rsidRPr="00AB7B9F" w:rsidRDefault="00AB7B9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</w:p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9F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t>(nazwa uczelni, semestr, język wykładowy, adres internetowy)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Program LLP Erasmus: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Universitá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degli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Studi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di Bari – V semestr (język wykładowy - włoski, adres internetowy uczelni - www.uniba.it).</w:t>
            </w:r>
          </w:p>
        </w:tc>
      </w:tr>
      <w:tr w:rsidR="00AB7B9F" w:rsidTr="00AB7B9F">
        <w:trPr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F" w:rsidRDefault="00AB7B9F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AB7B9F" w:rsidRDefault="00AB7B9F" w:rsidP="00D41F1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7B9F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>Nagrody i wyróżnienia za dobre wyniki i osiągnięcia w nauce, za osiągnięcia artystyczne, za wysokie wyniki sportowe.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F" w:rsidRDefault="00AB7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B7B9F" w:rsidRDefault="00AB7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Stypendium za dobre wyniki w nauce – II, III, IV, V rok.</w:t>
            </w:r>
          </w:p>
          <w:p w:rsidR="00AB7B9F" w:rsidRDefault="00AB7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Stypendium za osiągnięcia naukowe – V rok.</w:t>
            </w:r>
          </w:p>
          <w:p w:rsidR="00AB7B9F" w:rsidRDefault="00AB7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B7B9F" w:rsidRDefault="00AB7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Stypendium za osiągnięcia artystyczne – V rok.</w:t>
            </w:r>
          </w:p>
          <w:p w:rsidR="00AB7B9F" w:rsidRDefault="00AB7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B7B9F" w:rsidRDefault="00AB7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Stypendium za wysokie wyniki sportowe - V rok.</w:t>
            </w:r>
          </w:p>
        </w:tc>
      </w:tr>
      <w:tr w:rsidR="00AB7B9F" w:rsidTr="00AB7B9F">
        <w:trPr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F" w:rsidRDefault="00AB7B9F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B7B9F" w:rsidRDefault="00AB7B9F" w:rsidP="00D41F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Osiągnięcia w sporcie akademickim</w:t>
            </w:r>
          </w:p>
          <w:p w:rsidR="00AB7B9F" w:rsidRDefault="00AB7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B7B9F" w:rsidRDefault="00AB7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(można wpisać tylko i wyłącznie zajęcie pierwszego, drugiego lub trzeciego miejsca)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 Mistrzostwa Uniwersytetu w badmintonie (Wrocław, 11.IX.2009 r.) – I miejsce w grze pojedynczej i mieszanej.</w:t>
            </w:r>
          </w:p>
        </w:tc>
      </w:tr>
      <w:tr w:rsidR="00AB7B9F" w:rsidTr="00AB7B9F">
        <w:trPr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F" w:rsidRDefault="00AB7B9F" w:rsidP="00D41F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Odczyt referatu na konferencji naukowej</w:t>
            </w:r>
          </w:p>
          <w:p w:rsidR="00AB7B9F" w:rsidRDefault="00AB7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 konferencji, miejsce, data, tytuł referatu)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F" w:rsidRDefault="00AB7B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AB7B9F" w:rsidRDefault="00AB7B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Międzynarodowa Konferencja Naukowa "Współczesne przemiany państwa i prawa w krajach Europy Środkowej i Wschodniej" (Lublin, 27-29.III.2009 r.), wygłoszenie referatu pt. " Regulacja prawna aukcji elektronicznych”.</w:t>
            </w:r>
          </w:p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B7B9F" w:rsidTr="00AB7B9F">
        <w:trPr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F" w:rsidRDefault="00AB7B9F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B9F" w:rsidRDefault="00AB7B9F" w:rsidP="00D41F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Ukończenie Szkoły Prawa Niemieckiego, Amerykańskiego, Francuskiego, Austriackiego, </w:t>
            </w:r>
            <w:hyperlink r:id="rId7" w:history="1">
              <w:r>
                <w:rPr>
                  <w:rStyle w:val="Hipercze"/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pl-PL"/>
                </w:rPr>
                <w:t>Kurs prawa angielskiego i europejskiego</w:t>
              </w:r>
              <w:r>
                <w:rPr>
                  <w:rStyle w:val="Hipercze"/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pl-PL"/>
                </w:rPr>
                <w:t xml:space="preserve"> </w:t>
              </w:r>
            </w:hyperlink>
          </w:p>
          <w:p w:rsidR="00AB7B9F" w:rsidRDefault="00AB7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AB7B9F" w:rsidRDefault="00AB7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0DD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wpisujemy tylko i wyłącznie 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gdy nie uznano ich wcześniej w ramach przedmiotów do wyboru</w:t>
            </w:r>
            <w:r w:rsidRPr="00E70DD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Ukończenie Szkoły Prawa Niemieckiego.</w:t>
            </w:r>
          </w:p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AB7B9F" w:rsidTr="00AB7B9F">
        <w:trPr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9F" w:rsidRDefault="00AB7B9F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B9F" w:rsidRDefault="00AB7B9F" w:rsidP="00D41F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Publikacje naukowe/ zamieszczenie artykułu</w:t>
            </w:r>
          </w:p>
          <w:p w:rsidR="00AB7B9F" w:rsidRDefault="00AB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(tytuł artykułu, pozycja naukowa, miejsce i data wydania)</w:t>
            </w:r>
          </w:p>
          <w:p w:rsidR="00E70DDB" w:rsidRDefault="00E7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AB7B9F" w:rsidRDefault="00AB7B9F" w:rsidP="00E7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DD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  <w:r w:rsidR="00E70DDB" w:rsidRPr="00E70DD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(wpisujemy tylko i wyłącznie artykuły, które zostały opublikowane do dnia obrony)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F" w:rsidRDefault="00AB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Publikacja artykułu pt. "Elektroniczna administracja w Estonii" (Wrocławskie Studia Erazmiańskie Zeszyty Studenckie, Wrocław 2010).</w:t>
            </w:r>
          </w:p>
        </w:tc>
      </w:tr>
    </w:tbl>
    <w:p w:rsidR="00AB7B9F" w:rsidRDefault="00AB7B9F" w:rsidP="00AB7B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B7B9F" w:rsidRDefault="00AB7B9F" w:rsidP="00AB7B9F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AB7B9F" w:rsidRDefault="00AB7B9F" w:rsidP="00AB7B9F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2759F9" w:rsidRDefault="002759F9"/>
    <w:sectPr w:rsidR="0027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0D96"/>
    <w:multiLevelType w:val="hybridMultilevel"/>
    <w:tmpl w:val="02888BBE"/>
    <w:lvl w:ilvl="0" w:tplc="7FB24F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EA"/>
    <w:rsid w:val="002759F9"/>
    <w:rsid w:val="003241EA"/>
    <w:rsid w:val="00AB7B9F"/>
    <w:rsid w:val="00D92F1E"/>
    <w:rsid w:val="00E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7B9F"/>
    <w:rPr>
      <w:strike w:val="0"/>
      <w:dstrike w:val="0"/>
      <w:color w:val="3333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B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7B9F"/>
    <w:rPr>
      <w:strike w:val="0"/>
      <w:dstrike w:val="0"/>
      <w:color w:val="3333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AB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wo.uni.wroc.pl/tresc/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uni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Kantczak</dc:creator>
  <cp:keywords/>
  <dc:description/>
  <cp:lastModifiedBy>Dorota Kantczak</cp:lastModifiedBy>
  <cp:revision>3</cp:revision>
  <dcterms:created xsi:type="dcterms:W3CDTF">2016-03-02T10:58:00Z</dcterms:created>
  <dcterms:modified xsi:type="dcterms:W3CDTF">2016-03-02T11:03:00Z</dcterms:modified>
</cp:coreProperties>
</file>