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6E" w:rsidRPr="0099041E" w:rsidRDefault="00F86C83" w:rsidP="00E46FE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9041E">
        <w:rPr>
          <w:rFonts w:ascii="Verdana" w:hAnsi="Verdana"/>
          <w:b/>
          <w:sz w:val="20"/>
          <w:szCs w:val="20"/>
        </w:rPr>
        <w:t xml:space="preserve">Zarządzenie nr </w:t>
      </w:r>
      <w:r w:rsidR="00801951">
        <w:rPr>
          <w:rFonts w:ascii="Verdana" w:hAnsi="Verdana"/>
          <w:b/>
          <w:sz w:val="20"/>
          <w:szCs w:val="20"/>
        </w:rPr>
        <w:t>4</w:t>
      </w:r>
      <w:r w:rsidR="00BB240A" w:rsidRPr="0099041E">
        <w:rPr>
          <w:rFonts w:ascii="Verdana" w:hAnsi="Verdana"/>
          <w:b/>
          <w:sz w:val="20"/>
          <w:szCs w:val="20"/>
        </w:rPr>
        <w:t>/2020</w:t>
      </w:r>
    </w:p>
    <w:p w:rsidR="00C52F17" w:rsidRPr="0099041E" w:rsidRDefault="00C52F17" w:rsidP="00E46FE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9041E">
        <w:rPr>
          <w:rFonts w:ascii="Verdana" w:hAnsi="Verdana"/>
          <w:b/>
          <w:sz w:val="20"/>
          <w:szCs w:val="20"/>
        </w:rPr>
        <w:t>Dziekana Wydziału Prawa, Administracji i Ekonomii</w:t>
      </w:r>
      <w:r w:rsidR="00801951">
        <w:rPr>
          <w:rFonts w:ascii="Verdana" w:hAnsi="Verdana"/>
          <w:b/>
          <w:sz w:val="20"/>
          <w:szCs w:val="20"/>
        </w:rPr>
        <w:br/>
        <w:t xml:space="preserve"> z dnia 11 marca </w:t>
      </w:r>
      <w:r w:rsidR="00BB240A" w:rsidRPr="0099041E">
        <w:rPr>
          <w:rFonts w:ascii="Verdana" w:hAnsi="Verdana"/>
          <w:b/>
          <w:sz w:val="20"/>
          <w:szCs w:val="20"/>
        </w:rPr>
        <w:t>2020</w:t>
      </w:r>
      <w:r w:rsidRPr="0099041E">
        <w:rPr>
          <w:rFonts w:ascii="Verdana" w:hAnsi="Verdana"/>
          <w:b/>
          <w:sz w:val="20"/>
          <w:szCs w:val="20"/>
        </w:rPr>
        <w:t xml:space="preserve"> r.</w:t>
      </w:r>
    </w:p>
    <w:p w:rsidR="006E386E" w:rsidRPr="0099041E" w:rsidRDefault="006E386E" w:rsidP="00E46F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01951" w:rsidRDefault="00C52F17" w:rsidP="00E46FE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99041E">
        <w:rPr>
          <w:rFonts w:ascii="Verdana" w:hAnsi="Verdana"/>
          <w:b/>
          <w:i/>
          <w:sz w:val="20"/>
          <w:szCs w:val="20"/>
        </w:rPr>
        <w:t>w sprawie</w:t>
      </w:r>
      <w:r w:rsidR="00801951">
        <w:rPr>
          <w:rFonts w:ascii="Verdana" w:hAnsi="Verdana"/>
          <w:b/>
          <w:i/>
          <w:sz w:val="20"/>
          <w:szCs w:val="20"/>
        </w:rPr>
        <w:t xml:space="preserve"> szczegółowych zasad organizacji procesu dydaktycznego </w:t>
      </w:r>
    </w:p>
    <w:p w:rsidR="00801951" w:rsidRDefault="00801951" w:rsidP="00E46FE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na </w:t>
      </w:r>
      <w:r w:rsidR="00C52F17" w:rsidRPr="0099041E">
        <w:rPr>
          <w:rFonts w:ascii="Verdana" w:hAnsi="Verdana"/>
          <w:b/>
          <w:i/>
          <w:sz w:val="20"/>
          <w:szCs w:val="20"/>
        </w:rPr>
        <w:t xml:space="preserve">Wydziale Prawa, Administracji i Ekonomii </w:t>
      </w:r>
      <w:r>
        <w:rPr>
          <w:rFonts w:ascii="Verdana" w:hAnsi="Verdana"/>
          <w:b/>
          <w:i/>
          <w:sz w:val="20"/>
          <w:szCs w:val="20"/>
        </w:rPr>
        <w:t>UWr</w:t>
      </w:r>
    </w:p>
    <w:p w:rsidR="00C52F17" w:rsidRPr="0099041E" w:rsidRDefault="00801951" w:rsidP="00E46FEE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w związku z przeciwdziałaniem rozprzestrzenianiu się </w:t>
      </w:r>
      <w:r w:rsidR="00E46FEE">
        <w:rPr>
          <w:rFonts w:ascii="Verdana" w:hAnsi="Verdana"/>
          <w:b/>
          <w:i/>
          <w:sz w:val="20"/>
          <w:szCs w:val="20"/>
        </w:rPr>
        <w:t>wirusa SARS-Cov-</w:t>
      </w:r>
      <w:bookmarkStart w:id="0" w:name="_GoBack"/>
      <w:bookmarkEnd w:id="0"/>
      <w:r w:rsidR="00E46FEE">
        <w:rPr>
          <w:rFonts w:ascii="Verdana" w:hAnsi="Verdana"/>
          <w:b/>
          <w:i/>
          <w:sz w:val="20"/>
          <w:szCs w:val="20"/>
        </w:rPr>
        <w:t>2</w:t>
      </w:r>
    </w:p>
    <w:p w:rsidR="00C52F17" w:rsidRPr="0099041E" w:rsidRDefault="00C52F17" w:rsidP="00E46FEE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801951" w:rsidRDefault="00801951" w:rsidP="00E46FE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07C68" w:rsidRDefault="00B07C68" w:rsidP="00E46FE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07C68" w:rsidRPr="00B07C68" w:rsidRDefault="00B07C68" w:rsidP="00E46FEE">
      <w:pPr>
        <w:tabs>
          <w:tab w:val="left" w:pos="426"/>
        </w:tabs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07C68">
        <w:rPr>
          <w:rFonts w:ascii="Verdana" w:hAnsi="Verdana"/>
          <w:sz w:val="20"/>
          <w:szCs w:val="20"/>
        </w:rPr>
        <w:t xml:space="preserve">Na podstawie § </w:t>
      </w:r>
      <w:r>
        <w:rPr>
          <w:rFonts w:ascii="Verdana" w:hAnsi="Verdana"/>
          <w:sz w:val="20"/>
          <w:szCs w:val="20"/>
        </w:rPr>
        <w:t>61 U</w:t>
      </w:r>
      <w:r w:rsidRPr="00B07C68">
        <w:rPr>
          <w:rFonts w:ascii="Verdana" w:hAnsi="Verdana"/>
          <w:sz w:val="20"/>
          <w:szCs w:val="20"/>
        </w:rPr>
        <w:t>chwał</w:t>
      </w:r>
      <w:r>
        <w:rPr>
          <w:rFonts w:ascii="Verdana" w:hAnsi="Verdana"/>
          <w:sz w:val="20"/>
          <w:szCs w:val="20"/>
        </w:rPr>
        <w:t>y</w:t>
      </w:r>
      <w:r w:rsidRPr="00B07C68">
        <w:rPr>
          <w:rFonts w:ascii="Verdana" w:hAnsi="Verdana"/>
          <w:sz w:val="20"/>
          <w:szCs w:val="20"/>
        </w:rPr>
        <w:t xml:space="preserve"> nr 102/2019 Senatu Uniwersytetu Wrocławskiego z dnia 29 maja 2019</w:t>
      </w:r>
      <w:r>
        <w:rPr>
          <w:rFonts w:ascii="Verdana" w:hAnsi="Verdana"/>
          <w:sz w:val="20"/>
          <w:szCs w:val="20"/>
        </w:rPr>
        <w:t xml:space="preserve"> r. w sprawie uchwalenia Statutu Uniwersytetu Wrocławskiego oraz Zarządzenia nr </w:t>
      </w:r>
      <w:r w:rsidR="00E46FEE">
        <w:rPr>
          <w:rFonts w:ascii="Verdana" w:hAnsi="Verdana"/>
          <w:sz w:val="20"/>
          <w:szCs w:val="20"/>
        </w:rPr>
        <w:t xml:space="preserve">29/2020 </w:t>
      </w:r>
      <w:r>
        <w:rPr>
          <w:rFonts w:ascii="Verdana" w:hAnsi="Verdana"/>
          <w:sz w:val="20"/>
          <w:szCs w:val="20"/>
        </w:rPr>
        <w:t>Rektora UWr z dnia 11 marca 2020 r. w sprawie</w:t>
      </w:r>
      <w:r w:rsidR="00E46FEE">
        <w:rPr>
          <w:rFonts w:ascii="Verdana" w:hAnsi="Verdana"/>
          <w:sz w:val="20"/>
          <w:szCs w:val="20"/>
        </w:rPr>
        <w:t xml:space="preserve"> przeciwdziałania rozprzestrzenianiu się COVID-19 wśród członków społeczności Uniwersytetu Wrocławskiego, </w:t>
      </w:r>
      <w:r w:rsidRPr="00B07C68">
        <w:rPr>
          <w:rFonts w:ascii="Verdana" w:hAnsi="Verdana"/>
          <w:sz w:val="20"/>
          <w:szCs w:val="20"/>
        </w:rPr>
        <w:t xml:space="preserve">zarządza się, co następuje: 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Zobowiązuje się wszystkich prowadzących zajęcia na Wydziale do niezwłocznego skontaktowania się poprzez </w:t>
      </w:r>
      <w:proofErr w:type="spellStart"/>
      <w:r w:rsidRPr="00CD06C4">
        <w:rPr>
          <w:rFonts w:ascii="Verdana" w:eastAsia="Times New Roman" w:hAnsi="Verdana"/>
          <w:color w:val="000000"/>
          <w:sz w:val="20"/>
          <w:szCs w:val="20"/>
        </w:rPr>
        <w:t>USOS</w:t>
      </w:r>
      <w:r w:rsidR="00DC5C68">
        <w:rPr>
          <w:rFonts w:ascii="Verdana" w:eastAsia="Times New Roman" w:hAnsi="Verdana"/>
          <w:color w:val="000000"/>
          <w:sz w:val="20"/>
          <w:szCs w:val="20"/>
        </w:rPr>
        <w:t>web</w:t>
      </w:r>
      <w:proofErr w:type="spellEnd"/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 z grupami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zajęciowymi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 i poinformowania ich o sposobie prowadzenia procesu </w:t>
      </w:r>
      <w:r w:rsidR="00DC5C68">
        <w:rPr>
          <w:rFonts w:ascii="Verdana" w:eastAsia="Times New Roman" w:hAnsi="Verdana"/>
          <w:color w:val="000000"/>
          <w:sz w:val="20"/>
          <w:szCs w:val="20"/>
        </w:rPr>
        <w:t>kształcenia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>W razie potrzeby wszyscy prowadzący zajęcia na Wydziale mają obowiązek bież</w:t>
      </w:r>
      <w:r w:rsidR="00B07C68">
        <w:rPr>
          <w:rFonts w:ascii="Verdana" w:eastAsia="Times New Roman" w:hAnsi="Verdana"/>
          <w:color w:val="000000"/>
          <w:sz w:val="20"/>
          <w:szCs w:val="20"/>
        </w:rPr>
        <w:t xml:space="preserve">ącego aktualizowania informacji, 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>przekazanych zgodnie z punktem 1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Wszyscy prowadzący zajęcia na Wydziale mają obowiązek prowadzenia procesu dydaktycznego w formie e-learningu przy wykorzystaniu uniwersyteckiej platformy </w:t>
      </w:r>
      <w:r w:rsidR="00A241C2">
        <w:rPr>
          <w:rFonts w:ascii="Verdana" w:eastAsia="Times New Roman" w:hAnsi="Verdana"/>
          <w:color w:val="000000"/>
          <w:sz w:val="20"/>
          <w:szCs w:val="20"/>
        </w:rPr>
        <w:br/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e-learningowej, </w:t>
      </w:r>
      <w:proofErr w:type="spellStart"/>
      <w:r w:rsidRPr="00CD06C4">
        <w:rPr>
          <w:rFonts w:ascii="Verdana" w:eastAsia="Times New Roman" w:hAnsi="Verdana"/>
          <w:color w:val="000000"/>
          <w:sz w:val="20"/>
          <w:szCs w:val="20"/>
        </w:rPr>
        <w:t>USOS</w:t>
      </w:r>
      <w:r w:rsidR="00DC5C68">
        <w:rPr>
          <w:rFonts w:ascii="Verdana" w:eastAsia="Times New Roman" w:hAnsi="Verdana"/>
          <w:color w:val="000000"/>
          <w:sz w:val="20"/>
          <w:szCs w:val="20"/>
        </w:rPr>
        <w:t>web</w:t>
      </w:r>
      <w:proofErr w:type="spellEnd"/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 lub powszechnie dostępnych narzędzi informatycznych. Szczegółowy sposób prowadzenia zajęć ustala prowadzący w zależności od specyfiki prowadzonego przezeń przedmiotu. 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Nadzór nad realizacją obowiązków określonych w punktach 1-3 sprawują </w:t>
      </w:r>
      <w:r w:rsidR="00DC5C68">
        <w:rPr>
          <w:rFonts w:ascii="Verdana" w:eastAsia="Times New Roman" w:hAnsi="Verdana"/>
          <w:color w:val="000000"/>
          <w:sz w:val="20"/>
          <w:szCs w:val="20"/>
        </w:rPr>
        <w:t xml:space="preserve">bezpośrednio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k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ierownicy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k</w:t>
      </w:r>
      <w:r w:rsidR="00B07C68" w:rsidRPr="00CD06C4">
        <w:rPr>
          <w:rFonts w:ascii="Verdana" w:eastAsia="Times New Roman" w:hAnsi="Verdana"/>
          <w:color w:val="000000"/>
          <w:sz w:val="20"/>
          <w:szCs w:val="20"/>
        </w:rPr>
        <w:t>atedr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, z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akładów,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Centrum, p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>racowni</w:t>
      </w:r>
      <w:r w:rsidR="00B07C68">
        <w:rPr>
          <w:rFonts w:ascii="Verdana" w:eastAsia="Times New Roman" w:hAnsi="Verdana"/>
          <w:color w:val="000000"/>
          <w:sz w:val="20"/>
          <w:szCs w:val="20"/>
        </w:rPr>
        <w:t xml:space="preserve">, studiów podyplomowych, kursów, szkoleń i innych form kształcenia. 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Wszyscy prowadzący zajęcia mają obowiązek regularnego sprawdzania służbowej poczty elektronicznej oraz udzielania odpowiedzi na pytania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uczestników procesu dydaktycznego z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>wiązan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ych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 z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przebiegiem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 zajęć w ciągu 24 godzin.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>Prowadzący zajęcia, którzy wykorzystują w procesie dydaktyc</w:t>
      </w:r>
      <w:r w:rsidR="00CD06C4">
        <w:rPr>
          <w:rFonts w:ascii="Verdana" w:eastAsia="Times New Roman" w:hAnsi="Verdana"/>
          <w:color w:val="000000"/>
          <w:sz w:val="20"/>
          <w:szCs w:val="20"/>
        </w:rPr>
        <w:t xml:space="preserve">znym prezentacje elektroniczne lub inne materiały, 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>mają obowiązek bieżącego udostępniania ich studentom w sposób określony w punkcie 3.</w:t>
      </w:r>
    </w:p>
    <w:p w:rsidR="0099041E" w:rsidRPr="00CD06C4" w:rsidRDefault="0099041E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Prowadzący zajęcia nie mają obowiązku obecności na </w:t>
      </w:r>
      <w:r w:rsidR="00CD06C4">
        <w:rPr>
          <w:rFonts w:ascii="Verdana" w:eastAsia="Times New Roman" w:hAnsi="Verdana"/>
          <w:color w:val="000000"/>
          <w:sz w:val="20"/>
          <w:szCs w:val="20"/>
        </w:rPr>
        <w:t>konsultacj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ach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801951" w:rsidRDefault="00CD06C4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CD06C4">
        <w:rPr>
          <w:rFonts w:ascii="Verdana" w:eastAsia="Times New Roman" w:hAnsi="Verdana"/>
          <w:color w:val="000000"/>
          <w:sz w:val="20"/>
          <w:szCs w:val="20"/>
        </w:rPr>
        <w:t>Zarządzenie</w:t>
      </w:r>
      <w:r w:rsidR="00801951" w:rsidRPr="00CD06C4">
        <w:rPr>
          <w:rFonts w:ascii="Verdana" w:eastAsia="Times New Roman" w:hAnsi="Verdana"/>
          <w:color w:val="000000"/>
          <w:sz w:val="20"/>
          <w:szCs w:val="20"/>
        </w:rPr>
        <w:t xml:space="preserve"> dotyczy wszystkich form i trybów kształcenia (w tym</w:t>
      </w:r>
      <w:r w:rsidRPr="00CD06C4">
        <w:rPr>
          <w:rFonts w:ascii="Verdana" w:eastAsia="Times New Roman" w:hAnsi="Verdana"/>
          <w:color w:val="000000"/>
          <w:sz w:val="20"/>
          <w:szCs w:val="20"/>
        </w:rPr>
        <w:t xml:space="preserve">: </w:t>
      </w:r>
      <w:r w:rsidR="00B07C68" w:rsidRPr="00CD06C4">
        <w:rPr>
          <w:rFonts w:ascii="Verdana" w:eastAsia="Times New Roman" w:hAnsi="Verdana"/>
          <w:color w:val="000000"/>
          <w:sz w:val="20"/>
          <w:szCs w:val="20"/>
        </w:rPr>
        <w:t xml:space="preserve">studiów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 xml:space="preserve">doktoranckich, Kolegium Nauk Prawnych Szkoły Doktorskiej, </w:t>
      </w:r>
      <w:r w:rsidR="00801951" w:rsidRPr="00CD06C4">
        <w:rPr>
          <w:rFonts w:ascii="Verdana" w:eastAsia="Times New Roman" w:hAnsi="Verdana"/>
          <w:color w:val="000000"/>
          <w:sz w:val="20"/>
          <w:szCs w:val="20"/>
        </w:rPr>
        <w:t xml:space="preserve">studiów podyplomowych, </w:t>
      </w:r>
      <w:r w:rsidR="00B07C68">
        <w:rPr>
          <w:rFonts w:ascii="Verdana" w:eastAsia="Times New Roman" w:hAnsi="Verdana"/>
          <w:color w:val="000000"/>
          <w:sz w:val="20"/>
          <w:szCs w:val="20"/>
        </w:rPr>
        <w:t>kursów, szkoleń i innych form kształcenia)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CD06C4" w:rsidRPr="00CD06C4" w:rsidRDefault="00CD06C4" w:rsidP="00E46FEE">
      <w:pPr>
        <w:pStyle w:val="Akapitzlist"/>
        <w:numPr>
          <w:ilvl w:val="0"/>
          <w:numId w:val="5"/>
        </w:numPr>
        <w:spacing w:before="240" w:after="0" w:line="240" w:lineRule="auto"/>
        <w:ind w:left="426" w:hanging="426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99041E">
        <w:rPr>
          <w:rFonts w:ascii="Verdana" w:hAnsi="Verdana"/>
          <w:sz w:val="20"/>
          <w:szCs w:val="20"/>
        </w:rPr>
        <w:t>Zarządzenie wchodzi w życie z dniem podpisania</w:t>
      </w:r>
      <w:r>
        <w:rPr>
          <w:rFonts w:ascii="Verdana" w:hAnsi="Verdana"/>
          <w:sz w:val="20"/>
          <w:szCs w:val="20"/>
        </w:rPr>
        <w:t>.</w:t>
      </w:r>
    </w:p>
    <w:p w:rsidR="00BB240A" w:rsidRPr="0099041E" w:rsidRDefault="00BB240A" w:rsidP="00E46FE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B240A" w:rsidRPr="0099041E" w:rsidRDefault="00BB240A" w:rsidP="00E46F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23147" w:rsidRPr="0099041E" w:rsidRDefault="00823147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86C83" w:rsidRPr="0099041E" w:rsidRDefault="00F86C83" w:rsidP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E46FEE" w:rsidRPr="0099041E" w:rsidRDefault="00E46FE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sectPr w:rsidR="00E46FEE" w:rsidRPr="0099041E" w:rsidSect="00F86C83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603"/>
    <w:multiLevelType w:val="hybridMultilevel"/>
    <w:tmpl w:val="A50C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6F44"/>
    <w:multiLevelType w:val="hybridMultilevel"/>
    <w:tmpl w:val="6524B50C"/>
    <w:lvl w:ilvl="0" w:tplc="9782EAC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DD477A"/>
    <w:multiLevelType w:val="hybridMultilevel"/>
    <w:tmpl w:val="9EB045A0"/>
    <w:lvl w:ilvl="0" w:tplc="1684430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E3E674C"/>
    <w:multiLevelType w:val="hybridMultilevel"/>
    <w:tmpl w:val="5276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36C6A"/>
    <w:multiLevelType w:val="hybridMultilevel"/>
    <w:tmpl w:val="BBC8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17"/>
    <w:rsid w:val="00043AC0"/>
    <w:rsid w:val="00063603"/>
    <w:rsid w:val="00085076"/>
    <w:rsid w:val="00156E85"/>
    <w:rsid w:val="002332EA"/>
    <w:rsid w:val="00236AA9"/>
    <w:rsid w:val="004E2F4A"/>
    <w:rsid w:val="00517FA5"/>
    <w:rsid w:val="00593140"/>
    <w:rsid w:val="006229C1"/>
    <w:rsid w:val="006C2C0A"/>
    <w:rsid w:val="006E386E"/>
    <w:rsid w:val="00732F89"/>
    <w:rsid w:val="007B00A5"/>
    <w:rsid w:val="007E042F"/>
    <w:rsid w:val="00801951"/>
    <w:rsid w:val="00823147"/>
    <w:rsid w:val="0099041E"/>
    <w:rsid w:val="00A241C2"/>
    <w:rsid w:val="00A43A6C"/>
    <w:rsid w:val="00AC3C7B"/>
    <w:rsid w:val="00B07C68"/>
    <w:rsid w:val="00BB240A"/>
    <w:rsid w:val="00C52F17"/>
    <w:rsid w:val="00C873A9"/>
    <w:rsid w:val="00CD06C4"/>
    <w:rsid w:val="00CE727A"/>
    <w:rsid w:val="00D448F6"/>
    <w:rsid w:val="00DC5C68"/>
    <w:rsid w:val="00DE02F0"/>
    <w:rsid w:val="00E46FEE"/>
    <w:rsid w:val="00F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BF23-480A-4327-8218-5B6A5F2C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Katarzyna</dc:creator>
  <cp:keywords/>
  <dc:description/>
  <cp:lastModifiedBy>Albina Wróblewska</cp:lastModifiedBy>
  <cp:revision>9</cp:revision>
  <cp:lastPrinted>2020-03-11T14:24:00Z</cp:lastPrinted>
  <dcterms:created xsi:type="dcterms:W3CDTF">2020-03-11T12:23:00Z</dcterms:created>
  <dcterms:modified xsi:type="dcterms:W3CDTF">2020-03-11T14:26:00Z</dcterms:modified>
</cp:coreProperties>
</file>