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0F" w:rsidRDefault="00D64D0F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D64D0F" w:rsidRDefault="00D64D0F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D64D0F" w:rsidRDefault="00D64D0F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D64D0F" w:rsidRDefault="00D64D0F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139"/>
        <w:gridCol w:w="144"/>
        <w:gridCol w:w="10"/>
        <w:gridCol w:w="557"/>
        <w:gridCol w:w="144"/>
        <w:gridCol w:w="143"/>
        <w:gridCol w:w="847"/>
        <w:gridCol w:w="719"/>
        <w:gridCol w:w="1974"/>
        <w:gridCol w:w="1425"/>
        <w:gridCol w:w="2125"/>
        <w:gridCol w:w="1569"/>
        <w:gridCol w:w="1859"/>
      </w:tblGrid>
      <w:tr w:rsidR="00935283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 xml:space="preserve">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zgłoszone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3100CE">
              <w:rPr>
                <w:rFonts w:ascii="Century Gothic" w:hAnsi="Century Gothic"/>
                <w:b/>
                <w:sz w:val="20"/>
              </w:rPr>
              <w:t>8</w:t>
            </w:r>
          </w:p>
        </w:tc>
      </w:tr>
      <w:tr w:rsidR="00935283" w:rsidRPr="00803C92" w:rsidTr="00C9591C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C9591C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990C3A" w:rsidP="004B007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100CE" w:rsidRDefault="003100CE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XV Sympozjum Polskiego Towarzystwa Prawa Wyznaniowego: Wpływ odzyskania przez Polskę niepodległości na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status quo </w:t>
            </w:r>
            <w:r>
              <w:rPr>
                <w:rFonts w:ascii="Century Gothic" w:hAnsi="Century Gothic"/>
                <w:sz w:val="18"/>
                <w:szCs w:val="18"/>
              </w:rPr>
              <w:t>Kościołów i związków wyznaniowych (1918 – 1945 – 1989)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3100CE">
              <w:rPr>
                <w:rFonts w:ascii="Century Gothic" w:hAnsi="Century Gothic"/>
                <w:sz w:val="18"/>
                <w:szCs w:val="18"/>
              </w:rPr>
              <w:t xml:space="preserve">hab. Józef </w:t>
            </w:r>
            <w:proofErr w:type="spellStart"/>
            <w:r w:rsidR="003100CE">
              <w:rPr>
                <w:rFonts w:ascii="Century Gothic" w:hAnsi="Century Gothic"/>
                <w:sz w:val="18"/>
                <w:szCs w:val="18"/>
              </w:rPr>
              <w:t>Koredczuk</w:t>
            </w:r>
            <w:proofErr w:type="spellEnd"/>
            <w:r w:rsidR="003100CE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3100CE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67B0E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00CE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Okresy przejściowe – ustrój i prawo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100C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100C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867B0E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Obszary rozwoju administracji publicznej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Maciej Błażewski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regionalny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24B5A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XIX Doroczna Konferencja Naukowa Stowarzyszenia Edukacji Administracji Publicznej: Wielopostaciowość współczesnej administracji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11/05 - 13/05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onsolas"/>
                <w:sz w:val="18"/>
                <w:szCs w:val="18"/>
              </w:rPr>
              <w:t>Kudowa-Zdrój</w:t>
            </w:r>
            <w:proofErr w:type="spellEnd"/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20-lecie samorządu województwa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6C7261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23AA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Ochotnicze Straże Pożarne – Tradycja, Samorząd, Bezpieczeństwo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67B0E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717565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867B0E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</w:t>
            </w:r>
            <w:r w:rsidR="00823AA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E213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E2136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047E5A" w:rsidRDefault="003E2136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136" w:rsidRPr="00360532" w:rsidRDefault="003E2136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A11F1" w:rsidRPr="00803C92" w:rsidTr="001624F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E92978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8F1144" w:rsidP="00EF72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Współczesne kierunki rozwoju regulacji publicznego prawa gospodarczego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144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0A11F1" w:rsidRPr="00360532" w:rsidRDefault="008F1144" w:rsidP="008F114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A11F1" w:rsidRPr="00803C92" w:rsidTr="00C9591C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583C" w:rsidRPr="00360532" w:rsidRDefault="008F1144" w:rsidP="008F114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F5583C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6457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52E8C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E92978" w:rsidRDefault="00E52E8C" w:rsidP="005F74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3E21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Konferencja jubileuszowa: Praworządność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sz w:val="18"/>
                <w:szCs w:val="18"/>
              </w:rPr>
              <w:t>Decentralizacja</w:t>
            </w:r>
            <w:r w:rsidR="003E213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Przedsiębiorczość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Default="00624B5A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8F1144" w:rsidRPr="00360532" w:rsidRDefault="008F1144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Witold Małecki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2"/>
                <w:szCs w:val="1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8F1144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52E8C" w:rsidRPr="00803C92" w:rsidTr="00867B0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8F1144" w:rsidP="008F114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29/09/2018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52E8C" w:rsidRPr="00360532" w:rsidRDefault="00E52E8C" w:rsidP="005F74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867B0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A11F1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1624F0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1B4A2B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B2653B" w:rsidRDefault="00EA07C2" w:rsidP="001B4A2B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613EF7" w:rsidRDefault="00B2653B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Naukowa Konferencja Mediacyjna: Mediacje z udziałem podmiotów sektora finansów publicznych</w:t>
            </w:r>
            <w:r w:rsidR="00EA07C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E118C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912B0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A07C2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B2653B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03</w:t>
            </w:r>
            <w:r w:rsidR="00EA07C2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07C2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07C2" w:rsidRPr="00360532" w:rsidRDefault="00EA07C2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EF7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B2653B" w:rsidRDefault="00613EF7" w:rsidP="00613EF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613EF7" w:rsidRDefault="00B2653B" w:rsidP="00613EF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Innowacje w ekonomii</w:t>
            </w:r>
            <w:r w:rsidR="00613EF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EF7" w:rsidRPr="00360532" w:rsidRDefault="00613EF7" w:rsidP="00613EF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EF7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50965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B2653B" w:rsidP="00613EF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613EF7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0965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0965" w:rsidRPr="00360532" w:rsidRDefault="00650965" w:rsidP="007C571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A21975" w:rsidRDefault="00426162" w:rsidP="008860A4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Koszty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 w:rsidR="004E571E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A21975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26162" w:rsidRPr="00803C92" w:rsidTr="00613EF7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A21975" w:rsidP="006D11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26162" w:rsidRPr="00803C92" w:rsidTr="00613EF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6162" w:rsidRPr="00360532" w:rsidRDefault="00426162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Third Wrocław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Symposium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B15EC5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13EF7">
              <w:rPr>
                <w:rFonts w:ascii="Century Gothic" w:hAnsi="Century Gothic"/>
                <w:sz w:val="18"/>
                <w:szCs w:val="18"/>
              </w:rPr>
              <w:t xml:space="preserve">Międzynarodowa Konferencja Naukowa Zdrowie i Style Życia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Wrocław 2018 </w:t>
            </w:r>
            <w:r w:rsidRPr="00613EF7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613EF7">
              <w:rPr>
                <w:rFonts w:ascii="Century Gothic" w:hAnsi="Century Gothic"/>
                <w:sz w:val="18"/>
                <w:szCs w:val="18"/>
              </w:rPr>
              <w:t>Wrocla</w:t>
            </w:r>
            <w:r>
              <w:rPr>
                <w:rFonts w:ascii="Century Gothic" w:hAnsi="Century Gothic"/>
                <w:sz w:val="18"/>
                <w:szCs w:val="18"/>
              </w:rPr>
              <w:t>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Annual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International Conference 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Health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Lifestyle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(WAICHL-2018)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975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Zabezpieczenie emerytalne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08/11 - 09/11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AB40BB" w:rsidRDefault="00A21975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Kongres Konsumencki – Ogólnopolska Konferencja Naukowa: Ś</w:t>
            </w:r>
            <w:r w:rsidR="00AB40BB">
              <w:rPr>
                <w:rFonts w:ascii="Century Gothic" w:hAnsi="Century Gothic"/>
                <w:sz w:val="18"/>
                <w:szCs w:val="18"/>
              </w:rPr>
              <w:t>wiadomość i edukacja konsumenta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rynku usług finansowych w świetle aktualnych wyzwań rynkowych.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Prawo-praktyka-problemy-potrzeby-perspektywy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 Edyta Rutkowska-Tomaszewska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B40BB" w:rsidP="00AB40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A2197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B40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E9297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047E5A" w:rsidRDefault="00AB40BB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047E5A" w:rsidRDefault="00AB40BB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B40BB" w:rsidRPr="00803C92" w:rsidTr="00AB40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6D112E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AB4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 Międzynarodowa Studencka Konferencja Naukowa: MSKN 2018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B40BB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B40BB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B40BB" w:rsidRPr="00360532" w:rsidRDefault="00AB40BB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17A0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47FD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77A32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Sprzedaż składników majątkowych dłużnika w przypadku ogłoszenia upadłości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277A3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77A32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Gdańsk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cywilne w aspekcie regulacji unijnych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Łukasz Błaszczak,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317A0A" w:rsidRPr="00634595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hab. Izabella Gil, prof.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634595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317A0A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Upadłość konsumencka – uwarunkowania prawne, ekonomiczne i społeczne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8860A4" w:rsidP="00317A0A">
            <w:pPr>
              <w:ind w:left="154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dr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hab. </w:t>
            </w:r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Izabella Gil, prof. </w:t>
            </w:r>
            <w:proofErr w:type="spellStart"/>
            <w:r w:rsidR="00317A0A" w:rsidRPr="00634595">
              <w:rPr>
                <w:rFonts w:ascii="Century Gothic" w:hAnsi="Century Gothic"/>
                <w:sz w:val="18"/>
                <w:szCs w:val="18"/>
                <w:lang w:val="en-GB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634595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317A0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317A0A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A63E7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277A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F75B05" w:rsidP="00F75B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ars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boni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77A32">
              <w:rPr>
                <w:rFonts w:ascii="Century Gothic" w:hAnsi="Century Gothic"/>
                <w:sz w:val="18"/>
                <w:szCs w:val="18"/>
              </w:rPr>
              <w:t>t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77A32">
              <w:rPr>
                <w:rFonts w:ascii="Century Gothic" w:hAnsi="Century Gothic"/>
                <w:sz w:val="18"/>
                <w:szCs w:val="18"/>
              </w:rPr>
              <w:t>aequi</w:t>
            </w:r>
            <w:proofErr w:type="spellEnd"/>
            <w:r w:rsidR="00277A32">
              <w:rPr>
                <w:rFonts w:ascii="Century Gothic" w:hAnsi="Century Gothic"/>
                <w:sz w:val="18"/>
                <w:szCs w:val="18"/>
              </w:rPr>
              <w:t xml:space="preserve"> – wręczenie Księgi pamiątkowej prof. dr hab. Józefa Frąckowiaka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0D0" w:rsidRPr="00360532" w:rsidRDefault="00277A32" w:rsidP="008860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Marek Leśniak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277A32" w:rsidP="00277A3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990C3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3368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4225C1" w:rsidRDefault="005975C0" w:rsidP="0043368F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Umowy o zatrudnienie – rodzaje, charakter oraz skutki ich zawarcia w sferze prawa pracy i ubezpieczeń społecznych</w:t>
            </w:r>
            <w:r w:rsidR="004225C1">
              <w:rPr>
                <w:rFonts w:ascii="Century Gothic" w:hAnsi="Century Gothic"/>
                <w:sz w:val="18"/>
                <w:szCs w:val="18"/>
              </w:rPr>
              <w:t>. Konferencja z okazji jubileuszu pracy naukowej Profesora Zdzisława Kubota</w:t>
            </w:r>
            <w:r w:rsidR="005975C0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277A3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277A32">
              <w:rPr>
                <w:rFonts w:ascii="Century Gothic" w:hAnsi="Century Gothic"/>
                <w:sz w:val="18"/>
                <w:szCs w:val="18"/>
              </w:rPr>
              <w:t xml:space="preserve">Agnieszka </w:t>
            </w:r>
            <w:proofErr w:type="spellStart"/>
            <w:r w:rsidR="00277A32">
              <w:rPr>
                <w:rFonts w:ascii="Century Gothic" w:hAnsi="Century Gothic"/>
                <w:sz w:val="18"/>
                <w:szCs w:val="18"/>
              </w:rPr>
              <w:t>Górnicz-Mulcahy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975C0" w:rsidRPr="00803C92" w:rsidTr="0043368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277A32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75C0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ind w:left="12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75C0" w:rsidRPr="00360532" w:rsidRDefault="005975C0" w:rsidP="0043368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9652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047E5A" w:rsidRDefault="008C5329" w:rsidP="009652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9652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C33606" w:rsidRDefault="00D64D0F" w:rsidP="00D64D0F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XIV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Respublica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semper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reformanda</w:t>
            </w:r>
            <w:proofErr w:type="spellEnd"/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Włodzimierz Kaczorowski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Józef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Koredczuk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E91D70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niepodległości do niepodległości. Polska myśl polityczna i prawna 1918-2018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Marek Maciejewski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D0F" w:rsidRPr="00803C9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13/11 - 15/11/2018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64D0F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3606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606" w:rsidRPr="00360532" w:rsidRDefault="00C33606" w:rsidP="001128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4225C1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E91D70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C36A78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936446" w:rsidRDefault="00E91D70" w:rsidP="00C36A78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XVIII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Wrocławskie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Sympozjum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Badań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Pisma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18th Wroclaw Symposium of Questioned Document Examination / Il XVIII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Simposio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Wrocław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Studi</w:t>
            </w:r>
            <w:proofErr w:type="spellEnd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Sulla </w:t>
            </w:r>
            <w:proofErr w:type="spellStart"/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Scrittura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E91D7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06/06 - 08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B15EC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B15EC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B15EC5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B15EC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E92978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634595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>Przedmiotowe i temporalne granice prawa do obrony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15EC5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23/03 - 25/03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B15EC5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F537E" w:rsidRDefault="00E91D70" w:rsidP="00B15EC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0873CE" w:rsidRDefault="001F537E" w:rsidP="001F537E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Wrocławskie Seminarium Karnoprocesowe: </w:t>
            </w:r>
            <w:r w:rsidRPr="001F537E">
              <w:rPr>
                <w:rFonts w:ascii="Century Gothic" w:hAnsi="Century Gothic"/>
                <w:sz w:val="18"/>
                <w:szCs w:val="18"/>
              </w:rPr>
              <w:t xml:space="preserve">Doktryna </w:t>
            </w:r>
            <w:proofErr w:type="spellStart"/>
            <w:r w:rsidRPr="001F537E">
              <w:rPr>
                <w:rFonts w:ascii="Century Gothic" w:hAnsi="Century Gothic"/>
                <w:sz w:val="18"/>
                <w:szCs w:val="18"/>
              </w:rPr>
              <w:t>Salduz</w:t>
            </w:r>
            <w:proofErr w:type="spellEnd"/>
            <w:r w:rsidRPr="001F537E">
              <w:rPr>
                <w:rFonts w:ascii="Century Gothic" w:hAnsi="Century Gothic"/>
                <w:sz w:val="18"/>
                <w:szCs w:val="18"/>
              </w:rPr>
              <w:t xml:space="preserve"> i Miranda. Gwarancje praw jednostki na wstępnym etapie postępowania karnego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C36A7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B15EC5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F537E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E91D70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B15EC5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E92978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634595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Nieizolacyjne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środki zapobiegawcze w procesie karnym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Dominka Czerniak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F537E" w:rsidRPr="00803C92" w:rsidTr="00D64D0F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/04/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F537E" w:rsidRPr="00803C9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F537E" w:rsidRPr="00360532" w:rsidRDefault="001F537E" w:rsidP="00D64D0F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B15EC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360532" w:rsidTr="00D64D0F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D64D0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34595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Uszczelnianie systemu poboru podatków od towarów i usług a sytuacja podatnika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Katarzyna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Kopyściańska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FD5D0F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21/05 lub </w:t>
            </w:r>
            <w:r w:rsidR="00634595">
              <w:rPr>
                <w:rFonts w:ascii="Century Gothic" w:hAnsi="Century Gothic" w:cs="Consolas"/>
                <w:sz w:val="18"/>
                <w:szCs w:val="18"/>
              </w:rPr>
              <w:t>28/05/2018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63459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575980" w:rsidRDefault="00584267" w:rsidP="00584267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575980">
              <w:rPr>
                <w:rFonts w:ascii="Century Gothic" w:hAnsi="Century Gothic"/>
                <w:sz w:val="18"/>
                <w:szCs w:val="18"/>
              </w:rPr>
              <w:t xml:space="preserve"> Wrocławsko-Brneńskie Seminarium Prawa Finansowego: </w:t>
            </w:r>
            <w:r>
              <w:rPr>
                <w:rFonts w:ascii="Century Gothic" w:hAnsi="Century Gothic"/>
                <w:sz w:val="18"/>
                <w:szCs w:val="18"/>
              </w:rPr>
              <w:t>Źródła finansowania jednostek samorządu terytorialnego w Polsce i w Republice Czeskiej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Patrycja Zawadzka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84267" w:rsidRPr="00360532" w:rsidTr="006D0EF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7598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14/06 - 15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/06/201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75980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Karłów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575980" w:rsidRDefault="00F8451D" w:rsidP="00D64D0F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Międzynarodowa Wrocławska Konferencja Prawa Finansowego i Finansów Publicznych. Rozwój gospodarczy a regulacje prawnofinansowe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8451D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11/10 - 12/10/2018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451D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51D" w:rsidRPr="00360532" w:rsidRDefault="00F8451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4225C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C1434F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Muzyka i prawo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75980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A82A8D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23/11/2018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75980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5980" w:rsidRPr="00360532" w:rsidRDefault="00575980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8C532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C9591C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C023C7" w:rsidRDefault="00DF0DD9" w:rsidP="001B4A2B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036BA4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III Polsko-Niemieckie Seminarium Prawa i Procesu Karnego: Prawo karne skutku? </w:t>
            </w:r>
            <w:r w:rsidR="00C023C7">
              <w:rPr>
                <w:rFonts w:ascii="Century Gothic" w:hAnsi="Century Gothic"/>
                <w:sz w:val="18"/>
                <w:szCs w:val="18"/>
              </w:rPr>
              <w:t xml:space="preserve">– Kierunki nowelizacji przepisów karnych /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Criminal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considering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directions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criminal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provisions</w:t>
            </w:r>
            <w:proofErr w:type="spellEnd"/>
            <w:r w:rsidR="00C023C7">
              <w:rPr>
                <w:rFonts w:ascii="Century Gothic" w:hAnsi="Century Gothic"/>
                <w:sz w:val="18"/>
                <w:szCs w:val="18"/>
              </w:rPr>
              <w:t xml:space="preserve">’ </w:t>
            </w:r>
            <w:proofErr w:type="spellStart"/>
            <w:r w:rsidR="00C023C7">
              <w:rPr>
                <w:rFonts w:ascii="Century Gothic" w:hAnsi="Century Gothic"/>
                <w:sz w:val="18"/>
                <w:szCs w:val="18"/>
              </w:rPr>
              <w:t>amendment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0DD9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24/05 - 26/05/2018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108C0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634595" w:rsidRDefault="00A82A8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34595">
              <w:rPr>
                <w:rFonts w:ascii="Century Gothic" w:hAnsi="Century Gothic"/>
                <w:sz w:val="18"/>
                <w:szCs w:val="18"/>
              </w:rPr>
              <w:t xml:space="preserve">Racjonalna </w:t>
            </w:r>
            <w:r w:rsidR="00C023C7" w:rsidRPr="00634595">
              <w:rPr>
                <w:rFonts w:ascii="Century Gothic" w:hAnsi="Century Gothic"/>
                <w:sz w:val="18"/>
                <w:szCs w:val="18"/>
              </w:rPr>
              <w:t>reakcja karna na czyny zabronione w polskim systemie prawa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DF0DD9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A82A8D" w:rsidP="00DF0D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22/11 - 23</w:t>
            </w:r>
            <w:r w:rsidR="00DF0DD9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Zakład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DF0DD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D0F" w:rsidRPr="00360532" w:rsidTr="00D64D0F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047E5A" w:rsidRDefault="00D64D0F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0F" w:rsidRPr="00360532" w:rsidRDefault="00D64D0F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C023C7" w:rsidRDefault="00584267" w:rsidP="0058426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 Konferencja Ogólnopolska: Zatrudnienie skazanych. W poszukiwaniu nowego modelu funkcjonowania instytucji izolacyjnych</w:t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DF0DD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DF0DD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71761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047E5A" w:rsidRDefault="00D71761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61" w:rsidRPr="00360532" w:rsidRDefault="00D71761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16445" w:rsidRPr="00803C92" w:rsidTr="0011644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FC1FFB" w:rsidRDefault="00116445" w:rsidP="0011644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16445" w:rsidRPr="00360532" w:rsidRDefault="00116445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16445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6445" w:rsidRPr="00947761" w:rsidRDefault="00116445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16445" w:rsidRPr="00803C92" w:rsidTr="004823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21C3" w:rsidRPr="00360532" w:rsidTr="00D64D0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B521C3" w:rsidRDefault="00B521C3" w:rsidP="00D64D0F">
            <w:pPr>
              <w:ind w:left="153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Aktualny stan przygotowania polskiego systemu prawnego do bezpośredniego stosowania RODO – postulaty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de lege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ferenda</w:t>
            </w:r>
            <w:proofErr w:type="spellEnd"/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21C3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21C3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21C3" w:rsidRPr="00360532" w:rsidRDefault="00B521C3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95320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2848C5" w:rsidRDefault="00953209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Wdrożenie RODO w polskim porządku prawnym – stan aktualny i przyszłe wyzwania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53209" w:rsidRPr="00360532" w:rsidTr="00D64D0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3209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209" w:rsidRPr="00360532" w:rsidRDefault="00953209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B504F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2848C5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8235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skutki naruszeń konstytucji – 60 Jubileuszowy Zjazd Katedr Prawa Konstytucyjnego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848C5" w:rsidRPr="0036053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C023C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11/06 -</w:t>
            </w:r>
            <w:r w:rsidR="0008577E">
              <w:rPr>
                <w:rFonts w:ascii="Century Gothic" w:hAnsi="Century Gothic" w:cs="Consola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nsolas"/>
                <w:sz w:val="18"/>
                <w:szCs w:val="18"/>
              </w:rPr>
              <w:t>13/06</w:t>
            </w:r>
            <w:r w:rsidR="002848C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C023C7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Kliczków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848C5" w:rsidRPr="0036053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8C5" w:rsidRPr="00360532" w:rsidRDefault="002848C5" w:rsidP="002848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16445" w:rsidRPr="00803C92" w:rsidTr="00AA240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047E5A" w:rsidRDefault="00116445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445" w:rsidRPr="00360532" w:rsidRDefault="00116445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B544F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A3B02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E1B6A" w:rsidRPr="00803C92" w:rsidTr="003A3B0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7B7869" w:rsidRDefault="008E1B6A" w:rsidP="008E1B6A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08577E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III seminarium ekspertów nt. stosowania unijnych aktów prawa międzynarodowego prywatnego i procesowego</w:t>
            </w:r>
            <w:r w:rsidR="008E1B6A"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7B7869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A3B0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7B7869" w:rsidP="007B786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8E1B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4823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8E1B6A" w:rsidRDefault="00CC436A" w:rsidP="008E1B6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Central and Eastern European Moot Competition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8E1B6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Dariusz Adamski,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8E1B6A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CC436A" w:rsidP="00CC436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20/04 - 23</w:t>
            </w:r>
            <w:r w:rsidR="008E1B6A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8E1B6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E1B6A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1B6A" w:rsidRPr="00360532" w:rsidRDefault="008E1B6A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28283A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C9591C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5220B7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3DBC" w:rsidRPr="00360532" w:rsidTr="00D63DBC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047E5A" w:rsidRDefault="00D63DBC" w:rsidP="00420A1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047E5A" w:rsidRDefault="00D63DBC" w:rsidP="00420A1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360532" w:rsidRDefault="00D63DBC" w:rsidP="00420A1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360532" w:rsidRDefault="00D63DBC" w:rsidP="00420A1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360532" w:rsidRDefault="00D63DBC" w:rsidP="00420A1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BC" w:rsidRPr="00360532" w:rsidRDefault="00D63DBC" w:rsidP="00420A1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F2C6D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31206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475325">
              <w:rPr>
                <w:rFonts w:ascii="Century Gothic" w:hAnsi="Century Gothic"/>
                <w:sz w:val="18"/>
                <w:szCs w:val="18"/>
              </w:rPr>
              <w:t>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Foru</w:t>
            </w:r>
            <w:r>
              <w:rPr>
                <w:rFonts w:ascii="Century Gothic" w:hAnsi="Century Gothic"/>
                <w:sz w:val="18"/>
                <w:szCs w:val="18"/>
              </w:rPr>
              <w:t>m Prawa Mediów Elektronicznych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F2C6D" w:rsidRPr="00803C92" w:rsidTr="004823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 xml:space="preserve">/04 - 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475325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5220B7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E92978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sądownictwa w Polsce i Europie</w:t>
            </w:r>
          </w:p>
        </w:tc>
        <w:tc>
          <w:tcPr>
            <w:tcW w:w="4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3120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231206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23120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3120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206" w:rsidRPr="00360532" w:rsidRDefault="0023120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INFORM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day</w:t>
            </w:r>
            <w:proofErr w:type="spellEnd"/>
            <w:r w:rsidR="00584267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220B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220B7" w:rsidP="005220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9E616A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FF2C6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047E5A" w:rsidRDefault="00695EC6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C6" w:rsidRPr="00360532" w:rsidRDefault="00695EC6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695EC6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1B4A2B">
        <w:trPr>
          <w:trHeight w:val="20"/>
          <w:jc w:val="center"/>
        </w:trPr>
        <w:tc>
          <w:tcPr>
            <w:tcW w:w="150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D64D0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D6255D" w:rsidRDefault="008C06F5" w:rsidP="008C06F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D6255D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Rozstrzyganie sporów między pacjentem a lekarzem i/lub podmiotem świadczącym usługi medyczne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6"/>
            </w: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1B4A2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D6255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D6255D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1B4A2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Tr="004823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C9591C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634595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31</w:t>
      </w:r>
      <w:r w:rsidR="002E3B83">
        <w:rPr>
          <w:i/>
          <w:color w:val="595959" w:themeColor="text1" w:themeTint="A6"/>
          <w:sz w:val="16"/>
        </w:rPr>
        <w:t>.</w:t>
      </w:r>
      <w:r w:rsidR="00211DC5">
        <w:rPr>
          <w:i/>
          <w:color w:val="595959" w:themeColor="text1" w:themeTint="A6"/>
          <w:sz w:val="16"/>
        </w:rPr>
        <w:t>0</w:t>
      </w:r>
      <w:r w:rsidR="00D6255D">
        <w:rPr>
          <w:i/>
          <w:color w:val="595959" w:themeColor="text1" w:themeTint="A6"/>
          <w:sz w:val="16"/>
        </w:rPr>
        <w:t>1</w:t>
      </w:r>
      <w:r w:rsidR="00FB44FE">
        <w:rPr>
          <w:i/>
          <w:color w:val="595959" w:themeColor="text1" w:themeTint="A6"/>
          <w:sz w:val="16"/>
        </w:rPr>
        <w:t>.201</w:t>
      </w:r>
      <w:r w:rsidR="00D6255D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D31913" w:rsidRDefault="00D31913" w:rsidP="00D31913">
      <w:pPr>
        <w:ind w:right="-457"/>
      </w:pPr>
    </w:p>
    <w:p w:rsidR="00975974" w:rsidRDefault="00975974" w:rsidP="00D31913">
      <w:pPr>
        <w:ind w:right="-457"/>
      </w:pPr>
    </w:p>
    <w:p w:rsidR="00D6255D" w:rsidRDefault="00D6255D" w:rsidP="00D31913">
      <w:pPr>
        <w:ind w:right="-457"/>
      </w:pPr>
    </w:p>
    <w:p w:rsidR="00B504F6" w:rsidRDefault="00B504F6" w:rsidP="00D31913">
      <w:pPr>
        <w:ind w:right="-457"/>
      </w:pPr>
    </w:p>
    <w:p w:rsidR="00E92978" w:rsidRDefault="00E92978" w:rsidP="00D31913">
      <w:pPr>
        <w:ind w:right="-457"/>
      </w:pPr>
    </w:p>
    <w:p w:rsidR="00975974" w:rsidRDefault="007B4B68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EB6A3A" wp14:editId="2F5703B2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CD71" id="Łącznik prosty 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a-Siatka"/>
        <w:tblW w:w="15048" w:type="dxa"/>
        <w:tblInd w:w="-5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0D36CA">
        <w:trPr>
          <w:trHeight w:val="397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D6255D">
              <w:rPr>
                <w:rFonts w:ascii="Century Gothic" w:hAnsi="Century Gothic"/>
                <w:b/>
                <w:sz w:val="20"/>
              </w:rPr>
              <w:t>2018</w:t>
            </w:r>
          </w:p>
        </w:tc>
      </w:tr>
      <w:tr w:rsidR="0069597A" w:rsidRPr="00803C92" w:rsidTr="000D36CA">
        <w:trPr>
          <w:trHeight w:val="227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0D36CA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0D36CA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0D36CA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0D36CA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0D36CA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F3F43" w:rsidRPr="0036053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08577E" w:rsidRDefault="002F3F43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4A6182" w:rsidRDefault="002F3F43" w:rsidP="002F3F43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3F43" w:rsidRPr="00360532" w:rsidTr="000D36C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F3F43" w:rsidRPr="0036053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3F43" w:rsidRPr="00360532" w:rsidRDefault="002F3F43" w:rsidP="002F3F4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11625" w:rsidRPr="00086BD2" w:rsidTr="00F92C77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5" w:rsidRPr="00086BD2" w:rsidRDefault="00711625" w:rsidP="009C03F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0D36CA">
        <w:trPr>
          <w:trHeight w:val="1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0D36CA">
        <w:trPr>
          <w:trHeight w:val="20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0D36CA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0D36CA">
        <w:trPr>
          <w:trHeight w:val="20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FB3671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606F0" w:rsidRPr="00360532" w:rsidTr="000D36CA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EF42D5" w:rsidRDefault="005606F0" w:rsidP="00BB321B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B27FF1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Default="00EF42D5" w:rsidP="005606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Big </w:t>
            </w:r>
            <w:r w:rsidR="00BF28E8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ata. Dane jako waluta cyfrowego świata? Znaczenie prawne i ekonomiczne</w:t>
            </w:r>
          </w:p>
          <w:p w:rsidR="00B27FF1" w:rsidRPr="00FB3A0F" w:rsidRDefault="00B27FF1" w:rsidP="005606F0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606F0" w:rsidRPr="004A6182" w:rsidRDefault="00B27FF1" w:rsidP="005606F0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potk</w:t>
            </w:r>
            <w:r w:rsidR="00EF42D5">
              <w:rPr>
                <w:rFonts w:ascii="Century Gothic" w:hAnsi="Century Gothic"/>
                <w:i/>
                <w:sz w:val="18"/>
                <w:szCs w:val="18"/>
              </w:rPr>
              <w:t>aniem z Jędrzejem Stępniowskim (</w:t>
            </w:r>
            <w:proofErr w:type="spellStart"/>
            <w:r w:rsidR="00EF42D5">
              <w:rPr>
                <w:rFonts w:ascii="Century Gothic" w:hAnsi="Century Gothic"/>
                <w:i/>
                <w:sz w:val="18"/>
                <w:szCs w:val="18"/>
              </w:rPr>
              <w:t>associate</w:t>
            </w:r>
            <w:proofErr w:type="spellEnd"/>
            <w:r w:rsidR="00EF42D5">
              <w:rPr>
                <w:rFonts w:ascii="Century Gothic" w:hAnsi="Century Gothic"/>
                <w:i/>
                <w:sz w:val="18"/>
                <w:szCs w:val="18"/>
              </w:rPr>
              <w:t xml:space="preserve"> w kancelarii DZP </w:t>
            </w:r>
            <w:r w:rsidRPr="00B27FF1">
              <w:rPr>
                <w:rFonts w:ascii="Century Gothic" w:hAnsi="Century Gothic"/>
                <w:i/>
                <w:sz w:val="18"/>
                <w:szCs w:val="18"/>
              </w:rPr>
              <w:t>Domański Zakrzewski Palinka), doktorantem w Instytucie Nauk Prawnych na Państwowej Akademii Nauk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B27FF1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606F0" w:rsidRPr="00360532" w:rsidTr="000D36C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EF42D5" w:rsidP="005606F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606F0">
              <w:rPr>
                <w:rFonts w:ascii="Century Gothic" w:hAnsi="Century Gothic" w:cs="Consolas"/>
                <w:sz w:val="18"/>
                <w:szCs w:val="18"/>
              </w:rPr>
              <w:t>/01</w:t>
            </w:r>
            <w:r w:rsidR="005606F0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606F0" w:rsidRPr="00360532" w:rsidTr="00EF42D5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6F0" w:rsidRPr="003429CB" w:rsidRDefault="005606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06F0" w:rsidRPr="00360532" w:rsidRDefault="005606F0" w:rsidP="00BB321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1047" w:rsidRPr="00360532" w:rsidTr="00223C8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EF42D5" w:rsidRDefault="00541047" w:rsidP="00223C8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>KN Debat Oksfordzkich</w:t>
            </w:r>
            <w:r>
              <w:rPr>
                <w:rFonts w:ascii="Century Gothic" w:hAnsi="Century Gothic"/>
                <w:sz w:val="18"/>
                <w:szCs w:val="18"/>
              </w:rPr>
              <w:t>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 w:rsidR="00FE25BE"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541047" w:rsidRPr="00FB3A0F" w:rsidRDefault="00541047" w:rsidP="00223C8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541047" w:rsidRPr="004A6182" w:rsidRDefault="00541047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>relekcj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hab. </w:t>
            </w:r>
            <w:r w:rsidRPr="00EF42D5">
              <w:rPr>
                <w:rFonts w:ascii="Century Gothic" w:hAnsi="Century Gothic"/>
                <w:i/>
                <w:sz w:val="18"/>
                <w:szCs w:val="18"/>
              </w:rPr>
              <w:t xml:space="preserve">Katarzyny </w:t>
            </w:r>
            <w:proofErr w:type="spellStart"/>
            <w:r w:rsidRPr="00EF42D5">
              <w:rPr>
                <w:rFonts w:ascii="Century Gothic" w:hAnsi="Century Gothic"/>
                <w:i/>
                <w:sz w:val="18"/>
                <w:szCs w:val="18"/>
              </w:rPr>
              <w:t>Kopyściańskiej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prelekcja</w:t>
            </w:r>
          </w:p>
        </w:tc>
      </w:tr>
      <w:tr w:rsidR="00541047" w:rsidRPr="00360532" w:rsidTr="00223C8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41047" w:rsidRPr="00360532" w:rsidTr="00FE25B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047" w:rsidRPr="003429CB" w:rsidRDefault="00541047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41047" w:rsidRPr="00360532" w:rsidRDefault="00541047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FE25B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FE25BE" w:rsidRDefault="00FE25BE" w:rsidP="00223C82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E25BE">
              <w:rPr>
                <w:rFonts w:ascii="Century Gothic" w:hAnsi="Century Gothic"/>
                <w:sz w:val="18"/>
                <w:szCs w:val="18"/>
              </w:rPr>
              <w:t>KN Debat Oksfordzkich; SKN Prawa Finansowego „FISCUS”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Default="00FE25BE" w:rsidP="00FE25B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F42D5">
              <w:rPr>
                <w:rFonts w:ascii="Century Gothic" w:hAnsi="Century Gothic"/>
                <w:sz w:val="18"/>
                <w:szCs w:val="18"/>
              </w:rPr>
              <w:t xml:space="preserve">Zmiany w podatku VAT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F42D5">
              <w:rPr>
                <w:rFonts w:ascii="Century Gothic" w:hAnsi="Century Gothic"/>
                <w:sz w:val="18"/>
                <w:szCs w:val="18"/>
              </w:rPr>
              <w:t xml:space="preserve"> korzystne dla budżetu, niekorzystne dla przedsiębiorców</w:t>
            </w:r>
          </w:p>
          <w:p w:rsidR="00FE25BE" w:rsidRPr="00FB3A0F" w:rsidRDefault="00FE25BE" w:rsidP="00FE25B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E25BE" w:rsidRPr="004A6182" w:rsidRDefault="00FE25BE" w:rsidP="00FE25BE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Debata oksfordzka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FE25BE" w:rsidRPr="00360532" w:rsidTr="00223C8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E25BE" w:rsidRPr="00360532" w:rsidTr="00BB6A7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BE" w:rsidRPr="003429CB" w:rsidRDefault="00FE25B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5BE" w:rsidRPr="00360532" w:rsidRDefault="00FE25B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1624F0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B27FF1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2653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1624F0" w:rsidRDefault="001624F0" w:rsidP="001624F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2653B">
              <w:rPr>
                <w:rFonts w:ascii="Century Gothic" w:hAnsi="Century Gothic"/>
                <w:sz w:val="18"/>
                <w:szCs w:val="18"/>
              </w:rPr>
              <w:t xml:space="preserve">esign </w:t>
            </w:r>
            <w:proofErr w:type="spellStart"/>
            <w:r w:rsidR="00B2653B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hinking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warsztaty</w:t>
            </w:r>
          </w:p>
        </w:tc>
      </w:tr>
      <w:tr w:rsidR="001624F0" w:rsidRPr="00360532" w:rsidTr="00BB6A7D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18/01 - 19/01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624F0" w:rsidRPr="00360532" w:rsidTr="00BB6A7D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4F0" w:rsidRPr="003429CB" w:rsidRDefault="001624F0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4F0" w:rsidRPr="00360532" w:rsidRDefault="001624F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B6A7D" w:rsidRPr="00086BD2" w:rsidTr="00BB6A7D">
        <w:trPr>
          <w:trHeight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A7D" w:rsidRPr="00086BD2" w:rsidRDefault="00BB6A7D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53AEE" w:rsidRPr="00360532" w:rsidTr="00223C8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B27FF1" w:rsidRDefault="00653AE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27FF1">
              <w:rPr>
                <w:rFonts w:ascii="Century Gothic" w:hAnsi="Century Gothic"/>
                <w:sz w:val="18"/>
                <w:szCs w:val="18"/>
              </w:rPr>
              <w:t xml:space="preserve">Nacjonalizm integralny </w:t>
            </w:r>
            <w:r w:rsidR="00BF28E8">
              <w:rPr>
                <w:rFonts w:ascii="Century Gothic" w:hAnsi="Century Gothic"/>
                <w:sz w:val="18"/>
                <w:szCs w:val="18"/>
              </w:rPr>
              <w:t>–</w:t>
            </w:r>
            <w:r w:rsidRPr="00B27FF1">
              <w:rPr>
                <w:rFonts w:ascii="Century Gothic" w:hAnsi="Century Gothic"/>
                <w:sz w:val="18"/>
                <w:szCs w:val="18"/>
              </w:rPr>
              <w:t xml:space="preserve"> historia i doktryna</w:t>
            </w:r>
          </w:p>
          <w:p w:rsidR="00653AEE" w:rsidRPr="00FB3A0F" w:rsidRDefault="00653AEE" w:rsidP="00223C8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53AEE" w:rsidRPr="004A6182" w:rsidRDefault="00653AEE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Mikołaja Golemy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53AEE" w:rsidRPr="00360532" w:rsidTr="00223C8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53AEE" w:rsidRPr="00360532" w:rsidTr="00653AE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3AEE" w:rsidRPr="003429CB" w:rsidRDefault="00653AEE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AEE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23C8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C901C6" w:rsidRDefault="00223C82" w:rsidP="00223C82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53AEE"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The use of administrative process and sanctions to deal with economic offending</w:t>
            </w: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223C82" w:rsidRPr="00634595" w:rsidRDefault="00223C82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Christophera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Hardinga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(University of Aberystwyth)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634595" w:rsidRDefault="00223C82" w:rsidP="00223C8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223C82" w:rsidRPr="00360532" w:rsidTr="00223C8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3C82" w:rsidRPr="00360532" w:rsidTr="00223C8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23C82" w:rsidRPr="003429CB" w:rsidRDefault="00223C8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3C82" w:rsidRPr="00360532" w:rsidRDefault="00223C82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653AEE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653AEE" w:rsidRDefault="00EF42D5" w:rsidP="00223C82">
            <w:pPr>
              <w:ind w:left="153"/>
              <w:rPr>
                <w:rFonts w:ascii="Century Gothic" w:hAnsi="Century Gothic"/>
                <w:sz w:val="54"/>
                <w:szCs w:val="5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F82ED2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634595" w:rsidRDefault="00653AEE" w:rsidP="00223C82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Comparative perspectives for public administration and administrative law</w:t>
            </w:r>
          </w:p>
          <w:p w:rsidR="00653AEE" w:rsidRPr="00634595" w:rsidRDefault="00653AEE" w:rsidP="00223C82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EF42D5" w:rsidRPr="00634595" w:rsidRDefault="00653AEE" w:rsidP="00223C82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 2nd Seminar of Students of Administration in International Organizations, Bachelor of Business and Administration and International and European Law programs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634595" w:rsidRDefault="00EF42D5" w:rsidP="00223C82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653AEE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F42D5" w:rsidRPr="00360532" w:rsidTr="00223C82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653AEE" w:rsidP="00653AE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EF42D5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F42D5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541047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F42D5" w:rsidRPr="00360532" w:rsidTr="00223C82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F42D5" w:rsidRPr="003429CB" w:rsidRDefault="00EF42D5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2D5" w:rsidRPr="00360532" w:rsidRDefault="00EF42D5" w:rsidP="00223C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D64D0F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C901C6" w:rsidRDefault="00F82ED2" w:rsidP="00D64D0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Katedra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1F69C6" w:rsidP="00D64D0F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4595">
              <w:rPr>
                <w:rFonts w:ascii="Century Gothic" w:hAnsi="Century Gothic"/>
                <w:sz w:val="18"/>
                <w:szCs w:val="18"/>
                <w:lang w:val="en-GB"/>
              </w:rPr>
              <w:t>Free movement of persons – working migrants rights</w:t>
            </w:r>
          </w:p>
          <w:p w:rsidR="00F82ED2" w:rsidRPr="00634595" w:rsidRDefault="00F82ED2" w:rsidP="00D64D0F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F82ED2" w:rsidRPr="00634595" w:rsidRDefault="001F69C6" w:rsidP="001F69C6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Seminarium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prowadzone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przez</w:t>
            </w:r>
            <w:proofErr w:type="spellEnd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Catherine Bernard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(</w:t>
            </w:r>
            <w:r w:rsidR="0008577E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University of Ottawa</w:t>
            </w:r>
            <w:r w:rsidR="00F82ED2" w:rsidRPr="00634595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634595" w:rsidRDefault="00F82ED2" w:rsidP="00D64D0F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1F69C6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82ED2" w:rsidRPr="00360532" w:rsidTr="00D64D0F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08577E" w:rsidP="0008577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17/04 - 19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F82ED2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82ED2">
              <w:rPr>
                <w:rFonts w:ascii="Century Gothic" w:hAnsi="Century Gothic" w:cs="Consolas"/>
                <w:sz w:val="18"/>
                <w:szCs w:val="18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82ED2" w:rsidRPr="00360532" w:rsidTr="00D64D0F">
        <w:trPr>
          <w:trHeight w:val="57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2ED2" w:rsidRPr="003429CB" w:rsidRDefault="00F82ED2" w:rsidP="00BB6A7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ED2" w:rsidRPr="00360532" w:rsidRDefault="00F82ED2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E8694B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0D36C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0D36C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0D36CA">
        <w:trPr>
          <w:trHeight w:val="113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0D36CA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6F2FEC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19</w:t>
      </w:r>
      <w:r w:rsidR="00922E03">
        <w:rPr>
          <w:i/>
          <w:color w:val="595959" w:themeColor="text1" w:themeTint="A6"/>
          <w:sz w:val="16"/>
        </w:rPr>
        <w:t>.</w:t>
      </w:r>
      <w:r w:rsidR="00EF42D5">
        <w:rPr>
          <w:i/>
          <w:color w:val="595959" w:themeColor="text1" w:themeTint="A6"/>
          <w:sz w:val="16"/>
        </w:rPr>
        <w:t>01</w:t>
      </w:r>
      <w:r w:rsidR="00A91AFD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F42D5">
        <w:rPr>
          <w:i/>
          <w:color w:val="595959" w:themeColor="text1" w:themeTint="A6"/>
          <w:sz w:val="16"/>
        </w:rPr>
        <w:t>8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7D5183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D6" w:rsidRDefault="009974D6" w:rsidP="00F77BC5">
      <w:pPr>
        <w:spacing w:after="0" w:line="240" w:lineRule="auto"/>
      </w:pPr>
      <w:r>
        <w:separator/>
      </w:r>
    </w:p>
  </w:endnote>
  <w:endnote w:type="continuationSeparator" w:id="0">
    <w:p w:rsidR="009974D6" w:rsidRDefault="009974D6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D6" w:rsidRDefault="009974D6" w:rsidP="00F77BC5">
      <w:pPr>
        <w:spacing w:after="0" w:line="240" w:lineRule="auto"/>
      </w:pPr>
      <w:r>
        <w:separator/>
      </w:r>
    </w:p>
  </w:footnote>
  <w:footnote w:type="continuationSeparator" w:id="0">
    <w:p w:rsidR="009974D6" w:rsidRDefault="009974D6" w:rsidP="00F77BC5">
      <w:pPr>
        <w:spacing w:after="0" w:line="240" w:lineRule="auto"/>
      </w:pPr>
      <w:r>
        <w:continuationSeparator/>
      </w:r>
    </w:p>
  </w:footnote>
  <w:footnote w:id="1">
    <w:p w:rsidR="00D64D0F" w:rsidRDefault="00D64D0F" w:rsidP="003100CE">
      <w:pPr>
        <w:pStyle w:val="Tekstprzypisudolnego"/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Sympozjum połączone ze Zjazdem Katedr i Wykładowców Prawa Wyznaniowego.</w:t>
      </w:r>
    </w:p>
  </w:footnote>
  <w:footnote w:id="2">
    <w:p w:rsidR="00D64D0F" w:rsidRPr="00211DC5" w:rsidRDefault="00D64D0F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organi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zowana przez Pracownię Badań nad Elektroniczną Administracją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D64D0F" w:rsidRPr="00211DC5" w:rsidRDefault="00D64D0F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>Stowarzyszeni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6C7261">
        <w:rPr>
          <w:rFonts w:ascii="Century Gothic" w:hAnsi="Century Gothic"/>
          <w:color w:val="595959" w:themeColor="text1" w:themeTint="A6"/>
          <w:sz w:val="14"/>
          <w:szCs w:val="14"/>
        </w:rPr>
        <w:t xml:space="preserve"> Edukacji Administracji Publicznej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oraz Wydział Prawa i Administracji Uniwersytetu Opolskiego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D64D0F" w:rsidRPr="00211DC5" w:rsidRDefault="00D64D0F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D64D0F" w:rsidRPr="00211DC5" w:rsidRDefault="00D64D0F" w:rsidP="00EA07C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Wrocławskie Centrum Mediacji, Sąd Okręgowy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D64D0F" w:rsidRPr="00211DC5" w:rsidRDefault="00D64D0F" w:rsidP="00613EF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„REK-FIN”.</w:t>
      </w:r>
    </w:p>
  </w:footnote>
  <w:footnote w:id="7">
    <w:p w:rsidR="00D64D0F" w:rsidRPr="00211DC5" w:rsidRDefault="00D64D0F" w:rsidP="004E571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D64D0F" w:rsidRPr="00211DC5" w:rsidRDefault="00D64D0F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Interdyscyplinarną Pracownię Prawa Medycznego i Bioetyki oraz Urząd Statystyczny we Wrocławiu.</w:t>
      </w:r>
    </w:p>
  </w:footnote>
  <w:footnote w:id="9">
    <w:p w:rsidR="00D64D0F" w:rsidRPr="00211DC5" w:rsidRDefault="00D64D0F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Urząd Ochrony Konkurencji i Konsumentów oraz Konferencję Przedsiębiorstw Finansowych </w:t>
      </w:r>
      <w:r w:rsidRPr="00AB40BB">
        <w:rPr>
          <w:rFonts w:ascii="Century Gothic" w:hAnsi="Century Gothic"/>
          <w:color w:val="595959" w:themeColor="text1" w:themeTint="A6"/>
          <w:sz w:val="14"/>
          <w:szCs w:val="14"/>
        </w:rPr>
        <w:t>w Polsce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D64D0F" w:rsidRPr="00211DC5" w:rsidRDefault="00D64D0F" w:rsidP="00AB40B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D64D0F" w:rsidRPr="00211DC5" w:rsidRDefault="00D64D0F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 Gdańskiego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2">
    <w:p w:rsidR="00D64D0F" w:rsidRDefault="00D64D0F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Zarząd Województwa Dolnośląskiego, połączona z organizacją ogólnopolskich warsztatów o tym samym tytule planowanych na maj 2018 roku.</w:t>
      </w:r>
    </w:p>
  </w:footnote>
  <w:footnote w:id="13">
    <w:p w:rsidR="00D64D0F" w:rsidRPr="00211DC5" w:rsidRDefault="00D64D0F" w:rsidP="005975C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4">
    <w:p w:rsidR="00D64D0F" w:rsidRPr="00211DC5" w:rsidRDefault="00D64D0F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5">
    <w:p w:rsidR="00D64D0F" w:rsidRPr="00211DC5" w:rsidRDefault="00D64D0F" w:rsidP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Historii Państwa i Prawa oraz Katedrę Doktryn Polityczno-Prawnych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Wydział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i Administracji Uniwersytetu Opolskiego.</w:t>
      </w:r>
    </w:p>
  </w:footnote>
  <w:footnote w:id="16">
    <w:p w:rsidR="00D64D0F" w:rsidRPr="00CD6B4F" w:rsidRDefault="00D64D0F" w:rsidP="00B15EC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7">
    <w:p w:rsidR="00D64D0F" w:rsidRPr="00CD6B4F" w:rsidRDefault="00D64D0F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V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seminarium z cyklu Wrocławskie Seminaria Karnoprocesowe.</w:t>
      </w:r>
    </w:p>
  </w:footnote>
  <w:footnote w:id="18">
    <w:p w:rsidR="00D64D0F" w:rsidRPr="00CD6B4F" w:rsidRDefault="00D64D0F" w:rsidP="001F537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KN Postępowania Karnego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D64D0F" w:rsidRPr="00CD6B4F" w:rsidRDefault="00D64D0F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D64D0F" w:rsidRPr="00A02463" w:rsidRDefault="00D64D0F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21">
    <w:p w:rsidR="00D64D0F" w:rsidRPr="00CD6B4F" w:rsidRDefault="00D64D0F" w:rsidP="00575980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Koło Naukowo-Artystyczne Kompozycji i Teorii Muzyki Akademii Muzycznej im. Karola Lipińskiego we Wrocławiu; 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SKN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Prawa Finansowego „FISCUS”;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KN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Debat Oksfordzkich.</w:t>
      </w:r>
    </w:p>
  </w:footnote>
  <w:footnote w:id="22">
    <w:p w:rsidR="00D64D0F" w:rsidRPr="00211DC5" w:rsidRDefault="00D64D0F" w:rsidP="00990C3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D64D0F" w:rsidRPr="00211DC5" w:rsidRDefault="00D64D0F" w:rsidP="00CC436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Wydarzenie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e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Europejskiego Prawa Zarządzania Gospodarczego oraz British Law Centre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D64D0F" w:rsidRPr="00211DC5" w:rsidRDefault="00D64D0F" w:rsidP="00FF2C6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Wrocławiu, Okręgową Izbę Radców Prawnych we Wrocławiu oraz Fundację Instytutu Prawa Technologii Informacyjnych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D64D0F" w:rsidRPr="00211DC5" w:rsidRDefault="00D64D0F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ramach środków finansowych przewidzianych w projekcie badawczym Komisji Europejskiej: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Introduction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of the data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protection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reform to the </w:t>
      </w:r>
      <w:proofErr w:type="spellStart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>judical</w:t>
      </w:r>
      <w:proofErr w:type="spellEnd"/>
      <w:r w:rsidRPr="00D6255D">
        <w:rPr>
          <w:rFonts w:ascii="Century Gothic" w:hAnsi="Century Gothic"/>
          <w:color w:val="595959" w:themeColor="text1" w:themeTint="A6"/>
          <w:sz w:val="14"/>
          <w:szCs w:val="14"/>
        </w:rPr>
        <w:t xml:space="preserve"> system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– INFORM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6">
    <w:p w:rsidR="00D64D0F" w:rsidRPr="00211DC5" w:rsidRDefault="00D64D0F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AFA"/>
    <w:rsid w:val="000E622E"/>
    <w:rsid w:val="000E650E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6AAA"/>
    <w:rsid w:val="001301D6"/>
    <w:rsid w:val="001326AF"/>
    <w:rsid w:val="00132D82"/>
    <w:rsid w:val="001335B7"/>
    <w:rsid w:val="00136885"/>
    <w:rsid w:val="00141860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484F"/>
    <w:rsid w:val="001554FC"/>
    <w:rsid w:val="00155E9A"/>
    <w:rsid w:val="001602C3"/>
    <w:rsid w:val="00160867"/>
    <w:rsid w:val="00160A82"/>
    <w:rsid w:val="00160F94"/>
    <w:rsid w:val="001619F6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2ED"/>
    <w:rsid w:val="00195D5C"/>
    <w:rsid w:val="001A17AC"/>
    <w:rsid w:val="001A23A0"/>
    <w:rsid w:val="001A3552"/>
    <w:rsid w:val="001A5D5C"/>
    <w:rsid w:val="001A6890"/>
    <w:rsid w:val="001B1909"/>
    <w:rsid w:val="001B4A2B"/>
    <w:rsid w:val="001B5AD4"/>
    <w:rsid w:val="001B7435"/>
    <w:rsid w:val="001B7F4C"/>
    <w:rsid w:val="001C1AD6"/>
    <w:rsid w:val="001C6431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33C5"/>
    <w:rsid w:val="002037F5"/>
    <w:rsid w:val="00203E76"/>
    <w:rsid w:val="00205834"/>
    <w:rsid w:val="00207568"/>
    <w:rsid w:val="00207CB2"/>
    <w:rsid w:val="0021064B"/>
    <w:rsid w:val="00211DC5"/>
    <w:rsid w:val="002130D0"/>
    <w:rsid w:val="002146D0"/>
    <w:rsid w:val="00214710"/>
    <w:rsid w:val="00214E83"/>
    <w:rsid w:val="00215C4D"/>
    <w:rsid w:val="00216AF6"/>
    <w:rsid w:val="0021785B"/>
    <w:rsid w:val="00217BD7"/>
    <w:rsid w:val="00217DE2"/>
    <w:rsid w:val="00221987"/>
    <w:rsid w:val="002219D2"/>
    <w:rsid w:val="00223C82"/>
    <w:rsid w:val="0022460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688"/>
    <w:rsid w:val="00237B94"/>
    <w:rsid w:val="00237C09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1028"/>
    <w:rsid w:val="00261EC9"/>
    <w:rsid w:val="00263B5D"/>
    <w:rsid w:val="00263C7A"/>
    <w:rsid w:val="002656CC"/>
    <w:rsid w:val="002659C7"/>
    <w:rsid w:val="00265F9E"/>
    <w:rsid w:val="00266E5D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283A"/>
    <w:rsid w:val="00282BE1"/>
    <w:rsid w:val="0028450B"/>
    <w:rsid w:val="002848C5"/>
    <w:rsid w:val="002848DE"/>
    <w:rsid w:val="00290C7A"/>
    <w:rsid w:val="00291C20"/>
    <w:rsid w:val="002922C5"/>
    <w:rsid w:val="002A0576"/>
    <w:rsid w:val="002A2501"/>
    <w:rsid w:val="002A2985"/>
    <w:rsid w:val="002A3E6C"/>
    <w:rsid w:val="002A5B3E"/>
    <w:rsid w:val="002A6078"/>
    <w:rsid w:val="002A646C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982"/>
    <w:rsid w:val="002D5A9B"/>
    <w:rsid w:val="002D5F49"/>
    <w:rsid w:val="002D7C2F"/>
    <w:rsid w:val="002E1EA6"/>
    <w:rsid w:val="002E3605"/>
    <w:rsid w:val="002E3B83"/>
    <w:rsid w:val="002E4315"/>
    <w:rsid w:val="002E4E28"/>
    <w:rsid w:val="002E52DF"/>
    <w:rsid w:val="002E7497"/>
    <w:rsid w:val="002E77D0"/>
    <w:rsid w:val="002F2B16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403CA"/>
    <w:rsid w:val="00341CA8"/>
    <w:rsid w:val="003429CB"/>
    <w:rsid w:val="003429EA"/>
    <w:rsid w:val="00342C7A"/>
    <w:rsid w:val="00344D5E"/>
    <w:rsid w:val="00346485"/>
    <w:rsid w:val="00346BF7"/>
    <w:rsid w:val="003513D2"/>
    <w:rsid w:val="0035324F"/>
    <w:rsid w:val="003538C2"/>
    <w:rsid w:val="00360532"/>
    <w:rsid w:val="003606DE"/>
    <w:rsid w:val="00360C71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1858"/>
    <w:rsid w:val="003B256F"/>
    <w:rsid w:val="003B4B87"/>
    <w:rsid w:val="003B544F"/>
    <w:rsid w:val="003B64C5"/>
    <w:rsid w:val="003C1291"/>
    <w:rsid w:val="003C36F9"/>
    <w:rsid w:val="003C4C4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97D"/>
    <w:rsid w:val="004009F5"/>
    <w:rsid w:val="00401679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4288"/>
    <w:rsid w:val="0041715F"/>
    <w:rsid w:val="0041718B"/>
    <w:rsid w:val="004225C1"/>
    <w:rsid w:val="00422FFD"/>
    <w:rsid w:val="00423806"/>
    <w:rsid w:val="00423DEF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401B4"/>
    <w:rsid w:val="004408AF"/>
    <w:rsid w:val="00440F1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7379"/>
    <w:rsid w:val="00467834"/>
    <w:rsid w:val="004679BD"/>
    <w:rsid w:val="00467DB8"/>
    <w:rsid w:val="0047254C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2E61"/>
    <w:rsid w:val="004B3B7D"/>
    <w:rsid w:val="004B5F70"/>
    <w:rsid w:val="004B6586"/>
    <w:rsid w:val="004B697C"/>
    <w:rsid w:val="004B7168"/>
    <w:rsid w:val="004C10AC"/>
    <w:rsid w:val="004C1C92"/>
    <w:rsid w:val="004C421C"/>
    <w:rsid w:val="004C4F10"/>
    <w:rsid w:val="004C5633"/>
    <w:rsid w:val="004C5994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27E0"/>
    <w:rsid w:val="004F29B0"/>
    <w:rsid w:val="004F2E58"/>
    <w:rsid w:val="004F382E"/>
    <w:rsid w:val="004F39C2"/>
    <w:rsid w:val="004F5B21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220B7"/>
    <w:rsid w:val="00531641"/>
    <w:rsid w:val="00531CB7"/>
    <w:rsid w:val="005321BA"/>
    <w:rsid w:val="0053430E"/>
    <w:rsid w:val="00534B5D"/>
    <w:rsid w:val="00536397"/>
    <w:rsid w:val="00541047"/>
    <w:rsid w:val="0054163A"/>
    <w:rsid w:val="00542AE8"/>
    <w:rsid w:val="00544467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6F0"/>
    <w:rsid w:val="00560892"/>
    <w:rsid w:val="0056207A"/>
    <w:rsid w:val="00563A08"/>
    <w:rsid w:val="00564096"/>
    <w:rsid w:val="00566FD5"/>
    <w:rsid w:val="00571E3A"/>
    <w:rsid w:val="00575980"/>
    <w:rsid w:val="00577130"/>
    <w:rsid w:val="005778BD"/>
    <w:rsid w:val="0058211D"/>
    <w:rsid w:val="005831DB"/>
    <w:rsid w:val="00584267"/>
    <w:rsid w:val="0059129E"/>
    <w:rsid w:val="005920C4"/>
    <w:rsid w:val="00594E8B"/>
    <w:rsid w:val="0059666C"/>
    <w:rsid w:val="005974F7"/>
    <w:rsid w:val="005975C0"/>
    <w:rsid w:val="005A1876"/>
    <w:rsid w:val="005B1117"/>
    <w:rsid w:val="005B169C"/>
    <w:rsid w:val="005B2715"/>
    <w:rsid w:val="005B3235"/>
    <w:rsid w:val="005B33C6"/>
    <w:rsid w:val="005B380E"/>
    <w:rsid w:val="005B510C"/>
    <w:rsid w:val="005B6CB9"/>
    <w:rsid w:val="005B762A"/>
    <w:rsid w:val="005C057F"/>
    <w:rsid w:val="005C19C0"/>
    <w:rsid w:val="005C7BCA"/>
    <w:rsid w:val="005D1F89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F05EF"/>
    <w:rsid w:val="005F1135"/>
    <w:rsid w:val="005F1690"/>
    <w:rsid w:val="005F259B"/>
    <w:rsid w:val="005F74F5"/>
    <w:rsid w:val="005F7B3A"/>
    <w:rsid w:val="00600D7E"/>
    <w:rsid w:val="006015AC"/>
    <w:rsid w:val="00605D9C"/>
    <w:rsid w:val="0060755B"/>
    <w:rsid w:val="006108C0"/>
    <w:rsid w:val="00611795"/>
    <w:rsid w:val="006121F3"/>
    <w:rsid w:val="00612AAD"/>
    <w:rsid w:val="006135A8"/>
    <w:rsid w:val="00613673"/>
    <w:rsid w:val="00613EF7"/>
    <w:rsid w:val="0061647F"/>
    <w:rsid w:val="00621889"/>
    <w:rsid w:val="006220EB"/>
    <w:rsid w:val="00624B5A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40202"/>
    <w:rsid w:val="006402B2"/>
    <w:rsid w:val="006429FE"/>
    <w:rsid w:val="00643877"/>
    <w:rsid w:val="006457AA"/>
    <w:rsid w:val="006466DB"/>
    <w:rsid w:val="00647657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5497"/>
    <w:rsid w:val="007065D0"/>
    <w:rsid w:val="007067CA"/>
    <w:rsid w:val="007104D2"/>
    <w:rsid w:val="00711625"/>
    <w:rsid w:val="007121BC"/>
    <w:rsid w:val="007125FF"/>
    <w:rsid w:val="00713634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62DC"/>
    <w:rsid w:val="00786687"/>
    <w:rsid w:val="0078773A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1DCD"/>
    <w:rsid w:val="007E3270"/>
    <w:rsid w:val="007E5908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807"/>
    <w:rsid w:val="00815B4E"/>
    <w:rsid w:val="00815E9C"/>
    <w:rsid w:val="0081623D"/>
    <w:rsid w:val="00816D9F"/>
    <w:rsid w:val="00817482"/>
    <w:rsid w:val="00820288"/>
    <w:rsid w:val="00820D64"/>
    <w:rsid w:val="00821E32"/>
    <w:rsid w:val="00823457"/>
    <w:rsid w:val="008235A7"/>
    <w:rsid w:val="00823AA2"/>
    <w:rsid w:val="00825E2E"/>
    <w:rsid w:val="00827690"/>
    <w:rsid w:val="00827FC8"/>
    <w:rsid w:val="008322F2"/>
    <w:rsid w:val="00832D4D"/>
    <w:rsid w:val="0083348A"/>
    <w:rsid w:val="00833ACB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47D2"/>
    <w:rsid w:val="00885976"/>
    <w:rsid w:val="008860A4"/>
    <w:rsid w:val="008863FB"/>
    <w:rsid w:val="00886419"/>
    <w:rsid w:val="00893248"/>
    <w:rsid w:val="0089344C"/>
    <w:rsid w:val="008947E5"/>
    <w:rsid w:val="00897145"/>
    <w:rsid w:val="00897408"/>
    <w:rsid w:val="008A1F69"/>
    <w:rsid w:val="008A36AB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982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6F0"/>
    <w:rsid w:val="00904DDD"/>
    <w:rsid w:val="009078F6"/>
    <w:rsid w:val="00912B09"/>
    <w:rsid w:val="00915BF6"/>
    <w:rsid w:val="00915D1D"/>
    <w:rsid w:val="009171B5"/>
    <w:rsid w:val="0092161C"/>
    <w:rsid w:val="00922E03"/>
    <w:rsid w:val="00923237"/>
    <w:rsid w:val="009309A4"/>
    <w:rsid w:val="00932616"/>
    <w:rsid w:val="009326C8"/>
    <w:rsid w:val="00934B34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99"/>
    <w:rsid w:val="009648A5"/>
    <w:rsid w:val="0096529D"/>
    <w:rsid w:val="00965D6E"/>
    <w:rsid w:val="0096689F"/>
    <w:rsid w:val="00967FE8"/>
    <w:rsid w:val="0097009E"/>
    <w:rsid w:val="00971F87"/>
    <w:rsid w:val="00972A92"/>
    <w:rsid w:val="00973BFF"/>
    <w:rsid w:val="00974F03"/>
    <w:rsid w:val="00975929"/>
    <w:rsid w:val="00975974"/>
    <w:rsid w:val="00975B2D"/>
    <w:rsid w:val="0097625F"/>
    <w:rsid w:val="009769C3"/>
    <w:rsid w:val="009800BE"/>
    <w:rsid w:val="0098128E"/>
    <w:rsid w:val="00982943"/>
    <w:rsid w:val="00984649"/>
    <w:rsid w:val="009857D6"/>
    <w:rsid w:val="00987418"/>
    <w:rsid w:val="00990445"/>
    <w:rsid w:val="00990B98"/>
    <w:rsid w:val="00990C3A"/>
    <w:rsid w:val="009974D6"/>
    <w:rsid w:val="0099753F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103D"/>
    <w:rsid w:val="00A12CC0"/>
    <w:rsid w:val="00A13156"/>
    <w:rsid w:val="00A16142"/>
    <w:rsid w:val="00A16339"/>
    <w:rsid w:val="00A212A2"/>
    <w:rsid w:val="00A21975"/>
    <w:rsid w:val="00A21E5D"/>
    <w:rsid w:val="00A22479"/>
    <w:rsid w:val="00A227D8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C0309"/>
    <w:rsid w:val="00AC0970"/>
    <w:rsid w:val="00AC14AA"/>
    <w:rsid w:val="00AC1A32"/>
    <w:rsid w:val="00AC269F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F77"/>
    <w:rsid w:val="00B546D7"/>
    <w:rsid w:val="00B54901"/>
    <w:rsid w:val="00B54E64"/>
    <w:rsid w:val="00B56F04"/>
    <w:rsid w:val="00B60321"/>
    <w:rsid w:val="00B61DD5"/>
    <w:rsid w:val="00B62C7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780A"/>
    <w:rsid w:val="00B87D0C"/>
    <w:rsid w:val="00B9071F"/>
    <w:rsid w:val="00B93386"/>
    <w:rsid w:val="00B95040"/>
    <w:rsid w:val="00B9665F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E19"/>
    <w:rsid w:val="00BC14E8"/>
    <w:rsid w:val="00BC1E75"/>
    <w:rsid w:val="00BC20E7"/>
    <w:rsid w:val="00BC3576"/>
    <w:rsid w:val="00BC4F94"/>
    <w:rsid w:val="00BC6150"/>
    <w:rsid w:val="00BC743B"/>
    <w:rsid w:val="00BD0B6D"/>
    <w:rsid w:val="00BD110A"/>
    <w:rsid w:val="00BD2537"/>
    <w:rsid w:val="00BD3B9F"/>
    <w:rsid w:val="00BD6EFA"/>
    <w:rsid w:val="00BD719C"/>
    <w:rsid w:val="00BD767F"/>
    <w:rsid w:val="00BE067D"/>
    <w:rsid w:val="00BE0A5A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908"/>
    <w:rsid w:val="00C4402C"/>
    <w:rsid w:val="00C4627A"/>
    <w:rsid w:val="00C46674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591C"/>
    <w:rsid w:val="00C96B7E"/>
    <w:rsid w:val="00CA0C1C"/>
    <w:rsid w:val="00CA38DD"/>
    <w:rsid w:val="00CA4D8E"/>
    <w:rsid w:val="00CB3FEC"/>
    <w:rsid w:val="00CB49BB"/>
    <w:rsid w:val="00CB5E53"/>
    <w:rsid w:val="00CB6931"/>
    <w:rsid w:val="00CB70BB"/>
    <w:rsid w:val="00CC2546"/>
    <w:rsid w:val="00CC2568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12AA"/>
    <w:rsid w:val="00D11303"/>
    <w:rsid w:val="00D17425"/>
    <w:rsid w:val="00D17C45"/>
    <w:rsid w:val="00D20D5B"/>
    <w:rsid w:val="00D21F21"/>
    <w:rsid w:val="00D246F9"/>
    <w:rsid w:val="00D24F41"/>
    <w:rsid w:val="00D26578"/>
    <w:rsid w:val="00D274E5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D0F"/>
    <w:rsid w:val="00D64F73"/>
    <w:rsid w:val="00D66728"/>
    <w:rsid w:val="00D67B47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2084"/>
    <w:rsid w:val="00DA320D"/>
    <w:rsid w:val="00DA331B"/>
    <w:rsid w:val="00DA42CB"/>
    <w:rsid w:val="00DA4494"/>
    <w:rsid w:val="00DA4804"/>
    <w:rsid w:val="00DA4AAA"/>
    <w:rsid w:val="00DA6C6B"/>
    <w:rsid w:val="00DA6D17"/>
    <w:rsid w:val="00DA6E57"/>
    <w:rsid w:val="00DA7306"/>
    <w:rsid w:val="00DB0326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6F27"/>
    <w:rsid w:val="00DF728D"/>
    <w:rsid w:val="00E00201"/>
    <w:rsid w:val="00E0123F"/>
    <w:rsid w:val="00E01B0A"/>
    <w:rsid w:val="00E0330D"/>
    <w:rsid w:val="00E0362D"/>
    <w:rsid w:val="00E0460D"/>
    <w:rsid w:val="00E05AD1"/>
    <w:rsid w:val="00E07713"/>
    <w:rsid w:val="00E10FD8"/>
    <w:rsid w:val="00E118C3"/>
    <w:rsid w:val="00E125EA"/>
    <w:rsid w:val="00E12B56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4FF7"/>
    <w:rsid w:val="00E67449"/>
    <w:rsid w:val="00E700D0"/>
    <w:rsid w:val="00E70F98"/>
    <w:rsid w:val="00E7396E"/>
    <w:rsid w:val="00E73C04"/>
    <w:rsid w:val="00E74AB1"/>
    <w:rsid w:val="00E77533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2BCA"/>
    <w:rsid w:val="00EA3A26"/>
    <w:rsid w:val="00EA4362"/>
    <w:rsid w:val="00EA4CCB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81E"/>
    <w:rsid w:val="00EC2955"/>
    <w:rsid w:val="00EC517A"/>
    <w:rsid w:val="00EC60BC"/>
    <w:rsid w:val="00EC68C9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D18"/>
    <w:rsid w:val="00EE3227"/>
    <w:rsid w:val="00EE6DA3"/>
    <w:rsid w:val="00EE6DBC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DE9"/>
    <w:rsid w:val="00F101B6"/>
    <w:rsid w:val="00F11643"/>
    <w:rsid w:val="00F119FF"/>
    <w:rsid w:val="00F12070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5579-955C-416A-94B3-2EEF0A4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31</cp:revision>
  <cp:lastPrinted>2017-03-28T09:55:00Z</cp:lastPrinted>
  <dcterms:created xsi:type="dcterms:W3CDTF">2018-01-04T14:54:00Z</dcterms:created>
  <dcterms:modified xsi:type="dcterms:W3CDTF">2018-02-07T15:17:00Z</dcterms:modified>
</cp:coreProperties>
</file>