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279521 – 4,0</w:t>
      </w:r>
    </w:p>
    <w:p>
      <w:pPr>
        <w:pStyle w:val="Normal"/>
        <w:rPr/>
      </w:pPr>
      <w:r>
        <w:rPr/>
        <w:t>279370- 4,5</w:t>
      </w:r>
    </w:p>
    <w:p>
      <w:pPr>
        <w:pStyle w:val="Normal"/>
        <w:rPr/>
      </w:pPr>
      <w:r>
        <w:rPr/>
        <w:t>288412- 2.0</w:t>
      </w:r>
    </w:p>
    <w:p>
      <w:pPr>
        <w:pStyle w:val="Normal"/>
        <w:rPr/>
      </w:pPr>
      <w:r>
        <w:rPr/>
        <w:t>265832-2,0</w:t>
      </w:r>
    </w:p>
    <w:p>
      <w:pPr>
        <w:pStyle w:val="Normal"/>
        <w:rPr/>
      </w:pPr>
      <w:r>
        <w:rPr/>
        <w:t>279496- 4,5</w:t>
      </w:r>
    </w:p>
    <w:p>
      <w:pPr>
        <w:pStyle w:val="Normal"/>
        <w:rPr/>
      </w:pPr>
      <w:r>
        <w:rPr/>
        <w:t>281956- 3,0</w:t>
      </w:r>
    </w:p>
    <w:p>
      <w:pPr>
        <w:pStyle w:val="Normal"/>
        <w:rPr/>
      </w:pPr>
      <w:r>
        <w:rPr/>
        <w:t>280720- 4,5</w:t>
      </w:r>
    </w:p>
    <w:p>
      <w:pPr>
        <w:pStyle w:val="Normal"/>
        <w:rPr/>
      </w:pPr>
      <w:r>
        <w:rPr/>
        <w:t>280562- 5.0</w:t>
      </w:r>
    </w:p>
    <w:p>
      <w:pPr>
        <w:pStyle w:val="Normal"/>
        <w:rPr/>
      </w:pPr>
      <w:r>
        <w:rPr/>
        <w:t>282870-2,0</w:t>
      </w:r>
    </w:p>
    <w:p>
      <w:pPr>
        <w:pStyle w:val="Normal"/>
        <w:rPr/>
      </w:pPr>
      <w:r>
        <w:rPr/>
        <w:t>283054-4,5</w:t>
      </w:r>
    </w:p>
    <w:p>
      <w:pPr>
        <w:pStyle w:val="Normal"/>
        <w:rPr/>
      </w:pPr>
      <w:r>
        <w:rPr/>
        <w:t>270402- 2,0</w:t>
      </w:r>
    </w:p>
    <w:p>
      <w:pPr>
        <w:pStyle w:val="Normal"/>
        <w:rPr/>
      </w:pPr>
      <w:r>
        <w:rPr/>
        <w:t>282545- 3,0</w:t>
      </w:r>
    </w:p>
    <w:p>
      <w:pPr>
        <w:pStyle w:val="Normal"/>
        <w:rPr/>
      </w:pPr>
      <w:r>
        <w:rPr/>
        <w:t>272951-3,5</w:t>
      </w:r>
    </w:p>
    <w:p>
      <w:pPr>
        <w:pStyle w:val="Normal"/>
        <w:rPr/>
      </w:pPr>
      <w:r>
        <w:rPr/>
        <w:t>311818-2,0</w:t>
      </w:r>
    </w:p>
    <w:p>
      <w:pPr>
        <w:pStyle w:val="Normal"/>
        <w:rPr/>
      </w:pPr>
      <w:r>
        <w:rPr/>
        <w:t>283511- 4,5</w:t>
      </w:r>
    </w:p>
    <w:p>
      <w:pPr>
        <w:pStyle w:val="Normal"/>
        <w:rPr/>
      </w:pPr>
      <w:r>
        <w:rPr/>
        <w:t>263809-3,5</w:t>
      </w:r>
    </w:p>
    <w:p>
      <w:pPr>
        <w:pStyle w:val="Normal"/>
        <w:rPr/>
      </w:pPr>
      <w:r>
        <w:rPr/>
        <w:t>283028- 5.0</w:t>
      </w:r>
    </w:p>
    <w:p>
      <w:pPr>
        <w:pStyle w:val="Normal"/>
        <w:rPr/>
      </w:pPr>
      <w:r>
        <w:rPr/>
        <w:t>282914- 2.0</w:t>
      </w:r>
    </w:p>
    <w:p>
      <w:pPr>
        <w:pStyle w:val="Normal"/>
        <w:rPr/>
      </w:pPr>
      <w:r>
        <w:rPr/>
        <w:t>279783-4,0</w:t>
      </w:r>
    </w:p>
    <w:p>
      <w:pPr>
        <w:pStyle w:val="Normal"/>
        <w:rPr/>
      </w:pPr>
      <w:r>
        <w:rPr/>
        <w:t>280493-2,0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ab/>
        <w:t xml:space="preserve">Do 3 kwietnia czekam na e-maile od osób, które otrzymały ocenę 2,0, czy chcecie Państwo poprawę w dniu 11 kwietnia godz. 10-10.30, czy 17 kwietnia na konsultacjach, od godz. 18.00. Każdy z Państwa musi mi napisać e-maila, ponieważ decyzja ma być podjęta jednogłośnie. W przypadku braku jednomyślności, pozostaje termin 11 kwietnia. </w:t>
      </w:r>
    </w:p>
    <w:p>
      <w:pPr>
        <w:pStyle w:val="Normal"/>
        <w:jc w:val="both"/>
        <w:rPr/>
      </w:pPr>
      <w:r>
        <w:rPr/>
        <w:tab/>
        <w:t xml:space="preserve">Nie dopuszczam sytuacji, że ktoś z Państwa nie przyjdzie 11 kwietnia (jeśli wówczas będzie II termin), a przyjdzie 17 kwietnia i będzie chciał poprawę napisać. W maju zostanie wyznaczony termin dla osób, które będą miały usprawiedliwioną nieobecność w trakcie II terminu kolokwium. </w:t>
      </w:r>
    </w:p>
    <w:p>
      <w:pPr>
        <w:pStyle w:val="Normal"/>
        <w:jc w:val="both"/>
        <w:rPr/>
      </w:pPr>
      <w:r>
        <w:rPr/>
        <w:tab/>
        <w:t>Zakres i forma jak dotychczas. W razie pytań, proszę o kontakt.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LibreOffice/5.4.3.2$Windows_X86_64 LibreOffice_project/92a7159f7e4af62137622921e809f8546db437e5</Application>
  <Pages>1</Pages>
  <Words>136</Words>
  <Characters>774</Characters>
  <CharactersWithSpaces>893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2019-03-29T15:39:00Z</dcterms:created>
  <dc:creator/>
  <dc:description/>
  <dc:language>pl-PL</dc:language>
  <cp:lastModifiedBy/>
  <dcterms:modified xsi:type="dcterms:W3CDTF">2019-03-29T16:19:17Z</dcterms:modified>
  <cp:revision>1</cp:revision>
  <dc:subject/>
  <dc:title/>
</cp:coreProperties>
</file>