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D2" w:rsidRDefault="003B77C4" w:rsidP="007F33D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fldChar w:fldCharType="begin"/>
      </w:r>
      <w:r w:rsidR="007F33D2">
        <w:rPr>
          <w:rFonts w:ascii="Times New Roman" w:hAnsi="Times New Roman"/>
          <w:b/>
          <w:bCs/>
          <w:kern w:val="36"/>
          <w:sz w:val="28"/>
          <w:szCs w:val="28"/>
        </w:rPr>
        <w:instrText xml:space="preserve"> HYPERLINK "https://usosweb.uni.wroc.pl/kontroler.php?_action=katalog2/przedmioty/pokazPrzedmiot&amp;kod=23-PR-K-2Z2-S4-PrRo" </w:instrText>
      </w:r>
      <w:r>
        <w:rPr>
          <w:rFonts w:ascii="Times New Roman" w:hAnsi="Times New Roman"/>
          <w:b/>
          <w:bCs/>
          <w:kern w:val="36"/>
          <w:sz w:val="28"/>
          <w:szCs w:val="28"/>
        </w:rPr>
        <w:fldChar w:fldCharType="separate"/>
      </w:r>
      <w:r w:rsidR="007F33D2">
        <w:rPr>
          <w:rStyle w:val="Hipercze"/>
          <w:rFonts w:ascii="Times New Roman" w:hAnsi="Times New Roman"/>
          <w:b/>
          <w:bCs/>
          <w:kern w:val="36"/>
          <w:sz w:val="28"/>
          <w:szCs w:val="28"/>
        </w:rPr>
        <w:t>Prawo rodzinne</w:t>
      </w:r>
      <w:r>
        <w:rPr>
          <w:rFonts w:ascii="Times New Roman" w:hAnsi="Times New Roman"/>
          <w:b/>
          <w:bCs/>
          <w:kern w:val="36"/>
          <w:sz w:val="28"/>
          <w:szCs w:val="28"/>
        </w:rPr>
        <w:fldChar w:fldCharType="end"/>
      </w:r>
    </w:p>
    <w:p w:rsidR="00C244E2" w:rsidRDefault="007F33D2" w:rsidP="00C244E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666C73">
        <w:rPr>
          <w:rFonts w:ascii="Times New Roman" w:hAnsi="Times New Roman"/>
          <w:b/>
          <w:bCs/>
          <w:kern w:val="36"/>
          <w:sz w:val="28"/>
          <w:szCs w:val="28"/>
        </w:rPr>
        <w:t>23-PR-K-2Z2-S4-PrRo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</w:rPr>
        <w:br/>
        <w:t xml:space="preserve">semestr zimowy roku </w:t>
      </w:r>
      <w:proofErr w:type="spellStart"/>
      <w:r>
        <w:rPr>
          <w:rFonts w:ascii="Times New Roman" w:hAnsi="Times New Roman"/>
          <w:b/>
          <w:bCs/>
          <w:kern w:val="36"/>
          <w:sz w:val="28"/>
          <w:szCs w:val="28"/>
        </w:rPr>
        <w:t>akad</w:t>
      </w:r>
      <w:proofErr w:type="spellEnd"/>
      <w:r>
        <w:rPr>
          <w:rFonts w:ascii="Times New Roman" w:hAnsi="Times New Roman"/>
          <w:b/>
          <w:bCs/>
          <w:kern w:val="36"/>
          <w:sz w:val="28"/>
          <w:szCs w:val="28"/>
        </w:rPr>
        <w:t>. 2016/17</w:t>
      </w:r>
    </w:p>
    <w:p w:rsidR="007F33D2" w:rsidRDefault="007F33D2" w:rsidP="00C244E2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wykłady prowadzi: dr Elżbieta Klat - Górska</w:t>
      </w:r>
    </w:p>
    <w:p w:rsidR="007F33D2" w:rsidRDefault="007F33D2" w:rsidP="007F33D2">
      <w:pPr>
        <w:spacing w:after="0" w:line="360" w:lineRule="auto"/>
        <w:jc w:val="both"/>
        <w:rPr>
          <w:rFonts w:ascii="Times New Roman" w:hAnsi="Times New Roman"/>
        </w:rPr>
      </w:pPr>
    </w:p>
    <w:p w:rsidR="007F33D2" w:rsidRDefault="007F33D2" w:rsidP="007F33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Proponowane tematy referatów pisemnych:</w:t>
      </w:r>
    </w:p>
    <w:p w:rsidR="007F33D2" w:rsidRDefault="00FA29C0" w:rsidP="00666C7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776F">
        <w:rPr>
          <w:rFonts w:ascii="Times New Roman" w:hAnsi="Times New Roman"/>
          <w:sz w:val="24"/>
          <w:szCs w:val="24"/>
        </w:rPr>
        <w:t>Pojęcie i przesłanki zawarcia małżeństwa przed kierownikiem urzędu stanu cywilnego</w:t>
      </w:r>
    </w:p>
    <w:p w:rsidR="000E15F9" w:rsidRPr="007227AB" w:rsidRDefault="000E15F9" w:rsidP="000E15F9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E15F9" w:rsidRDefault="000E15F9" w:rsidP="00666C7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Zawarcie związku małżeńskiego prze</w:t>
      </w:r>
      <w:r w:rsidR="00A6144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duchownym</w:t>
      </w:r>
    </w:p>
    <w:p w:rsidR="000E15F9" w:rsidRPr="007227AB" w:rsidRDefault="000E15F9" w:rsidP="000E15F9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70BD6" w:rsidRDefault="00943513" w:rsidP="0094351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7776F">
        <w:rPr>
          <w:rFonts w:ascii="Times New Roman" w:hAnsi="Times New Roman"/>
          <w:sz w:val="24"/>
          <w:szCs w:val="24"/>
        </w:rPr>
        <w:t xml:space="preserve">Wiek </w:t>
      </w:r>
      <w:r w:rsidR="00B7776F" w:rsidRPr="00B7776F">
        <w:rPr>
          <w:rFonts w:ascii="Times New Roman" w:hAnsi="Times New Roman"/>
          <w:sz w:val="24"/>
          <w:szCs w:val="24"/>
        </w:rPr>
        <w:t>jako p</w:t>
      </w:r>
      <w:r w:rsidR="00B7776F">
        <w:rPr>
          <w:rFonts w:ascii="Times New Roman" w:hAnsi="Times New Roman"/>
          <w:sz w:val="24"/>
          <w:szCs w:val="24"/>
        </w:rPr>
        <w:t>rzeszkoda w zawarciu małżeństwa</w:t>
      </w:r>
    </w:p>
    <w:p w:rsidR="000E15F9" w:rsidRPr="007227AB" w:rsidRDefault="000E15F9" w:rsidP="000E15F9">
      <w:pPr>
        <w:pStyle w:val="Akapitzlist"/>
        <w:rPr>
          <w:rFonts w:ascii="Times New Roman" w:hAnsi="Times New Roman"/>
          <w:sz w:val="20"/>
          <w:szCs w:val="20"/>
        </w:rPr>
      </w:pPr>
    </w:p>
    <w:p w:rsidR="00B7776F" w:rsidRDefault="00B7776F" w:rsidP="0094351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Odpowiedzialność solidarna małżonków</w:t>
      </w:r>
    </w:p>
    <w:p w:rsidR="003754D4" w:rsidRPr="007227AB" w:rsidRDefault="003754D4" w:rsidP="003754D4">
      <w:pPr>
        <w:pStyle w:val="Akapitzlist"/>
        <w:rPr>
          <w:rFonts w:ascii="Times New Roman" w:hAnsi="Times New Roman"/>
          <w:sz w:val="20"/>
          <w:szCs w:val="20"/>
        </w:rPr>
      </w:pPr>
    </w:p>
    <w:p w:rsidR="003754D4" w:rsidRDefault="003754D4" w:rsidP="0094351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Obowiązek przyczyniania się do utrzymania rodziny</w:t>
      </w:r>
    </w:p>
    <w:p w:rsidR="003754D4" w:rsidRPr="007227AB" w:rsidRDefault="003754D4" w:rsidP="003754D4">
      <w:pPr>
        <w:pStyle w:val="Akapitzlist"/>
        <w:rPr>
          <w:rFonts w:ascii="Times New Roman" w:hAnsi="Times New Roman"/>
          <w:sz w:val="20"/>
          <w:szCs w:val="20"/>
        </w:rPr>
      </w:pPr>
    </w:p>
    <w:p w:rsidR="003754D4" w:rsidRDefault="007F1E45" w:rsidP="0094351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Przenoszenie przedmiotów majątkowych między majątkami małżonków</w:t>
      </w:r>
    </w:p>
    <w:p w:rsidR="00063C41" w:rsidRPr="00402310" w:rsidRDefault="00063C41" w:rsidP="00063C41">
      <w:pPr>
        <w:pStyle w:val="Akapitzlist"/>
        <w:rPr>
          <w:rFonts w:ascii="Times New Roman" w:hAnsi="Times New Roman"/>
          <w:sz w:val="20"/>
          <w:szCs w:val="20"/>
        </w:rPr>
      </w:pPr>
    </w:p>
    <w:p w:rsidR="00063C41" w:rsidRDefault="00063C41" w:rsidP="0094351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Umowna wspólność majątkowa między małżonkami</w:t>
      </w:r>
    </w:p>
    <w:p w:rsidR="00063C41" w:rsidRPr="00402310" w:rsidRDefault="00063C41" w:rsidP="00063C41">
      <w:pPr>
        <w:pStyle w:val="Akapitzlist"/>
        <w:rPr>
          <w:rFonts w:ascii="Times New Roman" w:hAnsi="Times New Roman"/>
          <w:sz w:val="20"/>
          <w:szCs w:val="20"/>
        </w:rPr>
      </w:pPr>
    </w:p>
    <w:p w:rsidR="00063C41" w:rsidRDefault="002A31AE" w:rsidP="0094351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Pełna umowna rozdzielność majątkowa </w:t>
      </w:r>
      <w:r w:rsidR="00A61442">
        <w:rPr>
          <w:rFonts w:ascii="Times New Roman" w:hAnsi="Times New Roman"/>
          <w:sz w:val="24"/>
          <w:szCs w:val="24"/>
        </w:rPr>
        <w:t>mię</w:t>
      </w:r>
      <w:r>
        <w:rPr>
          <w:rFonts w:ascii="Times New Roman" w:hAnsi="Times New Roman"/>
          <w:sz w:val="24"/>
          <w:szCs w:val="24"/>
        </w:rPr>
        <w:t>dzy małżonkami</w:t>
      </w:r>
    </w:p>
    <w:p w:rsidR="00E3710B" w:rsidRPr="00402310" w:rsidRDefault="00E3710B" w:rsidP="00E3710B">
      <w:pPr>
        <w:pStyle w:val="Akapitzlist"/>
        <w:rPr>
          <w:rFonts w:ascii="Times New Roman" w:hAnsi="Times New Roman"/>
          <w:sz w:val="20"/>
          <w:szCs w:val="20"/>
        </w:rPr>
      </w:pPr>
    </w:p>
    <w:p w:rsidR="00E3710B" w:rsidRDefault="00E3710B" w:rsidP="0094351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Przesłanki orzeczenia separacji </w:t>
      </w:r>
    </w:p>
    <w:p w:rsidR="00BD1865" w:rsidRPr="00402310" w:rsidRDefault="00BD1865" w:rsidP="00BD1865">
      <w:pPr>
        <w:pStyle w:val="Akapitzlist"/>
        <w:rPr>
          <w:rFonts w:ascii="Times New Roman" w:hAnsi="Times New Roman"/>
          <w:sz w:val="20"/>
          <w:szCs w:val="20"/>
        </w:rPr>
      </w:pPr>
    </w:p>
    <w:p w:rsidR="00BD1865" w:rsidRDefault="00BD1865" w:rsidP="0094351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Konsekwencje normatywne orzeczenia separacji</w:t>
      </w:r>
    </w:p>
    <w:p w:rsidR="0020369C" w:rsidRPr="00402310" w:rsidRDefault="0020369C" w:rsidP="0020369C">
      <w:pPr>
        <w:pStyle w:val="Akapitzlist"/>
        <w:rPr>
          <w:rFonts w:ascii="Times New Roman" w:hAnsi="Times New Roman"/>
          <w:sz w:val="20"/>
          <w:szCs w:val="20"/>
        </w:rPr>
      </w:pPr>
    </w:p>
    <w:p w:rsidR="0020369C" w:rsidRDefault="0020369C" w:rsidP="0094351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Sądowe zaprzeczenie i ustalenie macierzyństwa</w:t>
      </w:r>
    </w:p>
    <w:p w:rsidR="007133DE" w:rsidRPr="00402310" w:rsidRDefault="007133DE" w:rsidP="007133DE">
      <w:pPr>
        <w:pStyle w:val="Akapitzlist"/>
        <w:rPr>
          <w:rFonts w:ascii="Times New Roman" w:hAnsi="Times New Roman"/>
          <w:sz w:val="20"/>
          <w:szCs w:val="20"/>
        </w:rPr>
      </w:pPr>
    </w:p>
    <w:p w:rsidR="007133DE" w:rsidRDefault="007133DE" w:rsidP="0094351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Uznanie ojcostwa</w:t>
      </w:r>
      <w:r w:rsidR="00FD12D8">
        <w:rPr>
          <w:rFonts w:ascii="Times New Roman" w:hAnsi="Times New Roman"/>
          <w:sz w:val="24"/>
          <w:szCs w:val="24"/>
        </w:rPr>
        <w:t xml:space="preserve"> </w:t>
      </w:r>
      <w:r w:rsidR="00B5551E">
        <w:rPr>
          <w:rFonts w:ascii="Times New Roman" w:hAnsi="Times New Roman"/>
          <w:sz w:val="24"/>
          <w:szCs w:val="24"/>
        </w:rPr>
        <w:t>-</w:t>
      </w:r>
      <w:r w:rsidR="00FD12D8">
        <w:rPr>
          <w:rFonts w:ascii="Times New Roman" w:hAnsi="Times New Roman"/>
          <w:sz w:val="24"/>
          <w:szCs w:val="24"/>
        </w:rPr>
        <w:t xml:space="preserve"> przesłanki i konsekwencje prawne</w:t>
      </w:r>
    </w:p>
    <w:p w:rsidR="007133DE" w:rsidRPr="00402310" w:rsidRDefault="007133DE" w:rsidP="007133DE">
      <w:pPr>
        <w:pStyle w:val="Akapitzlist"/>
        <w:rPr>
          <w:rFonts w:ascii="Times New Roman" w:hAnsi="Times New Roman"/>
          <w:sz w:val="20"/>
          <w:szCs w:val="20"/>
        </w:rPr>
      </w:pPr>
    </w:p>
    <w:p w:rsidR="007133DE" w:rsidRDefault="0065377C" w:rsidP="0094351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Przedstawicielstwo jako element władzy rodzicielskiej</w:t>
      </w:r>
    </w:p>
    <w:p w:rsidR="00A409E7" w:rsidRPr="00402310" w:rsidRDefault="00A409E7" w:rsidP="00A409E7">
      <w:pPr>
        <w:pStyle w:val="Akapitzlist"/>
        <w:rPr>
          <w:rFonts w:ascii="Times New Roman" w:hAnsi="Times New Roman"/>
          <w:sz w:val="20"/>
          <w:szCs w:val="20"/>
        </w:rPr>
      </w:pPr>
    </w:p>
    <w:p w:rsidR="00A409E7" w:rsidRDefault="00044BF5" w:rsidP="0094351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Treść i zakres </w:t>
      </w:r>
      <w:r w:rsidR="00A409E7">
        <w:rPr>
          <w:rFonts w:ascii="Times New Roman" w:hAnsi="Times New Roman"/>
          <w:sz w:val="24"/>
          <w:szCs w:val="24"/>
        </w:rPr>
        <w:t xml:space="preserve"> obowiązku alimentacyjnego</w:t>
      </w:r>
    </w:p>
    <w:p w:rsidR="00AA61FA" w:rsidRPr="00AA61FA" w:rsidRDefault="00AA61FA" w:rsidP="00AA61FA">
      <w:pPr>
        <w:pStyle w:val="Akapitzlist"/>
        <w:rPr>
          <w:rFonts w:ascii="Times New Roman" w:hAnsi="Times New Roman"/>
          <w:sz w:val="24"/>
          <w:szCs w:val="24"/>
        </w:rPr>
      </w:pPr>
    </w:p>
    <w:p w:rsidR="00AA61FA" w:rsidRDefault="00AA61FA" w:rsidP="00AA61FA">
      <w:pPr>
        <w:pStyle w:val="Akapitzlist"/>
        <w:rPr>
          <w:rFonts w:ascii="Times New Roman" w:hAnsi="Times New Roman"/>
          <w:b/>
          <w:sz w:val="24"/>
          <w:szCs w:val="24"/>
          <w:u w:val="single"/>
        </w:rPr>
      </w:pPr>
      <w:r w:rsidRPr="00AA61FA">
        <w:rPr>
          <w:rFonts w:ascii="Times New Roman" w:hAnsi="Times New Roman"/>
          <w:b/>
          <w:sz w:val="24"/>
          <w:szCs w:val="24"/>
          <w:u w:val="single"/>
        </w:rPr>
        <w:t>Proponowana literatura</w:t>
      </w:r>
      <w:r w:rsidR="00BC5533">
        <w:rPr>
          <w:rFonts w:ascii="Times New Roman" w:hAnsi="Times New Roman"/>
          <w:b/>
          <w:sz w:val="24"/>
          <w:szCs w:val="24"/>
          <w:u w:val="single"/>
        </w:rPr>
        <w:t xml:space="preserve"> podstawowa</w:t>
      </w:r>
      <w:r w:rsidRPr="00AA61F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A61FA" w:rsidRDefault="00AA61FA" w:rsidP="00AA61FA">
      <w:pPr>
        <w:outlineLvl w:val="2"/>
        <w:rPr>
          <w:rFonts w:ascii="Times New Roman" w:hAnsi="Times New Roman"/>
        </w:rPr>
      </w:pPr>
      <w:r w:rsidRPr="00AA61FA">
        <w:rPr>
          <w:rFonts w:ascii="Times New Roman" w:hAnsi="Times New Roman"/>
        </w:rPr>
        <w:t xml:space="preserve">Tadeusz </w:t>
      </w:r>
      <w:proofErr w:type="spellStart"/>
      <w:r w:rsidRPr="00AA61FA">
        <w:rPr>
          <w:rStyle w:val="Pogrubienie"/>
          <w:rFonts w:ascii="Times New Roman" w:hAnsi="Times New Roman"/>
          <w:b w:val="0"/>
          <w:color w:val="292929"/>
        </w:rPr>
        <w:t>Smyczyński</w:t>
      </w:r>
      <w:proofErr w:type="spellEnd"/>
      <w:r>
        <w:rPr>
          <w:rStyle w:val="Pogrubienie"/>
          <w:rFonts w:ascii="Times New Roman" w:hAnsi="Times New Roman"/>
          <w:b w:val="0"/>
          <w:color w:val="292929"/>
        </w:rPr>
        <w:t xml:space="preserve">, </w:t>
      </w:r>
      <w:hyperlink r:id="rId5" w:tooltip="Prawo rodzinne i opiekuńcze" w:history="1">
        <w:r w:rsidRPr="00AA61FA">
          <w:rPr>
            <w:rFonts w:ascii="Times New Roman" w:hAnsi="Times New Roman"/>
            <w:i/>
          </w:rPr>
          <w:t>Prawo rodzinne i opiekuńcze</w:t>
        </w:r>
      </w:hyperlink>
      <w:r>
        <w:rPr>
          <w:rFonts w:ascii="Times New Roman" w:hAnsi="Times New Roman"/>
        </w:rPr>
        <w:t>, wyd. 8, Warszawa 2016</w:t>
      </w:r>
    </w:p>
    <w:p w:rsidR="00C244E2" w:rsidRPr="00402310" w:rsidRDefault="00C244E2" w:rsidP="00402310">
      <w:pPr>
        <w:jc w:val="both"/>
        <w:rPr>
          <w:rFonts w:ascii="Times New Roman" w:hAnsi="Times New Roman"/>
        </w:rPr>
      </w:pPr>
      <w:r w:rsidRPr="00C244E2">
        <w:rPr>
          <w:rFonts w:ascii="Times New Roman" w:hAnsi="Times New Roman"/>
          <w:color w:val="292929"/>
        </w:rPr>
        <w:t xml:space="preserve">Krzysztof </w:t>
      </w:r>
      <w:r w:rsidRPr="00C244E2">
        <w:rPr>
          <w:rStyle w:val="Pogrubienie"/>
          <w:rFonts w:ascii="Times New Roman" w:hAnsi="Times New Roman"/>
          <w:b w:val="0"/>
          <w:color w:val="292929"/>
        </w:rPr>
        <w:t>Pietrzykowski</w:t>
      </w:r>
      <w:r>
        <w:rPr>
          <w:rStyle w:val="Pogrubienie"/>
          <w:rFonts w:ascii="Times New Roman" w:hAnsi="Times New Roman"/>
          <w:b w:val="0"/>
          <w:color w:val="292929"/>
        </w:rPr>
        <w:t xml:space="preserve"> (red.)</w:t>
      </w:r>
      <w:r>
        <w:rPr>
          <w:rStyle w:val="Pogrubienie"/>
          <w:rFonts w:ascii="Times New Roman" w:hAnsi="Times New Roman"/>
          <w:color w:val="292929"/>
        </w:rPr>
        <w:t xml:space="preserve">, </w:t>
      </w:r>
      <w:hyperlink r:id="rId6" w:history="1">
        <w:r w:rsidRPr="00402310">
          <w:rPr>
            <w:rFonts w:ascii="Times New Roman" w:hAnsi="Times New Roman"/>
            <w:bCs/>
            <w:i/>
          </w:rPr>
          <w:t>Kodeks rodzinny i opiekuńczy. Komentarz</w:t>
        </w:r>
      </w:hyperlink>
      <w:r w:rsidRPr="00402310">
        <w:rPr>
          <w:rFonts w:ascii="Times New Roman" w:hAnsi="Times New Roman"/>
        </w:rPr>
        <w:t>, wyd. 4, Warszawa 2015</w:t>
      </w:r>
    </w:p>
    <w:p w:rsidR="00402310" w:rsidRPr="00402310" w:rsidRDefault="00402310" w:rsidP="00402310">
      <w:pPr>
        <w:rPr>
          <w:rFonts w:ascii="Times New Roman" w:hAnsi="Times New Roman"/>
        </w:rPr>
      </w:pPr>
      <w:r w:rsidRPr="00402310">
        <w:rPr>
          <w:rFonts w:ascii="Times New Roman" w:hAnsi="Times New Roman"/>
        </w:rPr>
        <w:t>Krystyna Gromek</w:t>
      </w:r>
      <w:r>
        <w:rPr>
          <w:rFonts w:ascii="Times New Roman" w:hAnsi="Times New Roman"/>
        </w:rPr>
        <w:t xml:space="preserve">, </w:t>
      </w:r>
      <w:hyperlink r:id="rId7" w:history="1">
        <w:r w:rsidRPr="00402310">
          <w:rPr>
            <w:rFonts w:ascii="Times New Roman" w:hAnsi="Times New Roman"/>
            <w:bCs/>
            <w:i/>
          </w:rPr>
          <w:t>Kodeks rodzinny i opiekuńczy. Komentarz</w:t>
        </w:r>
      </w:hyperlink>
      <w:r w:rsidRPr="00402310">
        <w:rPr>
          <w:rFonts w:ascii="Times New Roman" w:hAnsi="Times New Roman"/>
        </w:rPr>
        <w:t xml:space="preserve">, wyd. </w:t>
      </w:r>
      <w:r>
        <w:rPr>
          <w:rFonts w:ascii="Times New Roman" w:hAnsi="Times New Roman"/>
        </w:rPr>
        <w:t>5</w:t>
      </w:r>
      <w:r w:rsidRPr="00402310">
        <w:rPr>
          <w:rFonts w:ascii="Times New Roman" w:hAnsi="Times New Roman"/>
        </w:rPr>
        <w:t>, Warszawa 201</w:t>
      </w:r>
      <w:r>
        <w:rPr>
          <w:rFonts w:ascii="Times New Roman" w:hAnsi="Times New Roman"/>
        </w:rPr>
        <w:t>6</w:t>
      </w:r>
    </w:p>
    <w:p w:rsidR="00AA61FA" w:rsidRPr="00AA61FA" w:rsidRDefault="00AA61FA" w:rsidP="00AA61FA">
      <w:pPr>
        <w:rPr>
          <w:rFonts w:ascii="Times New Roman" w:hAnsi="Times New Roman"/>
          <w:b/>
          <w:u w:val="single"/>
        </w:rPr>
      </w:pPr>
    </w:p>
    <w:sectPr w:rsidR="00AA61FA" w:rsidRPr="00AA61FA" w:rsidSect="0027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374E"/>
    <w:multiLevelType w:val="hybridMultilevel"/>
    <w:tmpl w:val="086C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B22DF"/>
    <w:multiLevelType w:val="hybridMultilevel"/>
    <w:tmpl w:val="29FCF8F8"/>
    <w:lvl w:ilvl="0" w:tplc="52D2C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425"/>
  <w:characterSpacingControl w:val="doNotCompress"/>
  <w:compat/>
  <w:rsids>
    <w:rsidRoot w:val="007F33D2"/>
    <w:rsid w:val="00044BF5"/>
    <w:rsid w:val="00063C41"/>
    <w:rsid w:val="000E15F9"/>
    <w:rsid w:val="0020369C"/>
    <w:rsid w:val="00270BD6"/>
    <w:rsid w:val="002A31AE"/>
    <w:rsid w:val="003754D4"/>
    <w:rsid w:val="003B77C4"/>
    <w:rsid w:val="00402310"/>
    <w:rsid w:val="004F44EE"/>
    <w:rsid w:val="0065377C"/>
    <w:rsid w:val="00666C73"/>
    <w:rsid w:val="007133DE"/>
    <w:rsid w:val="007227AB"/>
    <w:rsid w:val="007F1E45"/>
    <w:rsid w:val="007F33D2"/>
    <w:rsid w:val="00943513"/>
    <w:rsid w:val="00A409E7"/>
    <w:rsid w:val="00A61442"/>
    <w:rsid w:val="00AA61FA"/>
    <w:rsid w:val="00B5551E"/>
    <w:rsid w:val="00B7776F"/>
    <w:rsid w:val="00BC5533"/>
    <w:rsid w:val="00BD1865"/>
    <w:rsid w:val="00C244E2"/>
    <w:rsid w:val="00E3710B"/>
    <w:rsid w:val="00FA29C0"/>
    <w:rsid w:val="00FD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3D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F33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6C7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A61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942">
              <w:marLeft w:val="0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5808">
                  <w:marLeft w:val="0"/>
                  <w:marRight w:val="0"/>
                  <w:marTop w:val="100"/>
                  <w:marBottom w:val="100"/>
                  <w:divBdr>
                    <w:top w:val="single" w:sz="4" w:space="0" w:color="DCE4EB"/>
                    <w:left w:val="single" w:sz="4" w:space="0" w:color="DCE4EB"/>
                    <w:bottom w:val="single" w:sz="4" w:space="15" w:color="DCE4EB"/>
                    <w:right w:val="single" w:sz="4" w:space="0" w:color="DCE4EB"/>
                  </w:divBdr>
                  <w:divsChild>
                    <w:div w:id="11008812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5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8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91084">
                                          <w:marLeft w:val="0"/>
                                          <w:marRight w:val="0"/>
                                          <w:marTop w:val="27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53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0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711">
              <w:marLeft w:val="0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14">
                                          <w:marLeft w:val="0"/>
                                          <w:marRight w:val="0"/>
                                          <w:marTop w:val="0"/>
                                          <w:marBottom w:val="306"/>
                                          <w:divBdr>
                                            <w:top w:val="single" w:sz="4" w:space="0" w:color="FFFFFF"/>
                                            <w:left w:val="single" w:sz="4" w:space="0" w:color="FFFFFF"/>
                                            <w:bottom w:val="single" w:sz="4" w:space="0" w:color="FFFFFF"/>
                                            <w:right w:val="single" w:sz="4" w:space="0" w:color="FFFFFF"/>
                                          </w:divBdr>
                                          <w:divsChild>
                                            <w:div w:id="21798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76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siegarnia.beck.pl/prawo-duze-komentarze-becka/id12488,Kodeks-rodzinny-i-opiekunczy.-Komentarz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siegarnia.beck.pl/prawo-duze-komentarze-becka/id12488,Kodeks-rodzinny-i-opiekunczy.-Komentarz.html" TargetMode="External"/><Relationship Id="rId5" Type="http://schemas.openxmlformats.org/officeDocument/2006/relationships/hyperlink" Target="https://www.ksiegarnia.beck.pl/akademicka-podreczniki-prawnicze/id15445,Prawo-rodzinne-i-opiekuncz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e.klat-gorska</dc:creator>
  <cp:keywords/>
  <dc:description/>
  <cp:lastModifiedBy>e.klat-gorska</cp:lastModifiedBy>
  <cp:revision>30</cp:revision>
  <dcterms:created xsi:type="dcterms:W3CDTF">2016-10-01T10:54:00Z</dcterms:created>
  <dcterms:modified xsi:type="dcterms:W3CDTF">2016-10-01T12:24:00Z</dcterms:modified>
</cp:coreProperties>
</file>