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1CA23" w14:textId="68FDBBCE" w:rsidR="005F3F51" w:rsidRDefault="00184C37" w:rsidP="00026BB5">
      <w:pPr>
        <w:spacing w:line="360" w:lineRule="auto"/>
        <w:rPr>
          <w:b/>
        </w:rPr>
      </w:pPr>
      <w:r>
        <w:rPr>
          <w:b/>
        </w:rPr>
        <w:t>Program i z</w:t>
      </w:r>
      <w:r w:rsidR="001A611B">
        <w:rPr>
          <w:b/>
        </w:rPr>
        <w:t xml:space="preserve">asady </w:t>
      </w:r>
      <w:r w:rsidR="007B34EB">
        <w:rPr>
          <w:b/>
        </w:rPr>
        <w:t xml:space="preserve">zaliczenia </w:t>
      </w:r>
      <w:r w:rsidR="001A611B">
        <w:rPr>
          <w:b/>
        </w:rPr>
        <w:t>ćwiczeń z</w:t>
      </w:r>
      <w:r w:rsidR="007B34EB">
        <w:rPr>
          <w:b/>
        </w:rPr>
        <w:t xml:space="preserve"> przedmiotu</w:t>
      </w:r>
      <w:r w:rsidR="005E191E">
        <w:rPr>
          <w:b/>
        </w:rPr>
        <w:t>:</w:t>
      </w:r>
      <w:r w:rsidR="001A611B">
        <w:rPr>
          <w:b/>
        </w:rPr>
        <w:t xml:space="preserve"> P</w:t>
      </w:r>
      <w:r w:rsidR="007B34EB">
        <w:rPr>
          <w:b/>
        </w:rPr>
        <w:t>rawo administracyjne</w:t>
      </w:r>
    </w:p>
    <w:p w14:paraId="522D308D" w14:textId="4BA850E5" w:rsidR="00A16653" w:rsidRDefault="004E544A" w:rsidP="00026BB5">
      <w:pPr>
        <w:spacing w:line="360" w:lineRule="auto"/>
        <w:rPr>
          <w:b/>
        </w:rPr>
      </w:pPr>
      <w:r>
        <w:rPr>
          <w:b/>
        </w:rPr>
        <w:t>dla grup nr 7, 6, 3</w:t>
      </w:r>
      <w:r w:rsidR="00A30B8F">
        <w:rPr>
          <w:b/>
        </w:rPr>
        <w:t xml:space="preserve"> </w:t>
      </w:r>
      <w:r w:rsidR="005F3F51">
        <w:rPr>
          <w:b/>
        </w:rPr>
        <w:t xml:space="preserve">II roku SSP  w semestrze letnim  </w:t>
      </w:r>
      <w:r>
        <w:rPr>
          <w:b/>
        </w:rPr>
        <w:t>2016</w:t>
      </w:r>
      <w:r w:rsidR="001A611B">
        <w:rPr>
          <w:b/>
        </w:rPr>
        <w:t xml:space="preserve"> r.</w:t>
      </w:r>
      <w:r w:rsidR="00B7049D">
        <w:rPr>
          <w:b/>
        </w:rPr>
        <w:t xml:space="preserve"> </w:t>
      </w:r>
    </w:p>
    <w:p w14:paraId="28728BBC" w14:textId="4D676298" w:rsidR="00A7388B" w:rsidRDefault="00A12DD0" w:rsidP="00D42C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I. Program</w:t>
      </w:r>
      <w:r w:rsidR="00D42C70">
        <w:rPr>
          <w:rFonts w:cs="Times New Roman"/>
          <w:b/>
        </w:rPr>
        <w:t xml:space="preserve"> ćwiczeń</w:t>
      </w:r>
    </w:p>
    <w:p w14:paraId="00D976A4" w14:textId="77777777" w:rsidR="00D42C70" w:rsidRDefault="00D42C70" w:rsidP="00D42C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1. Zajęcia organizacyjne</w:t>
      </w:r>
    </w:p>
    <w:p w14:paraId="31A9214F" w14:textId="77777777" w:rsidR="00D42C70" w:rsidRPr="00DB71CC" w:rsidRDefault="00D42C70" w:rsidP="00D42C70">
      <w:pPr>
        <w:pStyle w:val="Akapitzlist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przestawienie</w:t>
      </w:r>
      <w:r w:rsidRPr="00DB71CC">
        <w:rPr>
          <w:rFonts w:cs="Times New Roman"/>
        </w:rPr>
        <w:t xml:space="preserve"> programu i zasad zaliczenia ćwiczeń</w:t>
      </w:r>
    </w:p>
    <w:p w14:paraId="406FA23A" w14:textId="77777777" w:rsidR="00D42C70" w:rsidRPr="00DB638A" w:rsidRDefault="00D42C70" w:rsidP="00D42C70">
      <w:pPr>
        <w:pStyle w:val="Akapitzlist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Times New Roman"/>
        </w:rPr>
      </w:pPr>
      <w:r w:rsidRPr="00DB71CC">
        <w:rPr>
          <w:rFonts w:cs="Times New Roman"/>
        </w:rPr>
        <w:t>omówienie literatury i aktów prawnych</w:t>
      </w:r>
    </w:p>
    <w:p w14:paraId="15AF57D6" w14:textId="77777777" w:rsidR="00D42C70" w:rsidRDefault="00D42C70" w:rsidP="00D42C70">
      <w:pPr>
        <w:jc w:val="both"/>
      </w:pPr>
      <w:r>
        <w:rPr>
          <w:rFonts w:cs="Times New Roman"/>
          <w:b/>
        </w:rPr>
        <w:t xml:space="preserve">2. </w:t>
      </w:r>
      <w:r w:rsidRPr="00DB638A">
        <w:rPr>
          <w:b/>
        </w:rPr>
        <w:t>Zmiana imienia i nazwiska w trybie</w:t>
      </w:r>
    </w:p>
    <w:p w14:paraId="02C976ED" w14:textId="7EB9A2D3" w:rsidR="00D42C70" w:rsidRDefault="00A16653" w:rsidP="00D42C70">
      <w:pPr>
        <w:pStyle w:val="Akapitzlist"/>
        <w:numPr>
          <w:ilvl w:val="0"/>
          <w:numId w:val="13"/>
        </w:numPr>
        <w:jc w:val="both"/>
      </w:pPr>
      <w:r>
        <w:t>publicznoprawnym (zmiana</w:t>
      </w:r>
      <w:r w:rsidR="00D42C70">
        <w:t xml:space="preserve"> imienia i nazwiska w trybie u.z.i.n.</w:t>
      </w:r>
      <w:r w:rsidR="00D24FB3">
        <w:t>,</w:t>
      </w:r>
      <w:r w:rsidR="00D42C70">
        <w:t xml:space="preserve"> zmiana imienia w trybie p.a.s.c.)</w:t>
      </w:r>
    </w:p>
    <w:p w14:paraId="228CB90C" w14:textId="18B6E2F7" w:rsidR="00D500DF" w:rsidRDefault="00D42C70" w:rsidP="00D42C70">
      <w:pPr>
        <w:pStyle w:val="Akapitzlist"/>
        <w:numPr>
          <w:ilvl w:val="0"/>
          <w:numId w:val="13"/>
        </w:numPr>
        <w:jc w:val="both"/>
      </w:pPr>
      <w:r>
        <w:t>prywatnoprawnym (zmiana nazwiska i imienia w trybie k.r.o.)</w:t>
      </w:r>
    </w:p>
    <w:p w14:paraId="1441BF97" w14:textId="1BDC8CA1" w:rsidR="00D500DF" w:rsidRPr="007D2633" w:rsidRDefault="00D42C70" w:rsidP="00D500DF">
      <w:pPr>
        <w:jc w:val="both"/>
      </w:pPr>
      <w:r>
        <w:rPr>
          <w:b/>
        </w:rPr>
        <w:t xml:space="preserve">3. </w:t>
      </w:r>
      <w:r w:rsidR="00D500DF">
        <w:rPr>
          <w:b/>
        </w:rPr>
        <w:t>Dokumenty paszportowe</w:t>
      </w:r>
    </w:p>
    <w:p w14:paraId="53F868A9" w14:textId="7A03BFC2" w:rsidR="00D500DF" w:rsidRDefault="00D500DF" w:rsidP="00D500DF">
      <w:pPr>
        <w:pStyle w:val="Akapitzlist"/>
        <w:numPr>
          <w:ilvl w:val="0"/>
          <w:numId w:val="13"/>
        </w:numPr>
        <w:jc w:val="both"/>
      </w:pPr>
      <w:r>
        <w:t>rodzaje paszportów</w:t>
      </w:r>
    </w:p>
    <w:p w14:paraId="395FB190" w14:textId="7CE07932" w:rsidR="00D500DF" w:rsidRDefault="00D500DF" w:rsidP="00D500DF">
      <w:pPr>
        <w:pStyle w:val="Akapitzlist"/>
        <w:numPr>
          <w:ilvl w:val="0"/>
          <w:numId w:val="13"/>
        </w:numPr>
        <w:jc w:val="both"/>
      </w:pPr>
      <w:r>
        <w:t xml:space="preserve"> organy właściwe do ich wydania i formy działania</w:t>
      </w:r>
    </w:p>
    <w:p w14:paraId="137E4A14" w14:textId="003FE4C2" w:rsidR="008C155A" w:rsidRPr="00D500DF" w:rsidRDefault="00D500DF" w:rsidP="00D500DF">
      <w:pPr>
        <w:pStyle w:val="Akapitzlist"/>
        <w:numPr>
          <w:ilvl w:val="0"/>
          <w:numId w:val="13"/>
        </w:numPr>
        <w:jc w:val="both"/>
      </w:pPr>
      <w:r>
        <w:t>postępowanie w sprawie otrzymania paszportu, wymiana, utrata, nieważność dowodu</w:t>
      </w:r>
    </w:p>
    <w:p w14:paraId="07C1F90E" w14:textId="77777777" w:rsidR="008C155A" w:rsidRDefault="00D42C70" w:rsidP="008C155A">
      <w:pPr>
        <w:jc w:val="both"/>
      </w:pPr>
      <w:r>
        <w:rPr>
          <w:b/>
        </w:rPr>
        <w:t xml:space="preserve">4. </w:t>
      </w:r>
      <w:r w:rsidRPr="00830D1A">
        <w:t xml:space="preserve"> </w:t>
      </w:r>
      <w:r w:rsidR="008C155A" w:rsidRPr="004D6CEE">
        <w:rPr>
          <w:b/>
        </w:rPr>
        <w:t>Dowód osobisty</w:t>
      </w:r>
    </w:p>
    <w:p w14:paraId="377C3E44" w14:textId="77777777" w:rsidR="008C155A" w:rsidRDefault="008C155A" w:rsidP="008C155A">
      <w:pPr>
        <w:jc w:val="both"/>
      </w:pPr>
      <w:r>
        <w:t>−</w:t>
      </w:r>
      <w:r>
        <w:tab/>
        <w:t>rodzaje dowodów</w:t>
      </w:r>
    </w:p>
    <w:p w14:paraId="346D88AD" w14:textId="77777777" w:rsidR="008C155A" w:rsidRDefault="008C155A" w:rsidP="008C155A">
      <w:pPr>
        <w:jc w:val="both"/>
      </w:pPr>
      <w:r>
        <w:t>−</w:t>
      </w:r>
      <w:r>
        <w:tab/>
        <w:t>organy właściwe do ich wydania</w:t>
      </w:r>
    </w:p>
    <w:p w14:paraId="3E9DDF63" w14:textId="318292A1" w:rsidR="008C155A" w:rsidRDefault="008C155A" w:rsidP="00D42C70">
      <w:pPr>
        <w:jc w:val="both"/>
      </w:pPr>
      <w:r>
        <w:t>−</w:t>
      </w:r>
      <w:r>
        <w:tab/>
        <w:t>postępowanie w sprawie otrzymania dowodu, jego wymiana, utrata, nieważność</w:t>
      </w:r>
    </w:p>
    <w:p w14:paraId="5AE46976" w14:textId="77777777" w:rsidR="008C155A" w:rsidRPr="00830D1A" w:rsidRDefault="00D42C70" w:rsidP="008C155A">
      <w:pPr>
        <w:jc w:val="both"/>
      </w:pPr>
      <w:r>
        <w:rPr>
          <w:b/>
        </w:rPr>
        <w:t>5</w:t>
      </w:r>
      <w:r w:rsidRPr="0008649A">
        <w:rPr>
          <w:b/>
        </w:rPr>
        <w:t xml:space="preserve">. </w:t>
      </w:r>
      <w:r w:rsidR="008C155A">
        <w:rPr>
          <w:b/>
        </w:rPr>
        <w:t xml:space="preserve"> </w:t>
      </w:r>
      <w:r w:rsidR="008C155A" w:rsidRPr="00DB638A">
        <w:rPr>
          <w:b/>
        </w:rPr>
        <w:t>Stosunki ustrojowo-prawne w administracji publicznej</w:t>
      </w:r>
      <w:r w:rsidR="008C155A" w:rsidRPr="00830D1A">
        <w:t xml:space="preserve"> </w:t>
      </w:r>
    </w:p>
    <w:p w14:paraId="07AEA937" w14:textId="77777777" w:rsidR="008C155A" w:rsidRDefault="008C155A" w:rsidP="008C155A">
      <w:pPr>
        <w:pStyle w:val="Akapitzlist"/>
        <w:numPr>
          <w:ilvl w:val="0"/>
          <w:numId w:val="13"/>
        </w:numPr>
        <w:jc w:val="both"/>
      </w:pPr>
      <w:r w:rsidRPr="00830D1A">
        <w:t xml:space="preserve"> pojęcia</w:t>
      </w:r>
      <w:r>
        <w:t xml:space="preserve"> i charakterystyka</w:t>
      </w:r>
      <w:r w:rsidRPr="00830D1A">
        <w:t xml:space="preserve"> </w:t>
      </w:r>
      <w:r>
        <w:t>(</w:t>
      </w:r>
      <w:r w:rsidRPr="00830D1A">
        <w:t>de</w:t>
      </w:r>
      <w:r>
        <w:t>)</w:t>
      </w:r>
      <w:r w:rsidRPr="00830D1A">
        <w:t>centralizacji</w:t>
      </w:r>
      <w:r>
        <w:t>, (de)koncentracji</w:t>
      </w:r>
    </w:p>
    <w:p w14:paraId="529E522F" w14:textId="77777777" w:rsidR="008C155A" w:rsidRPr="00830D1A" w:rsidRDefault="008C155A" w:rsidP="008C155A">
      <w:pPr>
        <w:pStyle w:val="Akapitzlist"/>
        <w:numPr>
          <w:ilvl w:val="0"/>
          <w:numId w:val="13"/>
        </w:numPr>
        <w:jc w:val="both"/>
      </w:pPr>
      <w:r>
        <w:t xml:space="preserve">resortowa </w:t>
      </w:r>
      <w:r w:rsidRPr="00830D1A">
        <w:t>i terytorialna struktura administracji publicznej</w:t>
      </w:r>
    </w:p>
    <w:p w14:paraId="330ED3E9" w14:textId="704DFE14" w:rsidR="008C155A" w:rsidRPr="008C155A" w:rsidRDefault="008C155A" w:rsidP="008C155A">
      <w:pPr>
        <w:pStyle w:val="Akapitzlist"/>
        <w:numPr>
          <w:ilvl w:val="0"/>
          <w:numId w:val="13"/>
        </w:numPr>
        <w:jc w:val="both"/>
      </w:pPr>
      <w:r>
        <w:t xml:space="preserve"> rodzaje</w:t>
      </w:r>
      <w:r w:rsidRPr="00830D1A">
        <w:t xml:space="preserve"> podziału terytorialnego państwa</w:t>
      </w:r>
    </w:p>
    <w:p w14:paraId="4A89333B" w14:textId="79BFE413" w:rsidR="0085358A" w:rsidRPr="0085358A" w:rsidRDefault="00D42C70" w:rsidP="0085358A">
      <w:pPr>
        <w:jc w:val="both"/>
        <w:rPr>
          <w:b/>
        </w:rPr>
      </w:pPr>
      <w:r>
        <w:rPr>
          <w:b/>
        </w:rPr>
        <w:t>6</w:t>
      </w:r>
      <w:r w:rsidR="00D500DF">
        <w:rPr>
          <w:b/>
        </w:rPr>
        <w:t xml:space="preserve">.   </w:t>
      </w:r>
      <w:r w:rsidR="008C155A">
        <w:rPr>
          <w:b/>
        </w:rPr>
        <w:t>Ewidencja ludno</w:t>
      </w:r>
      <w:r w:rsidR="0085358A">
        <w:rPr>
          <w:b/>
        </w:rPr>
        <w:t>ści</w:t>
      </w:r>
    </w:p>
    <w:p w14:paraId="0C7F4790" w14:textId="77777777" w:rsidR="0085358A" w:rsidRPr="006606B0" w:rsidRDefault="0085358A" w:rsidP="0085358A">
      <w:pPr>
        <w:pStyle w:val="Akapitzlist"/>
        <w:numPr>
          <w:ilvl w:val="0"/>
          <w:numId w:val="23"/>
        </w:numPr>
        <w:jc w:val="both"/>
        <w:rPr>
          <w:b/>
        </w:rPr>
      </w:pPr>
      <w:r>
        <w:t>ewidencja ludności: organy ich formy działania, rodzaje rejestrów, zakres podmiotowo-przedmiotowy</w:t>
      </w:r>
    </w:p>
    <w:p w14:paraId="09E90CB9" w14:textId="77777777" w:rsidR="0085358A" w:rsidRDefault="0085358A" w:rsidP="0085358A">
      <w:pPr>
        <w:pStyle w:val="Akapitzlist"/>
        <w:numPr>
          <w:ilvl w:val="0"/>
          <w:numId w:val="22"/>
        </w:numPr>
        <w:jc w:val="both"/>
      </w:pPr>
      <w:r>
        <w:t>zameldowanie w miejscu pobytu stały lub czasowego obywateli polskich</w:t>
      </w:r>
    </w:p>
    <w:p w14:paraId="4C99CB88" w14:textId="77777777" w:rsidR="0085358A" w:rsidRDefault="0085358A" w:rsidP="0085358A">
      <w:pPr>
        <w:pStyle w:val="Akapitzlist"/>
        <w:numPr>
          <w:ilvl w:val="0"/>
          <w:numId w:val="22"/>
        </w:numPr>
        <w:jc w:val="both"/>
      </w:pPr>
      <w:r>
        <w:t>wymeldowanie z miejsca pobytu stałego lub czasowego obywateli polskich</w:t>
      </w:r>
    </w:p>
    <w:p w14:paraId="4321EE55" w14:textId="77777777" w:rsidR="0085358A" w:rsidRDefault="0085358A" w:rsidP="0085358A">
      <w:pPr>
        <w:pStyle w:val="Akapitzlist"/>
        <w:numPr>
          <w:ilvl w:val="0"/>
          <w:numId w:val="22"/>
        </w:numPr>
        <w:jc w:val="both"/>
      </w:pPr>
      <w:r>
        <w:t>obowiązek meldunkowy cudzoziemców</w:t>
      </w:r>
    </w:p>
    <w:p w14:paraId="07C10920" w14:textId="77777777" w:rsidR="0085358A" w:rsidRDefault="0085358A" w:rsidP="0085358A">
      <w:pPr>
        <w:pStyle w:val="Akapitzlist"/>
        <w:numPr>
          <w:ilvl w:val="0"/>
          <w:numId w:val="22"/>
        </w:numPr>
        <w:jc w:val="both"/>
      </w:pPr>
      <w:r>
        <w:t>nadawanie i zmiana numeru PESEL</w:t>
      </w:r>
    </w:p>
    <w:p w14:paraId="7FD26CCB" w14:textId="06522783" w:rsidR="008C155A" w:rsidRDefault="0085358A" w:rsidP="0085358A">
      <w:pPr>
        <w:pStyle w:val="Akapitzlist"/>
        <w:numPr>
          <w:ilvl w:val="0"/>
          <w:numId w:val="22"/>
        </w:numPr>
        <w:jc w:val="both"/>
      </w:pPr>
      <w:r>
        <w:t>udostępnianie danych z rejestrów: PESEL, mieszkańców, cudzoziemców</w:t>
      </w:r>
    </w:p>
    <w:p w14:paraId="5D4D63B7" w14:textId="77777777" w:rsidR="00D42C70" w:rsidRDefault="00D42C70" w:rsidP="00D42C70">
      <w:pPr>
        <w:jc w:val="both"/>
        <w:rPr>
          <w:b/>
        </w:rPr>
      </w:pPr>
      <w:r>
        <w:rPr>
          <w:b/>
        </w:rPr>
        <w:t xml:space="preserve">7. </w:t>
      </w:r>
      <w:r w:rsidRPr="00957C64">
        <w:rPr>
          <w:b/>
        </w:rPr>
        <w:t>Prawo o aktach stanu cywilnego</w:t>
      </w:r>
    </w:p>
    <w:p w14:paraId="7CF73AEB" w14:textId="77777777" w:rsidR="00D42C70" w:rsidRDefault="00D42C70" w:rsidP="00D42C70">
      <w:pPr>
        <w:pStyle w:val="Akapitzlist"/>
        <w:numPr>
          <w:ilvl w:val="0"/>
          <w:numId w:val="20"/>
        </w:numPr>
        <w:jc w:val="both"/>
      </w:pPr>
      <w:r>
        <w:t>administracja stanu cywilnego i jej formy działania</w:t>
      </w:r>
    </w:p>
    <w:p w14:paraId="339C56FD" w14:textId="3C0940D0" w:rsidR="00D42C70" w:rsidRDefault="00D42C70" w:rsidP="00D42C70">
      <w:pPr>
        <w:pStyle w:val="Akapitzlist"/>
        <w:numPr>
          <w:ilvl w:val="0"/>
          <w:numId w:val="20"/>
        </w:numPr>
        <w:jc w:val="both"/>
      </w:pPr>
      <w:r>
        <w:t xml:space="preserve"> stan cywilny, akt stanu cywilnego, rejestr stanu</w:t>
      </w:r>
      <w:r w:rsidR="00F01D6B">
        <w:t xml:space="preserve"> cywilnego</w:t>
      </w:r>
    </w:p>
    <w:p w14:paraId="0FC1E714" w14:textId="77777777" w:rsidR="00D42C70" w:rsidRDefault="00D42C70" w:rsidP="00D42C70">
      <w:pPr>
        <w:pStyle w:val="Akapitzlist"/>
        <w:numPr>
          <w:ilvl w:val="0"/>
          <w:numId w:val="20"/>
        </w:numPr>
        <w:jc w:val="both"/>
      </w:pPr>
      <w:r>
        <w:t xml:space="preserve">rodzaje aktów stanu cywilnego, </w:t>
      </w:r>
    </w:p>
    <w:p w14:paraId="1CCAA277" w14:textId="77777777" w:rsidR="00D42C70" w:rsidRDefault="00D42C70" w:rsidP="00D42C70">
      <w:pPr>
        <w:pStyle w:val="Akapitzlist"/>
        <w:numPr>
          <w:ilvl w:val="0"/>
          <w:numId w:val="20"/>
        </w:numPr>
        <w:jc w:val="both"/>
      </w:pPr>
      <w:r>
        <w:t>szczególny tryb rejestracji stanu cywilnego</w:t>
      </w:r>
    </w:p>
    <w:p w14:paraId="24C76B8D" w14:textId="77777777" w:rsidR="00D42C70" w:rsidRDefault="00D42C70" w:rsidP="00D42C70">
      <w:pPr>
        <w:pStyle w:val="Akapitzlist"/>
        <w:numPr>
          <w:ilvl w:val="0"/>
          <w:numId w:val="20"/>
        </w:numPr>
        <w:jc w:val="both"/>
      </w:pPr>
      <w:r>
        <w:t>wydawanie dokumentów z rejestru stanu cywilnego</w:t>
      </w:r>
    </w:p>
    <w:p w14:paraId="1175BC2B" w14:textId="77777777" w:rsidR="00D42C70" w:rsidRDefault="00D42C70" w:rsidP="00D42C70">
      <w:pPr>
        <w:jc w:val="both"/>
        <w:rPr>
          <w:b/>
        </w:rPr>
      </w:pPr>
      <w:r>
        <w:rPr>
          <w:b/>
        </w:rPr>
        <w:t>8. Prawo o stowarzyszeniach</w:t>
      </w:r>
    </w:p>
    <w:p w14:paraId="6CC07D15" w14:textId="77777777" w:rsidR="00D42C70" w:rsidRPr="000B58CB" w:rsidRDefault="00D42C70" w:rsidP="00D42C70">
      <w:pPr>
        <w:pStyle w:val="Akapitzlist"/>
        <w:numPr>
          <w:ilvl w:val="0"/>
          <w:numId w:val="24"/>
        </w:numPr>
        <w:jc w:val="both"/>
        <w:rPr>
          <w:b/>
        </w:rPr>
      </w:pPr>
      <w:r>
        <w:t>prawo zrzeszania się w stowarzyszenia</w:t>
      </w:r>
    </w:p>
    <w:p w14:paraId="2F8B8910" w14:textId="77777777" w:rsidR="00D42C70" w:rsidRPr="000B58CB" w:rsidRDefault="00D42C70" w:rsidP="00D42C70">
      <w:pPr>
        <w:pStyle w:val="Akapitzlist"/>
        <w:numPr>
          <w:ilvl w:val="0"/>
          <w:numId w:val="24"/>
        </w:numPr>
        <w:jc w:val="both"/>
        <w:rPr>
          <w:b/>
        </w:rPr>
      </w:pPr>
      <w:r>
        <w:t>rodzaje i rejestracja stowarzyszeń</w:t>
      </w:r>
    </w:p>
    <w:p w14:paraId="1715FD29" w14:textId="77777777" w:rsidR="00D42C70" w:rsidRPr="000B58CB" w:rsidRDefault="00D42C70" w:rsidP="00D42C70">
      <w:pPr>
        <w:pStyle w:val="Akapitzlist"/>
        <w:numPr>
          <w:ilvl w:val="0"/>
          <w:numId w:val="24"/>
        </w:numPr>
        <w:jc w:val="both"/>
        <w:rPr>
          <w:b/>
        </w:rPr>
      </w:pPr>
      <w:r>
        <w:t>nadzór prawny nad stowarzyszeniami</w:t>
      </w:r>
    </w:p>
    <w:p w14:paraId="419DD946" w14:textId="77777777" w:rsidR="00D42C70" w:rsidRDefault="00D42C70" w:rsidP="00D42C70">
      <w:pPr>
        <w:jc w:val="both"/>
        <w:rPr>
          <w:b/>
        </w:rPr>
      </w:pPr>
      <w:r>
        <w:rPr>
          <w:b/>
        </w:rPr>
        <w:t>9. Kolokwium obejmuje tematykę ćwiczeń 2 – 8</w:t>
      </w:r>
    </w:p>
    <w:p w14:paraId="5ACF28B1" w14:textId="5858FDB8" w:rsidR="007576F3" w:rsidRDefault="00D42C70" w:rsidP="00D42C70">
      <w:pPr>
        <w:jc w:val="both"/>
        <w:rPr>
          <w:b/>
        </w:rPr>
      </w:pPr>
      <w:r>
        <w:rPr>
          <w:b/>
        </w:rPr>
        <w:t>10. Poprawa kolokwium i wystawienie ocen końcowych</w:t>
      </w:r>
    </w:p>
    <w:p w14:paraId="300A36B2" w14:textId="77777777" w:rsidR="00CA2C38" w:rsidRDefault="00CA2C38" w:rsidP="00D42C70">
      <w:pPr>
        <w:jc w:val="both"/>
        <w:rPr>
          <w:b/>
        </w:rPr>
      </w:pPr>
    </w:p>
    <w:p w14:paraId="4D1885A6" w14:textId="77777777" w:rsidR="007576F3" w:rsidRPr="000155EE" w:rsidRDefault="007576F3" w:rsidP="007576F3">
      <w:pPr>
        <w:jc w:val="both"/>
        <w:rPr>
          <w:b/>
        </w:rPr>
      </w:pPr>
      <w:r>
        <w:rPr>
          <w:b/>
        </w:rPr>
        <w:t>II. Podstawowe materiały źródłowe</w:t>
      </w:r>
    </w:p>
    <w:p w14:paraId="40CC1EB3" w14:textId="77777777" w:rsidR="007576F3" w:rsidRDefault="007576F3" w:rsidP="007576F3">
      <w:pPr>
        <w:rPr>
          <w:b/>
        </w:rPr>
      </w:pPr>
      <w:r>
        <w:rPr>
          <w:b/>
        </w:rPr>
        <w:t xml:space="preserve"> Literatura</w:t>
      </w:r>
    </w:p>
    <w:p w14:paraId="71C29A5B" w14:textId="77777777" w:rsidR="007576F3" w:rsidRDefault="007576F3" w:rsidP="007576F3">
      <w:pPr>
        <w:pStyle w:val="Akapitzlist"/>
        <w:numPr>
          <w:ilvl w:val="0"/>
          <w:numId w:val="10"/>
        </w:numPr>
      </w:pPr>
      <w:r w:rsidRPr="00304148">
        <w:rPr>
          <w:i/>
        </w:rPr>
        <w:t>Prawo administracyjne</w:t>
      </w:r>
      <w:r>
        <w:t>, J. Boć (red.), wyd. 13, Wrocław 2010</w:t>
      </w:r>
    </w:p>
    <w:p w14:paraId="51A89363" w14:textId="77777777" w:rsidR="007576F3" w:rsidRDefault="007576F3" w:rsidP="007576F3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J. Boć, A. Chajbowicz, B. Kowalczyk, P. Lisowski, R. Mikowski, E. Prendota-Prendecka, A. Szadok-Bratuń, </w:t>
      </w:r>
      <w:r w:rsidRPr="00304148">
        <w:rPr>
          <w:i/>
        </w:rPr>
        <w:t>Prawo administracyjne. Konwersatoria. Ćwiczenia</w:t>
      </w:r>
      <w:r>
        <w:t xml:space="preserve">, Wrocław 2007 </w:t>
      </w:r>
    </w:p>
    <w:p w14:paraId="4B2B2065" w14:textId="77777777" w:rsidR="007576F3" w:rsidRDefault="007576F3" w:rsidP="007576F3">
      <w:pPr>
        <w:pStyle w:val="Akapitzlist"/>
        <w:numPr>
          <w:ilvl w:val="0"/>
          <w:numId w:val="10"/>
        </w:numPr>
        <w:jc w:val="both"/>
      </w:pPr>
      <w:r w:rsidRPr="00304148">
        <w:rPr>
          <w:i/>
        </w:rPr>
        <w:t>Materialne prawo administracyjne</w:t>
      </w:r>
      <w:r>
        <w:t>, M. Miemiec (red.), Warszawa 2013</w:t>
      </w:r>
    </w:p>
    <w:p w14:paraId="50869DF4" w14:textId="77777777" w:rsidR="007576F3" w:rsidRDefault="007576F3" w:rsidP="007576F3">
      <w:pPr>
        <w:jc w:val="both"/>
      </w:pPr>
    </w:p>
    <w:p w14:paraId="57667C9F" w14:textId="77777777" w:rsidR="007576F3" w:rsidRDefault="007576F3" w:rsidP="007576F3">
      <w:pPr>
        <w:jc w:val="both"/>
        <w:rPr>
          <w:b/>
        </w:rPr>
      </w:pPr>
      <w:r>
        <w:rPr>
          <w:b/>
        </w:rPr>
        <w:t>Akty prawa</w:t>
      </w:r>
    </w:p>
    <w:p w14:paraId="11C7B795" w14:textId="77777777" w:rsidR="007576F3" w:rsidRPr="008E355C" w:rsidRDefault="007576F3" w:rsidP="007576F3">
      <w:pPr>
        <w:jc w:val="both"/>
        <w:rPr>
          <w:b/>
        </w:rPr>
      </w:pPr>
      <w:r>
        <w:t>Teksty aktualnych aktów prawnych można pobrać z bazy</w:t>
      </w:r>
      <w:r w:rsidRPr="008E355C">
        <w:t xml:space="preserve"> </w:t>
      </w:r>
      <w:r>
        <w:t xml:space="preserve">Wydziału Prawa, Administracji i Ekonomii Uniwersytetu Wrocławskiego np. System Informacji Prawnej LEX albo z baz: </w:t>
      </w:r>
    </w:p>
    <w:p w14:paraId="35DA7E1C" w14:textId="77777777" w:rsidR="007576F3" w:rsidRDefault="007576F3" w:rsidP="007576F3">
      <w:pPr>
        <w:jc w:val="both"/>
      </w:pPr>
      <w:r>
        <w:t xml:space="preserve">Rządowego Centrum Legislacji pod adresem </w:t>
      </w:r>
      <w:hyperlink r:id="rId6" w:history="1">
        <w:r w:rsidRPr="00575A47">
          <w:rPr>
            <w:rStyle w:val="Hipercze"/>
          </w:rPr>
          <w:t>www.dziennikiurzedowe.gov.pl/dzienniki.html</w:t>
        </w:r>
      </w:hyperlink>
      <w:r>
        <w:t xml:space="preserve"> oraz Internetowego Systemu Aktów Prawnych pod adresem: </w:t>
      </w:r>
      <w:hyperlink r:id="rId7" w:history="1">
        <w:r w:rsidRPr="0004176E">
          <w:rPr>
            <w:rStyle w:val="Hipercze"/>
          </w:rPr>
          <w:t>http://isap.sejm.gov.pl</w:t>
        </w:r>
      </w:hyperlink>
      <w:r>
        <w:t xml:space="preserve"> </w:t>
      </w:r>
    </w:p>
    <w:p w14:paraId="1A24CDBE" w14:textId="77777777" w:rsidR="007576F3" w:rsidRPr="00E53960" w:rsidRDefault="007576F3" w:rsidP="007576F3">
      <w:pPr>
        <w:jc w:val="both"/>
      </w:pPr>
    </w:p>
    <w:p w14:paraId="10F5B623" w14:textId="675DD473" w:rsidR="007576F3" w:rsidRPr="00294A2B" w:rsidRDefault="007576F3" w:rsidP="007576F3">
      <w:pPr>
        <w:pStyle w:val="Akapitzlist"/>
        <w:numPr>
          <w:ilvl w:val="0"/>
          <w:numId w:val="11"/>
        </w:numPr>
        <w:jc w:val="both"/>
        <w:rPr>
          <w:b/>
        </w:rPr>
      </w:pPr>
      <w:r>
        <w:t>ustawa z dnia 17 października 2008 o zmianie imienia i nazwiska (</w:t>
      </w:r>
      <w:r w:rsidR="00A170B4">
        <w:t xml:space="preserve">t.j. </w:t>
      </w:r>
      <w:r>
        <w:t>Dz.U.</w:t>
      </w:r>
      <w:r w:rsidR="00A170B4">
        <w:t xml:space="preserve"> 2016 r.  poz. 10</w:t>
      </w:r>
      <w:r>
        <w:t>)</w:t>
      </w:r>
    </w:p>
    <w:p w14:paraId="3D591476" w14:textId="15AC4048" w:rsidR="007576F3" w:rsidRPr="003D27EE" w:rsidRDefault="007576F3" w:rsidP="007576F3">
      <w:pPr>
        <w:pStyle w:val="Akapitzlist"/>
        <w:numPr>
          <w:ilvl w:val="0"/>
          <w:numId w:val="11"/>
        </w:numPr>
        <w:jc w:val="both"/>
        <w:rPr>
          <w:b/>
        </w:rPr>
      </w:pPr>
      <w:r>
        <w:t>ustawa z dnia 28 listopada 2014 r. Prawo o aktach stanu cywilnego (Dz.U. poz. 1741 ze zm.)</w:t>
      </w:r>
    </w:p>
    <w:p w14:paraId="1D72D21A" w14:textId="0C2AD157" w:rsidR="007576F3" w:rsidRPr="00294A2B" w:rsidRDefault="007576F3" w:rsidP="007576F3">
      <w:pPr>
        <w:pStyle w:val="Akapitzlist"/>
        <w:numPr>
          <w:ilvl w:val="0"/>
          <w:numId w:val="11"/>
        </w:numPr>
        <w:jc w:val="both"/>
        <w:rPr>
          <w:b/>
        </w:rPr>
      </w:pPr>
      <w:r>
        <w:t>ustawa z dnia 25 lutego 1964 r. Kodeks rodzinny i opiekuńczy (</w:t>
      </w:r>
      <w:r w:rsidR="001D221B">
        <w:t xml:space="preserve">t.j. </w:t>
      </w:r>
      <w:r>
        <w:t>Dz.</w:t>
      </w:r>
      <w:r w:rsidR="001D221B">
        <w:t>U. z 2015 r. poz. 2082</w:t>
      </w:r>
      <w:r>
        <w:t>)</w:t>
      </w:r>
    </w:p>
    <w:p w14:paraId="58F3041D" w14:textId="61ADBF82" w:rsidR="007576F3" w:rsidRPr="00294A2B" w:rsidRDefault="007576F3" w:rsidP="007576F3">
      <w:pPr>
        <w:pStyle w:val="Akapitzlist"/>
        <w:numPr>
          <w:ilvl w:val="0"/>
          <w:numId w:val="11"/>
        </w:numPr>
        <w:jc w:val="both"/>
        <w:rPr>
          <w:b/>
        </w:rPr>
      </w:pPr>
      <w:r>
        <w:t>ustawa z dnia 6 sierpnia 2010 o dowodach osobistych (Dz.U. Nr 167, poz. 1131 ze zm.)</w:t>
      </w:r>
    </w:p>
    <w:p w14:paraId="7DF1B01D" w14:textId="258E95B1" w:rsidR="007576F3" w:rsidRPr="005E6127" w:rsidRDefault="007576F3" w:rsidP="007576F3">
      <w:pPr>
        <w:pStyle w:val="Akapitzlist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 w:rsidRPr="00DB338B">
        <w:rPr>
          <w:rFonts w:cs="Times New Roman"/>
        </w:rPr>
        <w:t>ustawa z dni</w:t>
      </w:r>
      <w:r>
        <w:rPr>
          <w:rFonts w:cs="Times New Roman"/>
        </w:rPr>
        <w:t>a</w:t>
      </w:r>
      <w:r w:rsidRPr="00DB338B">
        <w:rPr>
          <w:rFonts w:cs="Times New Roman"/>
        </w:rPr>
        <w:t xml:space="preserve"> 13 lipca 2006 r. o dokumentach paszportowych</w:t>
      </w:r>
      <w:r>
        <w:rPr>
          <w:rFonts w:cs="Times New Roman"/>
        </w:rPr>
        <w:t xml:space="preserve"> (</w:t>
      </w:r>
      <w:r w:rsidR="00C614F5">
        <w:rPr>
          <w:rFonts w:cs="Times New Roman"/>
        </w:rPr>
        <w:t xml:space="preserve">t.j. </w:t>
      </w:r>
      <w:r>
        <w:rPr>
          <w:rFonts w:cs="Times New Roman"/>
        </w:rPr>
        <w:t>Dz.U. z 2013 r.</w:t>
      </w:r>
      <w:r w:rsidRPr="00DB338B">
        <w:rPr>
          <w:rFonts w:cs="Times New Roman"/>
        </w:rPr>
        <w:t xml:space="preserve"> poz. 268 ze zm.)</w:t>
      </w:r>
    </w:p>
    <w:p w14:paraId="3BFE31BC" w14:textId="10256C36" w:rsidR="007576F3" w:rsidRPr="00DC59BB" w:rsidRDefault="007576F3" w:rsidP="007576F3">
      <w:pPr>
        <w:pStyle w:val="Akapitzlist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 w:rsidRPr="00DB338B">
        <w:rPr>
          <w:rFonts w:cs="Times New Roman"/>
        </w:rPr>
        <w:t>ustawa z dni</w:t>
      </w:r>
      <w:r>
        <w:rPr>
          <w:rFonts w:cs="Times New Roman"/>
        </w:rPr>
        <w:t>a 24 września 2010 r. o ewidencji ludności (</w:t>
      </w:r>
      <w:r w:rsidR="00C614F5">
        <w:rPr>
          <w:rFonts w:cs="Times New Roman"/>
        </w:rPr>
        <w:t xml:space="preserve">t.j. </w:t>
      </w:r>
      <w:r>
        <w:rPr>
          <w:rFonts w:cs="Times New Roman"/>
        </w:rPr>
        <w:t>Dz.U.</w:t>
      </w:r>
      <w:r w:rsidR="00C614F5">
        <w:rPr>
          <w:rFonts w:cs="Times New Roman"/>
        </w:rPr>
        <w:t xml:space="preserve"> z 2015 r. poz. 388</w:t>
      </w:r>
      <w:r w:rsidRPr="00DB338B">
        <w:rPr>
          <w:rFonts w:cs="Times New Roman"/>
        </w:rPr>
        <w:t xml:space="preserve"> ze zm.)</w:t>
      </w:r>
    </w:p>
    <w:p w14:paraId="21C6D40A" w14:textId="73875EE2" w:rsidR="007576F3" w:rsidRPr="00DC59BB" w:rsidRDefault="007576F3" w:rsidP="007576F3">
      <w:pPr>
        <w:pStyle w:val="Akapitzlist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 w:rsidRPr="00DB338B">
        <w:rPr>
          <w:rFonts w:cs="Times New Roman"/>
        </w:rPr>
        <w:t>ustawa z dni</w:t>
      </w:r>
      <w:r>
        <w:rPr>
          <w:rFonts w:cs="Times New Roman"/>
        </w:rPr>
        <w:t>a 12 marca 2004 r. o pomocy społecznej (</w:t>
      </w:r>
      <w:r w:rsidR="00C614F5">
        <w:rPr>
          <w:rFonts w:cs="Times New Roman"/>
        </w:rPr>
        <w:t xml:space="preserve">t.j. </w:t>
      </w:r>
      <w:r>
        <w:rPr>
          <w:rFonts w:cs="Times New Roman"/>
        </w:rPr>
        <w:t>Dz.</w:t>
      </w:r>
      <w:r w:rsidR="004D41E4">
        <w:rPr>
          <w:rFonts w:cs="Times New Roman"/>
        </w:rPr>
        <w:t xml:space="preserve"> </w:t>
      </w:r>
      <w:r>
        <w:rPr>
          <w:rFonts w:cs="Times New Roman"/>
        </w:rPr>
        <w:t>U. z 2015 r. poz. 163</w:t>
      </w:r>
      <w:r w:rsidR="00C614F5">
        <w:rPr>
          <w:rFonts w:cs="Times New Roman"/>
        </w:rPr>
        <w:t xml:space="preserve"> ze zm.</w:t>
      </w:r>
      <w:r w:rsidRPr="00DB338B">
        <w:rPr>
          <w:rFonts w:cs="Times New Roman"/>
        </w:rPr>
        <w:t>)</w:t>
      </w:r>
    </w:p>
    <w:p w14:paraId="63C135D5" w14:textId="72C834FE" w:rsidR="007576F3" w:rsidRPr="002772BE" w:rsidRDefault="00C614F5" w:rsidP="007576F3">
      <w:pPr>
        <w:pStyle w:val="Akapitzlist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cs="Times"/>
        </w:rPr>
        <w:t>ustawa z dnia 25 września 2015</w:t>
      </w:r>
      <w:r w:rsidR="007576F3">
        <w:rPr>
          <w:rFonts w:cs="Times"/>
        </w:rPr>
        <w:t xml:space="preserve"> r. o stowarzyszeniach (Dz.</w:t>
      </w:r>
      <w:r w:rsidR="004D41E4">
        <w:rPr>
          <w:rFonts w:cs="Times"/>
        </w:rPr>
        <w:t xml:space="preserve"> </w:t>
      </w:r>
      <w:r>
        <w:rPr>
          <w:rFonts w:cs="Times"/>
        </w:rPr>
        <w:t>U. poz. 1923</w:t>
      </w:r>
      <w:r w:rsidR="007576F3">
        <w:rPr>
          <w:rFonts w:cs="Times"/>
        </w:rPr>
        <w:t>)</w:t>
      </w:r>
    </w:p>
    <w:p w14:paraId="256F75B8" w14:textId="7BF43755" w:rsidR="007576F3" w:rsidRPr="00C614F5" w:rsidRDefault="007576F3" w:rsidP="007576F3">
      <w:pPr>
        <w:pStyle w:val="Akapitzlist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Times New Roman"/>
        </w:rPr>
        <w:t>ustawa z dnia 24 lipca 1998 r. o wprowadzeniu zasadniczego trójstopniowego podziału terytorialnego państwa (Dz.</w:t>
      </w:r>
      <w:r w:rsidR="004D41E4">
        <w:rPr>
          <w:rFonts w:cs="Times New Roman"/>
        </w:rPr>
        <w:t xml:space="preserve"> </w:t>
      </w:r>
      <w:r>
        <w:rPr>
          <w:rFonts w:cs="Times New Roman"/>
        </w:rPr>
        <w:t>U. Nr 96, poz. 603 ze zm.)</w:t>
      </w:r>
    </w:p>
    <w:p w14:paraId="4003DBB3" w14:textId="46029000" w:rsidR="007576F3" w:rsidRPr="00761250" w:rsidRDefault="007576F3" w:rsidP="007576F3">
      <w:pPr>
        <w:pStyle w:val="Akapitzlist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Times New Roman"/>
        </w:rPr>
        <w:t>ustawa z dnia 8 marca 1990 r. o samorządzie gminnym (Dz.U. z 2013 r. poz. 594, ze zm.)</w:t>
      </w:r>
    </w:p>
    <w:p w14:paraId="6F104348" w14:textId="6B5B385F" w:rsidR="007576F3" w:rsidRPr="006A3B3C" w:rsidRDefault="007576F3" w:rsidP="007576F3">
      <w:pPr>
        <w:pStyle w:val="Akapitzlist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Times New Roman"/>
        </w:rPr>
        <w:t>ustawa z dnia 5 czerwca o samorządzie powiatowym (Dz.U. z 2013 r. poz. 595 ze zm.)</w:t>
      </w:r>
    </w:p>
    <w:p w14:paraId="2BA3676E" w14:textId="2757A5DD" w:rsidR="007576F3" w:rsidRPr="00CA2C38" w:rsidRDefault="007576F3" w:rsidP="00CA2C38">
      <w:pPr>
        <w:pStyle w:val="Akapitzlist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 w:rsidRPr="00DB338B">
        <w:rPr>
          <w:rFonts w:cs="Times New Roman"/>
        </w:rPr>
        <w:t>ustawa z dni</w:t>
      </w:r>
      <w:r>
        <w:rPr>
          <w:rFonts w:cs="Times New Roman"/>
        </w:rPr>
        <w:t>a 5 czerwca 1998 r. o samorządzie województwa (Dz.U. z 2013 r. poz. 596</w:t>
      </w:r>
      <w:r w:rsidRPr="00DB338B">
        <w:rPr>
          <w:rFonts w:cs="Times New Roman"/>
        </w:rPr>
        <w:t xml:space="preserve"> ze zm.)</w:t>
      </w:r>
    </w:p>
    <w:p w14:paraId="6882DF4E" w14:textId="77777777" w:rsidR="00CA2C38" w:rsidRPr="007576F3" w:rsidRDefault="00CA2C38" w:rsidP="00CA2C38">
      <w:pPr>
        <w:pStyle w:val="Akapitzlis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4EB92B23" w14:textId="26DD3EB7" w:rsidR="00D42C70" w:rsidRDefault="00B725B9" w:rsidP="00D42C70">
      <w:pPr>
        <w:jc w:val="both"/>
        <w:rPr>
          <w:b/>
        </w:rPr>
      </w:pPr>
      <w:r>
        <w:rPr>
          <w:b/>
        </w:rPr>
        <w:t>III</w:t>
      </w:r>
      <w:r w:rsidR="00D42C70">
        <w:rPr>
          <w:b/>
        </w:rPr>
        <w:t>. Zagadnienia absencyjne</w:t>
      </w:r>
    </w:p>
    <w:p w14:paraId="30B8C4F8" w14:textId="77777777" w:rsidR="00D42C70" w:rsidRDefault="00D42C70" w:rsidP="00D42C70">
      <w:pPr>
        <w:jc w:val="both"/>
        <w:rPr>
          <w:b/>
        </w:rPr>
      </w:pPr>
      <w:r>
        <w:rPr>
          <w:b/>
        </w:rPr>
        <w:t>Pomoc społeczna</w:t>
      </w:r>
    </w:p>
    <w:p w14:paraId="3B691D1C" w14:textId="77777777" w:rsidR="00D42C70" w:rsidRPr="00FD3BCB" w:rsidRDefault="00D42C70" w:rsidP="00D42C70">
      <w:pPr>
        <w:pStyle w:val="Akapitzlist"/>
        <w:numPr>
          <w:ilvl w:val="0"/>
          <w:numId w:val="26"/>
        </w:numPr>
        <w:jc w:val="both"/>
        <w:rPr>
          <w:b/>
        </w:rPr>
      </w:pPr>
      <w:r>
        <w:t>zadania  administracji samorządowej i rządowej z zakresu pomocy społecznej</w:t>
      </w:r>
    </w:p>
    <w:p w14:paraId="4A8E8BCB" w14:textId="77777777" w:rsidR="00D42C70" w:rsidRPr="00E514C0" w:rsidRDefault="00D42C70" w:rsidP="00D42C70">
      <w:pPr>
        <w:pStyle w:val="Akapitzlist"/>
        <w:numPr>
          <w:ilvl w:val="0"/>
          <w:numId w:val="25"/>
        </w:numPr>
        <w:jc w:val="both"/>
        <w:rPr>
          <w:b/>
        </w:rPr>
      </w:pPr>
      <w:r>
        <w:t xml:space="preserve"> administracja publiczna świadcząca pomoc społeczną</w:t>
      </w:r>
    </w:p>
    <w:p w14:paraId="5995D5AB" w14:textId="77777777" w:rsidR="00D42C70" w:rsidRPr="0002321B" w:rsidRDefault="00D42C70" w:rsidP="00D42C70">
      <w:pPr>
        <w:pStyle w:val="Akapitzlist"/>
        <w:numPr>
          <w:ilvl w:val="0"/>
          <w:numId w:val="25"/>
        </w:numPr>
        <w:jc w:val="both"/>
        <w:rPr>
          <w:b/>
        </w:rPr>
      </w:pPr>
      <w:r>
        <w:t>pojęcie, rodzaje i sposoby klasyfikacji świadczeń pomocy społecznej</w:t>
      </w:r>
    </w:p>
    <w:p w14:paraId="6432E2AD" w14:textId="77777777" w:rsidR="00D42C70" w:rsidRPr="009569B2" w:rsidRDefault="00D42C70" w:rsidP="00D42C70">
      <w:pPr>
        <w:pStyle w:val="Akapitzlist"/>
        <w:numPr>
          <w:ilvl w:val="0"/>
          <w:numId w:val="25"/>
        </w:numPr>
        <w:jc w:val="both"/>
        <w:rPr>
          <w:b/>
        </w:rPr>
      </w:pPr>
      <w:r>
        <w:t xml:space="preserve"> zasady, tryb, warunki uzyskania świadczeń pomocy społecznej</w:t>
      </w:r>
    </w:p>
    <w:p w14:paraId="4091CDC0" w14:textId="5DD43EF5" w:rsidR="008261B4" w:rsidRPr="008261B4" w:rsidRDefault="00D42C70" w:rsidP="008261B4">
      <w:pPr>
        <w:pStyle w:val="Akapitzlist"/>
        <w:numPr>
          <w:ilvl w:val="0"/>
          <w:numId w:val="25"/>
        </w:numPr>
        <w:jc w:val="both"/>
        <w:rPr>
          <w:b/>
        </w:rPr>
      </w:pPr>
      <w:r>
        <w:t xml:space="preserve"> formy władcze i niewładcze świadczenia pomocy społecznej </w:t>
      </w:r>
    </w:p>
    <w:p w14:paraId="1748B0C3" w14:textId="63BD3FE8" w:rsidR="00D42C70" w:rsidRDefault="00523148" w:rsidP="00D42C70">
      <w:pPr>
        <w:jc w:val="both"/>
        <w:rPr>
          <w:b/>
        </w:rPr>
      </w:pPr>
      <w:r>
        <w:rPr>
          <w:b/>
        </w:rPr>
        <w:t>Sporządzenie wniosku o:</w:t>
      </w:r>
    </w:p>
    <w:p w14:paraId="5AB1F74A" w14:textId="40C08FEE" w:rsidR="00D42C70" w:rsidRPr="006606B0" w:rsidRDefault="00523148" w:rsidP="00D42C70">
      <w:pPr>
        <w:pStyle w:val="Akapitzlist"/>
        <w:numPr>
          <w:ilvl w:val="0"/>
          <w:numId w:val="23"/>
        </w:numPr>
        <w:jc w:val="both"/>
        <w:rPr>
          <w:b/>
        </w:rPr>
      </w:pPr>
      <w:r>
        <w:t>zmianę imienia/nazwisk</w:t>
      </w:r>
    </w:p>
    <w:p w14:paraId="7868B28A" w14:textId="5BC20B8D" w:rsidR="00D42C70" w:rsidRDefault="00523148" w:rsidP="00D42C70">
      <w:pPr>
        <w:pStyle w:val="Akapitzlist"/>
        <w:numPr>
          <w:ilvl w:val="0"/>
          <w:numId w:val="22"/>
        </w:numPr>
        <w:jc w:val="both"/>
      </w:pPr>
      <w:r>
        <w:t>zmianę pisowni imienia/nazwiska</w:t>
      </w:r>
    </w:p>
    <w:p w14:paraId="63963E1C" w14:textId="6E0B356A" w:rsidR="00D42C70" w:rsidRDefault="00523148" w:rsidP="00D42C70">
      <w:pPr>
        <w:pStyle w:val="Akapitzlist"/>
        <w:numPr>
          <w:ilvl w:val="0"/>
          <w:numId w:val="22"/>
        </w:numPr>
        <w:jc w:val="both"/>
      </w:pPr>
      <w:r>
        <w:t>zmianę pisowni nazwiska rodowego</w:t>
      </w:r>
    </w:p>
    <w:p w14:paraId="74E7C844" w14:textId="0AAD6A27" w:rsidR="00D42C70" w:rsidRPr="00176F1F" w:rsidRDefault="00523148" w:rsidP="00176F1F">
      <w:pPr>
        <w:pStyle w:val="Akapitzlist"/>
        <w:numPr>
          <w:ilvl w:val="0"/>
          <w:numId w:val="22"/>
        </w:numPr>
        <w:jc w:val="both"/>
      </w:pPr>
      <w:r>
        <w:t>zmianę nazwiska z rozciągnięciem zmiany na małoletnie dzieci</w:t>
      </w:r>
    </w:p>
    <w:p w14:paraId="06BEE7EF" w14:textId="77777777" w:rsidR="00A50D32" w:rsidRDefault="00A50D32" w:rsidP="00E73CA0">
      <w:pPr>
        <w:spacing w:line="360" w:lineRule="auto"/>
        <w:rPr>
          <w:b/>
        </w:rPr>
      </w:pPr>
    </w:p>
    <w:p w14:paraId="54BA2325" w14:textId="24DB5852" w:rsidR="00280C13" w:rsidRDefault="00105ECE" w:rsidP="00A16653">
      <w:pPr>
        <w:rPr>
          <w:b/>
        </w:rPr>
      </w:pPr>
      <w:r>
        <w:rPr>
          <w:b/>
        </w:rPr>
        <w:lastRenderedPageBreak/>
        <w:t>I</w:t>
      </w:r>
      <w:r w:rsidR="00176F1F">
        <w:rPr>
          <w:b/>
        </w:rPr>
        <w:t>V</w:t>
      </w:r>
      <w:r>
        <w:rPr>
          <w:b/>
        </w:rPr>
        <w:t>. Zasady zaliczenia ćwiczeń</w:t>
      </w:r>
    </w:p>
    <w:p w14:paraId="7D0A71EA" w14:textId="4C32D782" w:rsidR="001A611B" w:rsidRDefault="001A611B" w:rsidP="00A16653">
      <w:pPr>
        <w:rPr>
          <w:b/>
        </w:rPr>
      </w:pPr>
      <w:r>
        <w:rPr>
          <w:b/>
        </w:rPr>
        <w:t>Obecność</w:t>
      </w:r>
    </w:p>
    <w:p w14:paraId="4F136B7B" w14:textId="2969F384" w:rsidR="007F30CC" w:rsidRDefault="007F30CC" w:rsidP="00A7388B">
      <w:pPr>
        <w:pStyle w:val="Akapitzlist"/>
        <w:numPr>
          <w:ilvl w:val="0"/>
          <w:numId w:val="6"/>
        </w:numPr>
        <w:jc w:val="both"/>
      </w:pPr>
      <w:r>
        <w:t>wymagane są wszystkie obecności na ćwiczeniach</w:t>
      </w:r>
      <w:r w:rsidR="009D71F9">
        <w:t xml:space="preserve"> </w:t>
      </w:r>
    </w:p>
    <w:p w14:paraId="6F7AD39B" w14:textId="21FD0E02" w:rsidR="00C97CF9" w:rsidRDefault="007F30CC" w:rsidP="00A7388B">
      <w:pPr>
        <w:pStyle w:val="Akapitzlist"/>
        <w:numPr>
          <w:ilvl w:val="0"/>
          <w:numId w:val="6"/>
        </w:numPr>
        <w:jc w:val="both"/>
      </w:pPr>
      <w:r>
        <w:t>nieobecność podlega zaliczeniu w terminie 2</w:t>
      </w:r>
      <w:r w:rsidR="00A7388B">
        <w:t xml:space="preserve"> tygodni od ustania przyczyny </w:t>
      </w:r>
      <w:r w:rsidR="00F10324">
        <w:t>nieobecności</w:t>
      </w:r>
      <w:r w:rsidR="005D1759">
        <w:t xml:space="preserve"> w formie</w:t>
      </w:r>
      <w:r w:rsidR="004A7352">
        <w:t xml:space="preserve"> opracowanie jednego</w:t>
      </w:r>
      <w:r>
        <w:t xml:space="preserve"> zagadn</w:t>
      </w:r>
      <w:r w:rsidR="004A7352">
        <w:t>ienia absencyjnego</w:t>
      </w:r>
      <w:r w:rsidR="009E3032">
        <w:t xml:space="preserve"> i sporządzenie wniosku</w:t>
      </w:r>
    </w:p>
    <w:p w14:paraId="68E1D852" w14:textId="0B5BF3FE" w:rsidR="00DA1B3C" w:rsidRDefault="00F10324" w:rsidP="00A7388B">
      <w:pPr>
        <w:pStyle w:val="Akapitzlist"/>
        <w:numPr>
          <w:ilvl w:val="0"/>
          <w:numId w:val="6"/>
        </w:numPr>
        <w:jc w:val="both"/>
      </w:pPr>
      <w:r>
        <w:t>niezaliczenie w terminie</w:t>
      </w:r>
      <w:r w:rsidR="00DA1B3C">
        <w:t xml:space="preserve"> nieobecności skutkuje obniżeniem oceny końcowej o pół stopnia</w:t>
      </w:r>
    </w:p>
    <w:p w14:paraId="60FBED6E" w14:textId="0545FC7F" w:rsidR="00D17ECD" w:rsidRDefault="00D17ECD" w:rsidP="00A61AD0">
      <w:pPr>
        <w:jc w:val="both"/>
        <w:rPr>
          <w:b/>
        </w:rPr>
      </w:pPr>
      <w:r>
        <w:rPr>
          <w:b/>
        </w:rPr>
        <w:t>Kolokwium</w:t>
      </w:r>
    </w:p>
    <w:p w14:paraId="0A29EBC1" w14:textId="5505A0B2" w:rsidR="00D17ECD" w:rsidRPr="00D17ECD" w:rsidRDefault="004455A6" w:rsidP="00A61AD0">
      <w:pPr>
        <w:pStyle w:val="Akapitzlist"/>
        <w:numPr>
          <w:ilvl w:val="0"/>
          <w:numId w:val="9"/>
        </w:numPr>
        <w:jc w:val="both"/>
        <w:rPr>
          <w:b/>
        </w:rPr>
      </w:pPr>
      <w:r>
        <w:t>forma kolokwium:</w:t>
      </w:r>
      <w:r w:rsidR="00D17ECD">
        <w:t xml:space="preserve"> t</w:t>
      </w:r>
      <w:r>
        <w:t>est</w:t>
      </w:r>
      <w:r w:rsidR="00D17ECD">
        <w:t xml:space="preserve"> jednokrotnego wyboru</w:t>
      </w:r>
    </w:p>
    <w:p w14:paraId="67C93408" w14:textId="16A4966D" w:rsidR="00B85449" w:rsidRPr="00B85449" w:rsidRDefault="004455A6" w:rsidP="00A61AD0">
      <w:pPr>
        <w:pStyle w:val="Akapitzlist"/>
        <w:numPr>
          <w:ilvl w:val="0"/>
          <w:numId w:val="9"/>
        </w:numPr>
        <w:jc w:val="both"/>
        <w:rPr>
          <w:b/>
        </w:rPr>
      </w:pPr>
      <w:r>
        <w:t>ocena niedostateczna skutkuje poprawą kolokwium</w:t>
      </w:r>
      <w:r w:rsidR="001B738B">
        <w:t xml:space="preserve"> </w:t>
      </w:r>
    </w:p>
    <w:p w14:paraId="1E29EAF9" w14:textId="3E562F28" w:rsidR="00D17ECD" w:rsidRPr="00D17ECD" w:rsidRDefault="00A14E79" w:rsidP="00A61AD0">
      <w:pPr>
        <w:pStyle w:val="Akapitzlist"/>
        <w:numPr>
          <w:ilvl w:val="0"/>
          <w:numId w:val="9"/>
        </w:numPr>
        <w:jc w:val="both"/>
        <w:rPr>
          <w:b/>
        </w:rPr>
      </w:pPr>
      <w:r>
        <w:t>ocena pozytywna</w:t>
      </w:r>
      <w:r w:rsidR="00B85449">
        <w:t xml:space="preserve"> z kolokwium nie podlega poprawie</w:t>
      </w:r>
    </w:p>
    <w:p w14:paraId="7FBAD7B8" w14:textId="124F7A6D" w:rsidR="007F30CC" w:rsidRDefault="00D36586" w:rsidP="00A61AD0">
      <w:pPr>
        <w:rPr>
          <w:b/>
        </w:rPr>
      </w:pPr>
      <w:r>
        <w:rPr>
          <w:b/>
        </w:rPr>
        <w:t>Ocena końcowa</w:t>
      </w:r>
    </w:p>
    <w:p w14:paraId="34E90B9E" w14:textId="233D66BD" w:rsidR="00B27EB5" w:rsidRDefault="00B27EB5" w:rsidP="0083797C">
      <w:pPr>
        <w:pStyle w:val="Akapitzlist"/>
        <w:numPr>
          <w:ilvl w:val="0"/>
          <w:numId w:val="7"/>
        </w:numPr>
        <w:jc w:val="both"/>
      </w:pPr>
      <w:r>
        <w:t xml:space="preserve"> składa się z oceny uzyskanej z kolokwium powiększonej o pó</w:t>
      </w:r>
      <w:r w:rsidR="001F295F">
        <w:t>ł sto</w:t>
      </w:r>
      <w:r w:rsidR="0083797C">
        <w:t>pnia za aktywność</w:t>
      </w:r>
      <w:r>
        <w:t xml:space="preserve"> bądź obniżonej o pó</w:t>
      </w:r>
      <w:r w:rsidR="00D36586">
        <w:t>ł stopnia za niezaliczone</w:t>
      </w:r>
      <w:r w:rsidR="00D17ECD">
        <w:t xml:space="preserve"> </w:t>
      </w:r>
      <w:r w:rsidR="00780666">
        <w:t>absen</w:t>
      </w:r>
      <w:r w:rsidR="00D36586">
        <w:t>cje</w:t>
      </w:r>
      <w:r w:rsidR="001F295F">
        <w:t xml:space="preserve"> oraz </w:t>
      </w:r>
      <w:r w:rsidR="004E3F79">
        <w:t xml:space="preserve">z </w:t>
      </w:r>
      <w:r w:rsidR="0083797C">
        <w:t>oceny z pierwszego semestru</w:t>
      </w:r>
      <w:r w:rsidR="00666E75">
        <w:t xml:space="preserve"> (o ile została wystawiona</w:t>
      </w:r>
      <w:bookmarkStart w:id="0" w:name="_GoBack"/>
      <w:bookmarkEnd w:id="0"/>
      <w:r w:rsidR="00666E75">
        <w:t>)</w:t>
      </w:r>
    </w:p>
    <w:p w14:paraId="5D8A0DC6" w14:textId="77777777" w:rsidR="005D478F" w:rsidRDefault="005D478F" w:rsidP="005D478F">
      <w:pPr>
        <w:pStyle w:val="Akapitzlist"/>
      </w:pPr>
    </w:p>
    <w:p w14:paraId="7ADB9B37" w14:textId="77777777" w:rsidR="006B5699" w:rsidRDefault="006B5699" w:rsidP="00A61AD0">
      <w:pPr>
        <w:jc w:val="both"/>
      </w:pPr>
    </w:p>
    <w:sectPr w:rsidR="006B5699" w:rsidSect="00F02E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68566D"/>
    <w:multiLevelType w:val="hybridMultilevel"/>
    <w:tmpl w:val="D5B2AA3E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B3DBE"/>
    <w:multiLevelType w:val="hybridMultilevel"/>
    <w:tmpl w:val="E25A1AF8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A74CF"/>
    <w:multiLevelType w:val="hybridMultilevel"/>
    <w:tmpl w:val="E9F6303C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F135C"/>
    <w:multiLevelType w:val="hybridMultilevel"/>
    <w:tmpl w:val="A72E13D4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498C"/>
    <w:multiLevelType w:val="hybridMultilevel"/>
    <w:tmpl w:val="C4D48A52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E67FF"/>
    <w:multiLevelType w:val="hybridMultilevel"/>
    <w:tmpl w:val="D7C07788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575F3"/>
    <w:multiLevelType w:val="hybridMultilevel"/>
    <w:tmpl w:val="90988D84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42AD3"/>
    <w:multiLevelType w:val="hybridMultilevel"/>
    <w:tmpl w:val="A89A9C6E"/>
    <w:lvl w:ilvl="0" w:tplc="BE06A26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53020"/>
    <w:multiLevelType w:val="hybridMultilevel"/>
    <w:tmpl w:val="FD927C1A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7456A"/>
    <w:multiLevelType w:val="hybridMultilevel"/>
    <w:tmpl w:val="85A6A1FC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56858"/>
    <w:multiLevelType w:val="hybridMultilevel"/>
    <w:tmpl w:val="7AA8E056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E49DA"/>
    <w:multiLevelType w:val="hybridMultilevel"/>
    <w:tmpl w:val="C77C5EB0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A61F0"/>
    <w:multiLevelType w:val="hybridMultilevel"/>
    <w:tmpl w:val="F0F21BEC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06FFC"/>
    <w:multiLevelType w:val="hybridMultilevel"/>
    <w:tmpl w:val="8CB0B43E"/>
    <w:lvl w:ilvl="0" w:tplc="20142A3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078D7"/>
    <w:multiLevelType w:val="hybridMultilevel"/>
    <w:tmpl w:val="4A48091C"/>
    <w:lvl w:ilvl="0" w:tplc="486473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D636B8"/>
    <w:multiLevelType w:val="hybridMultilevel"/>
    <w:tmpl w:val="D082B7BC"/>
    <w:lvl w:ilvl="0" w:tplc="486473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746EB8"/>
    <w:multiLevelType w:val="hybridMultilevel"/>
    <w:tmpl w:val="C3CE5984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757E8"/>
    <w:multiLevelType w:val="hybridMultilevel"/>
    <w:tmpl w:val="2B1ACB92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97F99"/>
    <w:multiLevelType w:val="hybridMultilevel"/>
    <w:tmpl w:val="CA000C8A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35256"/>
    <w:multiLevelType w:val="hybridMultilevel"/>
    <w:tmpl w:val="D37A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B0A20"/>
    <w:multiLevelType w:val="hybridMultilevel"/>
    <w:tmpl w:val="570AA874"/>
    <w:lvl w:ilvl="0" w:tplc="48647356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>
    <w:nsid w:val="68F37CB3"/>
    <w:multiLevelType w:val="hybridMultilevel"/>
    <w:tmpl w:val="5B1A4960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83515"/>
    <w:multiLevelType w:val="hybridMultilevel"/>
    <w:tmpl w:val="5A6EB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76B0"/>
    <w:multiLevelType w:val="hybridMultilevel"/>
    <w:tmpl w:val="CB44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66AFB"/>
    <w:multiLevelType w:val="hybridMultilevel"/>
    <w:tmpl w:val="E8802DA4"/>
    <w:lvl w:ilvl="0" w:tplc="48647356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7">
    <w:nsid w:val="75174DFE"/>
    <w:multiLevelType w:val="hybridMultilevel"/>
    <w:tmpl w:val="2A625DB8"/>
    <w:lvl w:ilvl="0" w:tplc="6C2A2984">
      <w:start w:val="1"/>
      <w:numFmt w:val="lowerLetter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4"/>
  </w:num>
  <w:num w:numId="5">
    <w:abstractNumId w:val="25"/>
  </w:num>
  <w:num w:numId="6">
    <w:abstractNumId w:val="19"/>
  </w:num>
  <w:num w:numId="7">
    <w:abstractNumId w:val="13"/>
  </w:num>
  <w:num w:numId="8">
    <w:abstractNumId w:val="9"/>
  </w:num>
  <w:num w:numId="9">
    <w:abstractNumId w:val="23"/>
  </w:num>
  <w:num w:numId="10">
    <w:abstractNumId w:val="7"/>
  </w:num>
  <w:num w:numId="11">
    <w:abstractNumId w:val="14"/>
  </w:num>
  <w:num w:numId="12">
    <w:abstractNumId w:val="3"/>
  </w:num>
  <w:num w:numId="13">
    <w:abstractNumId w:val="5"/>
  </w:num>
  <w:num w:numId="14">
    <w:abstractNumId w:val="27"/>
  </w:num>
  <w:num w:numId="15">
    <w:abstractNumId w:val="8"/>
  </w:num>
  <w:num w:numId="16">
    <w:abstractNumId w:val="17"/>
  </w:num>
  <w:num w:numId="17">
    <w:abstractNumId w:val="16"/>
  </w:num>
  <w:num w:numId="18">
    <w:abstractNumId w:val="10"/>
  </w:num>
  <w:num w:numId="19">
    <w:abstractNumId w:val="20"/>
  </w:num>
  <w:num w:numId="20">
    <w:abstractNumId w:val="2"/>
  </w:num>
  <w:num w:numId="21">
    <w:abstractNumId w:val="22"/>
  </w:num>
  <w:num w:numId="22">
    <w:abstractNumId w:val="6"/>
  </w:num>
  <w:num w:numId="23">
    <w:abstractNumId w:val="12"/>
  </w:num>
  <w:num w:numId="24">
    <w:abstractNumId w:val="4"/>
  </w:num>
  <w:num w:numId="25">
    <w:abstractNumId w:val="18"/>
  </w:num>
  <w:num w:numId="26">
    <w:abstractNumId w:val="11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8B"/>
    <w:rsid w:val="00002EBD"/>
    <w:rsid w:val="00002F52"/>
    <w:rsid w:val="000043EC"/>
    <w:rsid w:val="000057EA"/>
    <w:rsid w:val="000155EE"/>
    <w:rsid w:val="0002321B"/>
    <w:rsid w:val="00026BB5"/>
    <w:rsid w:val="00031DAA"/>
    <w:rsid w:val="00047F69"/>
    <w:rsid w:val="000733DE"/>
    <w:rsid w:val="000834E7"/>
    <w:rsid w:val="0008649A"/>
    <w:rsid w:val="00086F93"/>
    <w:rsid w:val="000928FF"/>
    <w:rsid w:val="00095495"/>
    <w:rsid w:val="000B58CB"/>
    <w:rsid w:val="000D1488"/>
    <w:rsid w:val="000D5C66"/>
    <w:rsid w:val="000E0C6A"/>
    <w:rsid w:val="000F0967"/>
    <w:rsid w:val="000F4746"/>
    <w:rsid w:val="00105ECE"/>
    <w:rsid w:val="00115889"/>
    <w:rsid w:val="00125879"/>
    <w:rsid w:val="001321AF"/>
    <w:rsid w:val="0016127F"/>
    <w:rsid w:val="00165D66"/>
    <w:rsid w:val="001721DA"/>
    <w:rsid w:val="00175C36"/>
    <w:rsid w:val="00176F1F"/>
    <w:rsid w:val="001839F1"/>
    <w:rsid w:val="00184820"/>
    <w:rsid w:val="00184C37"/>
    <w:rsid w:val="001912DB"/>
    <w:rsid w:val="001A3A62"/>
    <w:rsid w:val="001A611B"/>
    <w:rsid w:val="001B738B"/>
    <w:rsid w:val="001C0A05"/>
    <w:rsid w:val="001C1EA4"/>
    <w:rsid w:val="001D221B"/>
    <w:rsid w:val="001F295F"/>
    <w:rsid w:val="00215689"/>
    <w:rsid w:val="00233BFE"/>
    <w:rsid w:val="002535B0"/>
    <w:rsid w:val="00254E4F"/>
    <w:rsid w:val="00263736"/>
    <w:rsid w:val="002744D2"/>
    <w:rsid w:val="00275029"/>
    <w:rsid w:val="002772BE"/>
    <w:rsid w:val="00280C13"/>
    <w:rsid w:val="00283E82"/>
    <w:rsid w:val="002942A6"/>
    <w:rsid w:val="00294A2B"/>
    <w:rsid w:val="002A3E6E"/>
    <w:rsid w:val="002D3873"/>
    <w:rsid w:val="0030375D"/>
    <w:rsid w:val="00304148"/>
    <w:rsid w:val="003319A5"/>
    <w:rsid w:val="00350EAB"/>
    <w:rsid w:val="00392898"/>
    <w:rsid w:val="0039370E"/>
    <w:rsid w:val="003D0C63"/>
    <w:rsid w:val="003D27EE"/>
    <w:rsid w:val="004449AB"/>
    <w:rsid w:val="004455A6"/>
    <w:rsid w:val="00454BE4"/>
    <w:rsid w:val="00491AF0"/>
    <w:rsid w:val="00492A1F"/>
    <w:rsid w:val="004A7352"/>
    <w:rsid w:val="004A7507"/>
    <w:rsid w:val="004B080D"/>
    <w:rsid w:val="004B7D94"/>
    <w:rsid w:val="004D41E4"/>
    <w:rsid w:val="004D6CEE"/>
    <w:rsid w:val="004E3F79"/>
    <w:rsid w:val="004E4242"/>
    <w:rsid w:val="004E4600"/>
    <w:rsid w:val="004E544A"/>
    <w:rsid w:val="004E5E3A"/>
    <w:rsid w:val="004F1CE3"/>
    <w:rsid w:val="004F5EE5"/>
    <w:rsid w:val="005038FD"/>
    <w:rsid w:val="0051299C"/>
    <w:rsid w:val="00523148"/>
    <w:rsid w:val="00543B92"/>
    <w:rsid w:val="00545DF5"/>
    <w:rsid w:val="00564069"/>
    <w:rsid w:val="0056582A"/>
    <w:rsid w:val="005C398D"/>
    <w:rsid w:val="005D1759"/>
    <w:rsid w:val="005D478F"/>
    <w:rsid w:val="005E191E"/>
    <w:rsid w:val="005E6127"/>
    <w:rsid w:val="005F1253"/>
    <w:rsid w:val="005F3F51"/>
    <w:rsid w:val="00652529"/>
    <w:rsid w:val="00654482"/>
    <w:rsid w:val="006606B0"/>
    <w:rsid w:val="00666E75"/>
    <w:rsid w:val="006A3B3C"/>
    <w:rsid w:val="006A3BDC"/>
    <w:rsid w:val="006B5699"/>
    <w:rsid w:val="006C32AD"/>
    <w:rsid w:val="006D1938"/>
    <w:rsid w:val="007002F4"/>
    <w:rsid w:val="00707388"/>
    <w:rsid w:val="00727AAB"/>
    <w:rsid w:val="0074782C"/>
    <w:rsid w:val="007576F3"/>
    <w:rsid w:val="00761250"/>
    <w:rsid w:val="00780666"/>
    <w:rsid w:val="00787BFA"/>
    <w:rsid w:val="00787CAB"/>
    <w:rsid w:val="007B1A79"/>
    <w:rsid w:val="007B34EB"/>
    <w:rsid w:val="007B4B9D"/>
    <w:rsid w:val="007D2633"/>
    <w:rsid w:val="007F245C"/>
    <w:rsid w:val="007F30CC"/>
    <w:rsid w:val="008234A6"/>
    <w:rsid w:val="008261B4"/>
    <w:rsid w:val="00830D1A"/>
    <w:rsid w:val="0083797C"/>
    <w:rsid w:val="0084364D"/>
    <w:rsid w:val="0085358A"/>
    <w:rsid w:val="0087215F"/>
    <w:rsid w:val="00876D0E"/>
    <w:rsid w:val="00882063"/>
    <w:rsid w:val="008C155A"/>
    <w:rsid w:val="008E355C"/>
    <w:rsid w:val="008E3F7A"/>
    <w:rsid w:val="00903D39"/>
    <w:rsid w:val="00915860"/>
    <w:rsid w:val="00920083"/>
    <w:rsid w:val="0093105F"/>
    <w:rsid w:val="00934B6E"/>
    <w:rsid w:val="009569B2"/>
    <w:rsid w:val="00957A5A"/>
    <w:rsid w:val="00957C64"/>
    <w:rsid w:val="00975E1D"/>
    <w:rsid w:val="009777E9"/>
    <w:rsid w:val="00992F41"/>
    <w:rsid w:val="00996077"/>
    <w:rsid w:val="00996656"/>
    <w:rsid w:val="009A197B"/>
    <w:rsid w:val="009D71F9"/>
    <w:rsid w:val="009E3032"/>
    <w:rsid w:val="009F36CB"/>
    <w:rsid w:val="00A12DD0"/>
    <w:rsid w:val="00A14E79"/>
    <w:rsid w:val="00A14F38"/>
    <w:rsid w:val="00A16653"/>
    <w:rsid w:val="00A170B4"/>
    <w:rsid w:val="00A30B8F"/>
    <w:rsid w:val="00A50D32"/>
    <w:rsid w:val="00A545BA"/>
    <w:rsid w:val="00A61AD0"/>
    <w:rsid w:val="00A7388B"/>
    <w:rsid w:val="00A8334F"/>
    <w:rsid w:val="00AA222F"/>
    <w:rsid w:val="00AA36F6"/>
    <w:rsid w:val="00AD0034"/>
    <w:rsid w:val="00AE6BFA"/>
    <w:rsid w:val="00AF214B"/>
    <w:rsid w:val="00B01D9E"/>
    <w:rsid w:val="00B2148A"/>
    <w:rsid w:val="00B27EB5"/>
    <w:rsid w:val="00B30505"/>
    <w:rsid w:val="00B33F83"/>
    <w:rsid w:val="00B34168"/>
    <w:rsid w:val="00B347A3"/>
    <w:rsid w:val="00B470A5"/>
    <w:rsid w:val="00B60D7A"/>
    <w:rsid w:val="00B61D5F"/>
    <w:rsid w:val="00B649C2"/>
    <w:rsid w:val="00B7049D"/>
    <w:rsid w:val="00B725B9"/>
    <w:rsid w:val="00B85449"/>
    <w:rsid w:val="00BB289A"/>
    <w:rsid w:val="00BD627A"/>
    <w:rsid w:val="00BE7171"/>
    <w:rsid w:val="00C0541A"/>
    <w:rsid w:val="00C156E2"/>
    <w:rsid w:val="00C25162"/>
    <w:rsid w:val="00C25288"/>
    <w:rsid w:val="00C37D64"/>
    <w:rsid w:val="00C40C9B"/>
    <w:rsid w:val="00C5165F"/>
    <w:rsid w:val="00C568F5"/>
    <w:rsid w:val="00C614F5"/>
    <w:rsid w:val="00C62A2E"/>
    <w:rsid w:val="00C674C6"/>
    <w:rsid w:val="00C802F8"/>
    <w:rsid w:val="00C97CF9"/>
    <w:rsid w:val="00CA2C38"/>
    <w:rsid w:val="00CC6E8D"/>
    <w:rsid w:val="00CE10C2"/>
    <w:rsid w:val="00D03DB7"/>
    <w:rsid w:val="00D17ECD"/>
    <w:rsid w:val="00D24FB3"/>
    <w:rsid w:val="00D255A5"/>
    <w:rsid w:val="00D32053"/>
    <w:rsid w:val="00D34311"/>
    <w:rsid w:val="00D36586"/>
    <w:rsid w:val="00D429D4"/>
    <w:rsid w:val="00D42C70"/>
    <w:rsid w:val="00D500DF"/>
    <w:rsid w:val="00D648D1"/>
    <w:rsid w:val="00D80B87"/>
    <w:rsid w:val="00D82F18"/>
    <w:rsid w:val="00D870E2"/>
    <w:rsid w:val="00DA1B3C"/>
    <w:rsid w:val="00DB30AD"/>
    <w:rsid w:val="00DB338B"/>
    <w:rsid w:val="00DB638A"/>
    <w:rsid w:val="00DB71CC"/>
    <w:rsid w:val="00DC59BB"/>
    <w:rsid w:val="00DC7FF8"/>
    <w:rsid w:val="00DE0452"/>
    <w:rsid w:val="00DE77C8"/>
    <w:rsid w:val="00E14EA1"/>
    <w:rsid w:val="00E20C05"/>
    <w:rsid w:val="00E43226"/>
    <w:rsid w:val="00E514C0"/>
    <w:rsid w:val="00E51600"/>
    <w:rsid w:val="00E53960"/>
    <w:rsid w:val="00E73CA0"/>
    <w:rsid w:val="00E76432"/>
    <w:rsid w:val="00E97061"/>
    <w:rsid w:val="00EA0144"/>
    <w:rsid w:val="00EB3683"/>
    <w:rsid w:val="00EB4FBC"/>
    <w:rsid w:val="00EC567B"/>
    <w:rsid w:val="00F01D6B"/>
    <w:rsid w:val="00F02E75"/>
    <w:rsid w:val="00F10324"/>
    <w:rsid w:val="00F11B89"/>
    <w:rsid w:val="00F128FC"/>
    <w:rsid w:val="00F41C27"/>
    <w:rsid w:val="00F51010"/>
    <w:rsid w:val="00F5758E"/>
    <w:rsid w:val="00F61A08"/>
    <w:rsid w:val="00F724EF"/>
    <w:rsid w:val="00FC2E8B"/>
    <w:rsid w:val="00FD3BCB"/>
    <w:rsid w:val="00FE7C18"/>
    <w:rsid w:val="00FF6590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379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99C"/>
    <w:rPr>
      <w:rFonts w:ascii="Times New Roman" w:hAnsi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LNYPRZYPIS">
    <w:name w:val="DOLNY PRZYPIS"/>
    <w:basedOn w:val="Tekstprzypisudolnego"/>
    <w:autoRedefine/>
    <w:qFormat/>
    <w:rsid w:val="003319A5"/>
  </w:style>
  <w:style w:type="paragraph" w:styleId="Tekstprzypisudolnego">
    <w:name w:val="footnote text"/>
    <w:basedOn w:val="Normalny"/>
    <w:link w:val="TekstprzypisudolnegoZnak"/>
    <w:uiPriority w:val="99"/>
    <w:unhideWhenUsed/>
    <w:rsid w:val="0051299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299C"/>
    <w:rPr>
      <w:rFonts w:ascii="Times New Roman" w:hAnsi="Times New Roman"/>
      <w:sz w:val="20"/>
      <w:lang w:val="pl-PL"/>
    </w:rPr>
  </w:style>
  <w:style w:type="paragraph" w:styleId="Akapitzlist">
    <w:name w:val="List Paragraph"/>
    <w:basedOn w:val="Normalny"/>
    <w:uiPriority w:val="34"/>
    <w:qFormat/>
    <w:rsid w:val="007F30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431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3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99C"/>
    <w:rPr>
      <w:rFonts w:ascii="Times New Roman" w:hAnsi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LNYPRZYPIS">
    <w:name w:val="DOLNY PRZYPIS"/>
    <w:basedOn w:val="Tekstprzypisudolnego"/>
    <w:autoRedefine/>
    <w:qFormat/>
    <w:rsid w:val="003319A5"/>
  </w:style>
  <w:style w:type="paragraph" w:styleId="Tekstprzypisudolnego">
    <w:name w:val="footnote text"/>
    <w:basedOn w:val="Normalny"/>
    <w:link w:val="TekstprzypisudolnegoZnak"/>
    <w:uiPriority w:val="99"/>
    <w:unhideWhenUsed/>
    <w:rsid w:val="0051299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299C"/>
    <w:rPr>
      <w:rFonts w:ascii="Times New Roman" w:hAnsi="Times New Roman"/>
      <w:sz w:val="20"/>
      <w:lang w:val="pl-PL"/>
    </w:rPr>
  </w:style>
  <w:style w:type="paragraph" w:styleId="Akapitzlist">
    <w:name w:val="List Paragraph"/>
    <w:basedOn w:val="Normalny"/>
    <w:uiPriority w:val="34"/>
    <w:qFormat/>
    <w:rsid w:val="007F30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431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3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ziennikiurzedowe.gov.pl/dzienniki.html" TargetMode="External"/><Relationship Id="rId7" Type="http://schemas.openxmlformats.org/officeDocument/2006/relationships/hyperlink" Target="http://isap.sejm.gov.p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721</Words>
  <Characters>4330</Characters>
  <Application>Microsoft Macintosh Word</Application>
  <DocSecurity>0</DocSecurity>
  <Lines>36</Lines>
  <Paragraphs>10</Paragraphs>
  <ScaleCrop>false</ScaleCrop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Szadok</dc:creator>
  <cp:keywords/>
  <dc:description/>
  <cp:lastModifiedBy>Aleksandra Szadok</cp:lastModifiedBy>
  <cp:revision>183</cp:revision>
  <cp:lastPrinted>2015-02-25T15:48:00Z</cp:lastPrinted>
  <dcterms:created xsi:type="dcterms:W3CDTF">2014-04-28T04:17:00Z</dcterms:created>
  <dcterms:modified xsi:type="dcterms:W3CDTF">2016-02-28T13:27:00Z</dcterms:modified>
</cp:coreProperties>
</file>