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3047" w14:textId="653A99E6" w:rsidR="008C0B41" w:rsidRDefault="008C0B41" w:rsidP="008C0B41">
      <w:r>
        <w:rPr>
          <w:b/>
          <w:bCs/>
        </w:rPr>
        <w:t>Kazus 1</w:t>
      </w:r>
    </w:p>
    <w:p w14:paraId="142EE74C" w14:textId="02740E48" w:rsidR="008C0B41" w:rsidRDefault="008C0B41" w:rsidP="008C0B41">
      <w:r>
        <w:t xml:space="preserve">Łukasz Z. </w:t>
      </w:r>
      <w:r w:rsidR="00E72A85">
        <w:t xml:space="preserve">miał 17 lat i fascynował się motoryzacją. Nie dość, że opanował wiedzę teoretyczną dotyczącą budowy silników samochodowych, to od roku brał udział – jako kierowca – w wyścigach formuły 3, odnosząc przy tym niemałe sukcesy. Nie dysponował jednak uznanym przez państwo uprawnieniem do prowadzenia pojazdów mechanicznych (prawem jazdy). W dniu 12 marca 2020 roku, prowadząc należący do jego brata samochód, potrącił na przejściu dla pieszych Michała G., powodując u niego złamanie kości piszczelowej. W miejscu zdarzenia obowiązywała administracyjnie dozwolona prędkość 50 km/h. Jak wynika z opinii biegłych, Łukasz Z. prowadził pojazd z prędkością między 45 a 55 km/h. Biegli stwierdzili również, że co prawda Michał G. wbiegł na jezdnię, lecz gdyby Łukasz Z. jechał z prędkością 40 km/h, to do urazu w postaci złamania nogi prawdopodobnie by nie doszło. Oprócz braku posiadania uprawnień do prowadzenia samochodu, Łukasz Z. poruszał się również pojazdem bez aktualnego przeglądu technicznego oraz niesprawnym technicznie z uwagi na </w:t>
      </w:r>
      <w:r w:rsidR="009914E3">
        <w:t>niedziałające światła tylne. Nie miał również zapiętych pasów bezpieczeństwa.</w:t>
      </w:r>
    </w:p>
    <w:p w14:paraId="39548360" w14:textId="68895EA2" w:rsidR="009914E3" w:rsidRDefault="009914E3" w:rsidP="008C0B41">
      <w:r>
        <w:t>Oceń odpowiedzialność karną Łukasza Z.</w:t>
      </w:r>
    </w:p>
    <w:p w14:paraId="79006542" w14:textId="64F7C30C" w:rsidR="009914E3" w:rsidRDefault="009914E3" w:rsidP="008C0B41">
      <w:pPr>
        <w:rPr>
          <w:b/>
          <w:bCs/>
        </w:rPr>
      </w:pPr>
      <w:r>
        <w:rPr>
          <w:b/>
          <w:bCs/>
        </w:rPr>
        <w:t>Kazus 2</w:t>
      </w:r>
    </w:p>
    <w:p w14:paraId="1002818C" w14:textId="50631FE4" w:rsidR="009914E3" w:rsidRDefault="009914E3" w:rsidP="008C0B41">
      <w:r>
        <w:t xml:space="preserve">Andrzej T. poruszał się wieczorną porą, w ciężkich opadach deszczu, drogą krajową, na której administracyjnie dozwolona prędkość wynosiła 90 km/h. Prędkość, którą osiągał Andrzej T., wahała się w granicach 110-120 km/h. Gdy wyjechał zza łuku drogi, dostrzegł na swoim pasie samochód marki WV Polo należący do Ilony U. Nie zdążył wykonać manewru obronnego i uderzył weń z całym impetem. W wyniku kolizji Andrzej T. doznał złamania obu kończyn dolnych, Ilona U. poniosła zaś śmierć na miejscu. Biegli stwierdzili, że najprawdopodobniej – z uwagi na zjawisko </w:t>
      </w:r>
      <w:proofErr w:type="spellStart"/>
      <w:r>
        <w:t>aquaplaningu</w:t>
      </w:r>
      <w:proofErr w:type="spellEnd"/>
      <w:r>
        <w:t xml:space="preserve"> – do zdarzenia doszłoby nawet wówczas, gdyby Andrzej T. poruszał się z prędkością 90 km/h. Stwierdzili jednak, że tzw. prędkość bezpieczna – oceniana z perspektywy </w:t>
      </w:r>
      <w:r>
        <w:rPr>
          <w:i/>
          <w:iCs/>
        </w:rPr>
        <w:t xml:space="preserve">ex </w:t>
      </w:r>
      <w:proofErr w:type="spellStart"/>
      <w:r>
        <w:rPr>
          <w:i/>
          <w:iCs/>
        </w:rPr>
        <w:t>ante</w:t>
      </w:r>
      <w:proofErr w:type="spellEnd"/>
      <w:r>
        <w:t xml:space="preserve"> – w warunkach atmosferycznych, które panowały w dniu zdarzenia, wynosiła 70 km/h. Dopytywani przez prokuratora w trakcie rozprawy, biegli stwierdzili, że do wypadku „przyczynił się” Andrzej T. w 30%, a Ilona U. w 70%.</w:t>
      </w:r>
    </w:p>
    <w:p w14:paraId="4819E0ED" w14:textId="41262EA4" w:rsidR="008C0B41" w:rsidRPr="008C0B41" w:rsidRDefault="009914E3" w:rsidP="00CC4077">
      <w:r>
        <w:t>Oceń odpowiedzialność karną Andrzeja T. Czy odpowiedź uległaby zmianie, gdyby to Andrzej T. poniósł śmierć, a Ilona U. przeżyła?</w:t>
      </w:r>
    </w:p>
    <w:sectPr w:rsidR="008C0B41" w:rsidRPr="008C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42"/>
    <w:rsid w:val="003B5B24"/>
    <w:rsid w:val="006F1D42"/>
    <w:rsid w:val="00790A42"/>
    <w:rsid w:val="008C0B41"/>
    <w:rsid w:val="009914E3"/>
    <w:rsid w:val="00BF1085"/>
    <w:rsid w:val="00CC4077"/>
    <w:rsid w:val="00E72A85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E5C"/>
  <w15:chartTrackingRefBased/>
  <w15:docId w15:val="{EAD0FF28-4B2E-46C7-BD84-A23D766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067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ascii="Times New Roman" w:hAnsi="Times New Roman" w:cs="Calibri"/>
      <w:color w:val="000000"/>
      <w:sz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0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08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3</cp:revision>
  <dcterms:created xsi:type="dcterms:W3CDTF">2020-03-12T20:00:00Z</dcterms:created>
  <dcterms:modified xsi:type="dcterms:W3CDTF">2020-11-20T09:19:00Z</dcterms:modified>
</cp:coreProperties>
</file>