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8A" w:rsidRDefault="0061748A" w:rsidP="006174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  <w:t xml:space="preserve">Prawo gospodarki nieruchomościami  </w:t>
      </w:r>
    </w:p>
    <w:p w:rsidR="0061748A" w:rsidRDefault="0061748A" w:rsidP="0061748A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</w:p>
    <w:p w:rsidR="0061748A" w:rsidRDefault="0061748A" w:rsidP="0061748A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Administracja - II rok studiów niestacjonarnych II stopnia</w:t>
      </w:r>
    </w:p>
    <w:p w:rsidR="0061748A" w:rsidRDefault="0061748A" w:rsidP="0061748A">
      <w:pPr>
        <w:pStyle w:val="Nagwek1"/>
        <w:jc w:val="center"/>
        <w:rPr>
          <w:sz w:val="24"/>
          <w:szCs w:val="24"/>
        </w:rPr>
      </w:pPr>
      <w:r>
        <w:rPr>
          <w:rStyle w:val="note"/>
          <w:sz w:val="24"/>
          <w:szCs w:val="24"/>
        </w:rPr>
        <w:t>semestr zimowy 2017/18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1748A" w:rsidRDefault="0061748A" w:rsidP="006174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WYKAZ   ZAGADNIEŃ</w:t>
      </w:r>
    </w:p>
    <w:p w:rsidR="0061748A" w:rsidRDefault="0061748A" w:rsidP="00617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dla uzyskania oceny z przedmiotu</w:t>
      </w:r>
    </w:p>
    <w:p w:rsidR="0061748A" w:rsidRDefault="0061748A" w:rsidP="006174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wykłady prowadzi: </w:t>
      </w:r>
      <w:r>
        <w:rPr>
          <w:rFonts w:ascii="Times New Roman" w:hAnsi="Times New Roman"/>
          <w:i/>
          <w:sz w:val="24"/>
          <w:szCs w:val="24"/>
        </w:rPr>
        <w:t>dr hab. Elżbieta Klat - Górska</w:t>
      </w:r>
    </w:p>
    <w:p w:rsidR="0061748A" w:rsidRDefault="0061748A" w:rsidP="0061748A">
      <w:pPr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rodzaje nieruchomości według norm prawa cywilnego</w:t>
      </w:r>
    </w:p>
    <w:p w:rsidR="0061748A" w:rsidRDefault="0061748A" w:rsidP="006174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Definicja oraz rodzaje posiadania nieruchomości; nabycie i ochrona posiadania nieruchomości 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rejestrów publicznych dla gospodarki nieruchomościami </w:t>
      </w:r>
    </w:p>
    <w:p w:rsidR="0061748A" w:rsidRDefault="0061748A" w:rsidP="006174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Reprezentacja Skarbu Państwa oraz jednostek samorządu terytorialnego w obrocie nieruchomościami 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Wspólnota mieszkaniowa  a  spółdzielnia mieszkaniowa – różnice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prawa własności przez użytkownika wieczystego – tryby i ich charakterystyka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Wyzbycie się własności nieruchomości lub użytkowania wieczystego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pomiędzy podmiotowymi ograniczonymi prawami rzeczowymi obciążającymi prawo własności nieruchomości i  podmiotowymi prawami obligacyjnymi (względnymi) w postaci najmu bądź dzierżawy nieruchomości (albo jej części)</w:t>
      </w:r>
    </w:p>
    <w:p w:rsidR="0061748A" w:rsidRDefault="0061748A" w:rsidP="00617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48A" w:rsidRDefault="0061748A" w:rsidP="0061748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Proponowana  literatura: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48A" w:rsidRDefault="0061748A" w:rsidP="0061748A">
      <w:pPr>
        <w:spacing w:after="0" w:line="240" w:lineRule="auto"/>
        <w:ind w:left="851"/>
        <w:rPr>
          <w:rFonts w:ascii="Times New Roman" w:hAnsi="Times New Roman"/>
          <w:sz w:val="16"/>
          <w:szCs w:val="16"/>
        </w:rPr>
      </w:pPr>
    </w:p>
    <w:p w:rsidR="0061748A" w:rsidRDefault="0061748A" w:rsidP="006174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Gerard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Bieniek, Stanisław Rudnicki, (aktualizacja) Mirosław </w:t>
      </w:r>
      <w:proofErr w:type="spellStart"/>
      <w:r>
        <w:rPr>
          <w:rFonts w:ascii="Times New Roman" w:hAnsi="Times New Roman"/>
          <w:bCs/>
          <w:sz w:val="24"/>
          <w:szCs w:val="24"/>
        </w:rPr>
        <w:t>Gdesz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i/>
          <w:iCs/>
          <w:sz w:val="24"/>
          <w:szCs w:val="24"/>
        </w:rPr>
        <w:t>Nieruchomości. Problematyka  prawna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wydanie VII, Warszawa  2013, wydawnictwo:  </w:t>
      </w:r>
      <w:proofErr w:type="spellStart"/>
      <w:r>
        <w:rPr>
          <w:rFonts w:ascii="Times New Roman" w:hAnsi="Times New Roman"/>
          <w:sz w:val="24"/>
          <w:szCs w:val="24"/>
        </w:rPr>
        <w:t>LexisNexis</w:t>
      </w:r>
      <w:proofErr w:type="spellEnd"/>
    </w:p>
    <w:p w:rsidR="00727DDE" w:rsidRDefault="00727DDE"/>
    <w:sectPr w:rsidR="0072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998"/>
    <w:multiLevelType w:val="hybridMultilevel"/>
    <w:tmpl w:val="3DA0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>
    <w:useFELayout/>
  </w:compat>
  <w:rsids>
    <w:rsidRoot w:val="0061748A"/>
    <w:rsid w:val="0061748A"/>
    <w:rsid w:val="0072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61748A"/>
    <w:pPr>
      <w:ind w:left="720"/>
      <w:contextualSpacing/>
    </w:pPr>
  </w:style>
  <w:style w:type="character" w:customStyle="1" w:styleId="note">
    <w:name w:val="note"/>
    <w:basedOn w:val="Domylnaczcionkaakapitu"/>
    <w:rsid w:val="0061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2017-10-15T16:11:00Z</dcterms:created>
  <dcterms:modified xsi:type="dcterms:W3CDTF">2017-10-15T16:12:00Z</dcterms:modified>
</cp:coreProperties>
</file>