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25941" w14:textId="77777777" w:rsidR="000F3EC8" w:rsidRPr="00B55F18" w:rsidRDefault="007C3F14" w:rsidP="007C3F14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B55F18">
        <w:rPr>
          <w:rFonts w:ascii="Times New Roman" w:hAnsi="Times New Roman" w:cs="Times New Roman"/>
          <w:sz w:val="28"/>
          <w:szCs w:val="28"/>
          <w:lang w:val="pl-PL"/>
        </w:rPr>
        <w:t>Ćwiczenia 4</w:t>
      </w:r>
    </w:p>
    <w:p w14:paraId="5476DCB7" w14:textId="77777777" w:rsidR="006D5BB1" w:rsidRPr="00B55F18" w:rsidRDefault="006D5BB1" w:rsidP="007C3F14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14:paraId="6EFE4AF8" w14:textId="77777777" w:rsidR="006D5BB1" w:rsidRPr="00B55F18" w:rsidRDefault="006D5BB1" w:rsidP="006D5BB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55F18">
        <w:rPr>
          <w:rFonts w:ascii="Times New Roman" w:hAnsi="Times New Roman" w:cs="Times New Roman"/>
          <w:sz w:val="28"/>
          <w:szCs w:val="28"/>
          <w:lang w:val="pl-PL"/>
        </w:rPr>
        <w:t>Strefa Euro</w:t>
      </w:r>
    </w:p>
    <w:p w14:paraId="2C8EFAEA" w14:textId="77777777" w:rsidR="00E162D8" w:rsidRPr="00B55F18" w:rsidRDefault="00E162D8" w:rsidP="006D5BB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043CAF5D" w14:textId="77777777" w:rsidR="00B55F18" w:rsidRPr="00B55F18" w:rsidRDefault="00E162D8" w:rsidP="006D5BB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55F18">
        <w:rPr>
          <w:rFonts w:ascii="Times New Roman" w:hAnsi="Times New Roman" w:cs="Times New Roman"/>
          <w:sz w:val="28"/>
          <w:szCs w:val="28"/>
          <w:lang w:val="pl-PL"/>
        </w:rPr>
        <w:t xml:space="preserve">Upadek systemu z </w:t>
      </w:r>
      <w:proofErr w:type="spellStart"/>
      <w:r w:rsidRPr="00B55F18">
        <w:rPr>
          <w:rFonts w:ascii="Times New Roman" w:hAnsi="Times New Roman" w:cs="Times New Roman"/>
          <w:sz w:val="28"/>
          <w:szCs w:val="28"/>
          <w:lang w:val="pl-PL"/>
        </w:rPr>
        <w:t>Bretton</w:t>
      </w:r>
      <w:proofErr w:type="spellEnd"/>
      <w:r w:rsidRPr="00B55F18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 w:rsidRPr="00B55F18">
        <w:rPr>
          <w:rFonts w:ascii="Times New Roman" w:hAnsi="Times New Roman" w:cs="Times New Roman"/>
          <w:sz w:val="28"/>
          <w:szCs w:val="28"/>
          <w:lang w:val="pl-PL"/>
        </w:rPr>
        <w:t>Woods</w:t>
      </w:r>
      <w:proofErr w:type="spellEnd"/>
      <w:r w:rsidRPr="00B55F18">
        <w:rPr>
          <w:rFonts w:ascii="Times New Roman" w:hAnsi="Times New Roman" w:cs="Times New Roman"/>
          <w:sz w:val="28"/>
          <w:szCs w:val="28"/>
          <w:lang w:val="pl-PL"/>
        </w:rPr>
        <w:t>, a konieczność powołania waluty Europejskiej. Europejska jednostka walutowa. Założenia Planu Wernera</w:t>
      </w:r>
      <w:r w:rsidR="00B55F18" w:rsidRPr="00B55F18">
        <w:rPr>
          <w:rFonts w:ascii="Times New Roman" w:hAnsi="Times New Roman" w:cs="Times New Roman"/>
          <w:sz w:val="28"/>
          <w:szCs w:val="28"/>
          <w:lang w:val="pl-PL"/>
        </w:rPr>
        <w:t xml:space="preserve">. Założenia Planu Delorsa. </w:t>
      </w:r>
    </w:p>
    <w:p w14:paraId="272039C9" w14:textId="77777777" w:rsidR="00B55F18" w:rsidRPr="00B55F18" w:rsidRDefault="00B55F18" w:rsidP="006D5BB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1A5593F0" w14:textId="77777777" w:rsidR="00E162D8" w:rsidRPr="00B55F18" w:rsidRDefault="00B55F18" w:rsidP="006D5BB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55F18">
        <w:rPr>
          <w:rFonts w:ascii="Times New Roman" w:hAnsi="Times New Roman" w:cs="Times New Roman"/>
          <w:sz w:val="28"/>
          <w:szCs w:val="28"/>
          <w:lang w:val="pl-PL"/>
        </w:rPr>
        <w:t>Harmonogram dochodzenia do unii gospodarczo-walutowej (3 etapy)</w:t>
      </w:r>
    </w:p>
    <w:p w14:paraId="60190F57" w14:textId="77777777" w:rsidR="00B55F18" w:rsidRPr="00B55F18" w:rsidRDefault="00B55F18" w:rsidP="006D5BB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3C6E5C70" w14:textId="77777777" w:rsidR="00B55F18" w:rsidRPr="00B55F18" w:rsidRDefault="00B55F18" w:rsidP="006D5BB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55F18">
        <w:rPr>
          <w:rFonts w:ascii="Times New Roman" w:hAnsi="Times New Roman" w:cs="Times New Roman"/>
          <w:sz w:val="28"/>
          <w:szCs w:val="28"/>
          <w:lang w:val="pl-PL"/>
        </w:rPr>
        <w:t xml:space="preserve">Kryteria konwergencji (kryteria zbieżności/kryteria z </w:t>
      </w:r>
      <w:proofErr w:type="spellStart"/>
      <w:r w:rsidRPr="00B55F18">
        <w:rPr>
          <w:rFonts w:ascii="Times New Roman" w:hAnsi="Times New Roman" w:cs="Times New Roman"/>
          <w:sz w:val="28"/>
          <w:szCs w:val="28"/>
          <w:lang w:val="pl-PL"/>
        </w:rPr>
        <w:t>Maastricht</w:t>
      </w:r>
      <w:proofErr w:type="spellEnd"/>
      <w:r w:rsidRPr="00B55F18">
        <w:rPr>
          <w:rFonts w:ascii="Times New Roman" w:hAnsi="Times New Roman" w:cs="Times New Roman"/>
          <w:sz w:val="28"/>
          <w:szCs w:val="28"/>
          <w:lang w:val="pl-PL"/>
        </w:rPr>
        <w:t xml:space="preserve"> – podział </w:t>
      </w:r>
      <w:r>
        <w:rPr>
          <w:rFonts w:ascii="Times New Roman" w:hAnsi="Times New Roman" w:cs="Times New Roman"/>
          <w:sz w:val="28"/>
          <w:szCs w:val="28"/>
          <w:lang w:val="pl-PL"/>
        </w:rPr>
        <w:t>na kryter</w:t>
      </w:r>
      <w:r w:rsidRPr="00B55F18">
        <w:rPr>
          <w:rFonts w:ascii="Times New Roman" w:hAnsi="Times New Roman" w:cs="Times New Roman"/>
          <w:sz w:val="28"/>
          <w:szCs w:val="28"/>
          <w:lang w:val="pl-PL"/>
        </w:rPr>
        <w:t>ia prawne i ekonomiczne)</w:t>
      </w:r>
    </w:p>
    <w:p w14:paraId="70DD1ABD" w14:textId="77777777" w:rsidR="00B55F18" w:rsidRPr="00B55F18" w:rsidRDefault="00B55F18" w:rsidP="006D5BB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6D57ADA2" w14:textId="77777777" w:rsidR="00B55F18" w:rsidRPr="00B55F18" w:rsidRDefault="00B55F18" w:rsidP="006D5BB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55F18">
        <w:rPr>
          <w:rFonts w:ascii="Times New Roman" w:hAnsi="Times New Roman" w:cs="Times New Roman"/>
          <w:sz w:val="28"/>
          <w:szCs w:val="28"/>
          <w:lang w:val="pl-PL"/>
        </w:rPr>
        <w:t xml:space="preserve">Korzyści i koszty korzystania ze wspólnej waluty </w:t>
      </w:r>
    </w:p>
    <w:p w14:paraId="57AD0C1F" w14:textId="77777777" w:rsidR="00B55F18" w:rsidRPr="00B55F18" w:rsidRDefault="00B55F18" w:rsidP="006D5BB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24B6ED3C" w14:textId="77777777" w:rsidR="00B55F18" w:rsidRPr="00B55F18" w:rsidRDefault="00B55F18" w:rsidP="006D5BB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55F18">
        <w:rPr>
          <w:rFonts w:ascii="Times New Roman" w:hAnsi="Times New Roman" w:cs="Times New Roman"/>
          <w:sz w:val="28"/>
          <w:szCs w:val="28"/>
          <w:lang w:val="pl-PL"/>
        </w:rPr>
        <w:t>Kryzys w strefie Euro (przyczyny, skutki, sposoby rozwiązania)</w:t>
      </w:r>
    </w:p>
    <w:p w14:paraId="18B7E6D3" w14:textId="77777777" w:rsidR="00E162D8" w:rsidRPr="00B55F18" w:rsidRDefault="00E162D8" w:rsidP="006D5BB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621EDFD4" w14:textId="77777777" w:rsidR="00E162D8" w:rsidRPr="00B55F18" w:rsidRDefault="00E162D8" w:rsidP="00B55F18">
      <w:pPr>
        <w:rPr>
          <w:rFonts w:ascii="Times New Roman" w:hAnsi="Times New Roman"/>
          <w:sz w:val="28"/>
          <w:szCs w:val="28"/>
          <w:lang w:val="pl-PL"/>
        </w:rPr>
      </w:pPr>
    </w:p>
    <w:p w14:paraId="557DA42D" w14:textId="77777777" w:rsidR="00B55F18" w:rsidRPr="00B55F18" w:rsidRDefault="00B55F18" w:rsidP="00B55F18">
      <w:pPr>
        <w:rPr>
          <w:rFonts w:ascii="Times New Roman" w:hAnsi="Times New Roman"/>
          <w:sz w:val="28"/>
          <w:szCs w:val="28"/>
          <w:lang w:val="pl-PL"/>
        </w:rPr>
      </w:pPr>
      <w:r w:rsidRPr="00B55F18">
        <w:rPr>
          <w:rFonts w:ascii="Times New Roman" w:hAnsi="Times New Roman"/>
          <w:sz w:val="28"/>
          <w:szCs w:val="28"/>
          <w:lang w:val="pl-PL"/>
        </w:rPr>
        <w:t>Literatura obowiązkowa:</w:t>
      </w:r>
    </w:p>
    <w:p w14:paraId="50103C38" w14:textId="77777777" w:rsidR="00E162D8" w:rsidRDefault="00E162D8" w:rsidP="00B55F1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pl-PL"/>
        </w:rPr>
      </w:pPr>
      <w:r w:rsidRPr="00B55F18">
        <w:rPr>
          <w:rFonts w:ascii="Times New Roman" w:hAnsi="Times New Roman"/>
          <w:sz w:val="28"/>
          <w:szCs w:val="28"/>
          <w:lang w:val="pl-PL"/>
        </w:rPr>
        <w:t>J. Borowiec, Ekonomia Integ</w:t>
      </w:r>
      <w:r w:rsidR="00B55F18" w:rsidRPr="00B55F18">
        <w:rPr>
          <w:rFonts w:ascii="Times New Roman" w:hAnsi="Times New Roman"/>
          <w:sz w:val="28"/>
          <w:szCs w:val="28"/>
          <w:lang w:val="pl-PL"/>
        </w:rPr>
        <w:t>racji Europejskiej (s. 287-414 )</w:t>
      </w:r>
    </w:p>
    <w:p w14:paraId="19E32370" w14:textId="77777777" w:rsidR="00B55F18" w:rsidRDefault="00B55F18" w:rsidP="00B55F1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J. Hansen, Ekonomiczne aspekty integracji europejskiej (s. 191-224)</w:t>
      </w:r>
    </w:p>
    <w:p w14:paraId="39D3332A" w14:textId="46C497F2" w:rsidR="007913AA" w:rsidRPr="007913AA" w:rsidRDefault="007913AA" w:rsidP="007913A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pl-PL"/>
        </w:rPr>
      </w:pPr>
      <w:r w:rsidRPr="00B55F18">
        <w:rPr>
          <w:rFonts w:ascii="Times New Roman" w:hAnsi="Times New Roman"/>
          <w:sz w:val="28"/>
          <w:szCs w:val="28"/>
          <w:lang w:val="pl-PL"/>
        </w:rPr>
        <w:t xml:space="preserve">J. Kundera, Poland in the Proces of </w:t>
      </w:r>
      <w:proofErr w:type="spellStart"/>
      <w:r w:rsidRPr="00B55F18">
        <w:rPr>
          <w:rFonts w:ascii="Times New Roman" w:hAnsi="Times New Roman"/>
          <w:sz w:val="28"/>
          <w:szCs w:val="28"/>
          <w:lang w:val="pl-PL"/>
        </w:rPr>
        <w:t>European</w:t>
      </w:r>
      <w:proofErr w:type="spellEnd"/>
      <w:r w:rsidRPr="00B55F18">
        <w:rPr>
          <w:rFonts w:ascii="Times New Roman" w:hAnsi="Times New Roman"/>
          <w:sz w:val="28"/>
          <w:szCs w:val="28"/>
          <w:lang w:val="pl-PL"/>
        </w:rPr>
        <w:t xml:space="preserve"> </w:t>
      </w:r>
      <w:proofErr w:type="spellStart"/>
      <w:r w:rsidRPr="00B55F18">
        <w:rPr>
          <w:rFonts w:ascii="Times New Roman" w:hAnsi="Times New Roman"/>
          <w:sz w:val="28"/>
          <w:szCs w:val="28"/>
          <w:lang w:val="pl-PL"/>
        </w:rPr>
        <w:t>Economic</w:t>
      </w:r>
      <w:proofErr w:type="spellEnd"/>
      <w:r w:rsidRPr="00B55F18">
        <w:rPr>
          <w:rFonts w:ascii="Times New Roman" w:hAnsi="Times New Roman"/>
          <w:sz w:val="28"/>
          <w:szCs w:val="28"/>
          <w:lang w:val="pl-PL"/>
        </w:rPr>
        <w:t xml:space="preserve"> Integration</w:t>
      </w:r>
      <w:r>
        <w:rPr>
          <w:rFonts w:ascii="Times New Roman" w:hAnsi="Times New Roman"/>
          <w:sz w:val="28"/>
          <w:szCs w:val="28"/>
          <w:lang w:val="pl-PL"/>
        </w:rPr>
        <w:t xml:space="preserve"> (s. 147-186,</w:t>
      </w:r>
      <w:r w:rsidR="00042E19">
        <w:rPr>
          <w:rFonts w:ascii="Times New Roman" w:hAnsi="Times New Roman"/>
          <w:sz w:val="28"/>
          <w:szCs w:val="28"/>
          <w:lang w:val="pl-PL"/>
        </w:rPr>
        <w:t xml:space="preserve"> s. </w:t>
      </w:r>
      <w:bookmarkStart w:id="0" w:name="_GoBack"/>
      <w:bookmarkEnd w:id="0"/>
      <w:r w:rsidR="00042E19">
        <w:rPr>
          <w:rFonts w:ascii="Times New Roman" w:hAnsi="Times New Roman"/>
          <w:sz w:val="28"/>
          <w:szCs w:val="28"/>
          <w:lang w:val="pl-PL"/>
        </w:rPr>
        <w:t>189-228,</w:t>
      </w:r>
      <w:r>
        <w:rPr>
          <w:rFonts w:ascii="Times New Roman" w:hAnsi="Times New Roman"/>
          <w:sz w:val="28"/>
          <w:szCs w:val="28"/>
          <w:lang w:val="pl-PL"/>
        </w:rPr>
        <w:t xml:space="preserve"> s. 253-303)</w:t>
      </w:r>
    </w:p>
    <w:p w14:paraId="765EA3ED" w14:textId="77777777" w:rsidR="007913AA" w:rsidRPr="007913AA" w:rsidRDefault="007913AA" w:rsidP="007913AA">
      <w:pPr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Literatura uzupełniająca:</w:t>
      </w:r>
    </w:p>
    <w:p w14:paraId="27C3BADA" w14:textId="77777777" w:rsidR="00E162D8" w:rsidRPr="00B55F18" w:rsidRDefault="00E162D8" w:rsidP="007913A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pl-PL"/>
        </w:rPr>
      </w:pPr>
      <w:r w:rsidRPr="00B55F18">
        <w:rPr>
          <w:rFonts w:ascii="Times New Roman" w:hAnsi="Times New Roman"/>
          <w:sz w:val="28"/>
          <w:szCs w:val="28"/>
          <w:lang w:val="pl-PL"/>
        </w:rPr>
        <w:t>J. Kundera, Poland</w:t>
      </w:r>
      <w:r w:rsidR="00B55F18" w:rsidRPr="00B55F18">
        <w:rPr>
          <w:rFonts w:ascii="Times New Roman" w:hAnsi="Times New Roman"/>
          <w:sz w:val="28"/>
          <w:szCs w:val="28"/>
          <w:lang w:val="pl-PL"/>
        </w:rPr>
        <w:t xml:space="preserve"> in the </w:t>
      </w:r>
      <w:proofErr w:type="spellStart"/>
      <w:r w:rsidR="00B55F18" w:rsidRPr="00B55F18">
        <w:rPr>
          <w:rFonts w:ascii="Times New Roman" w:hAnsi="Times New Roman"/>
          <w:sz w:val="28"/>
          <w:szCs w:val="28"/>
          <w:lang w:val="pl-PL"/>
        </w:rPr>
        <w:t>European</w:t>
      </w:r>
      <w:proofErr w:type="spellEnd"/>
      <w:r w:rsidR="00B55F18" w:rsidRPr="00B55F18">
        <w:rPr>
          <w:rFonts w:ascii="Times New Roman" w:hAnsi="Times New Roman"/>
          <w:sz w:val="28"/>
          <w:szCs w:val="28"/>
          <w:lang w:val="pl-PL"/>
        </w:rPr>
        <w:t xml:space="preserve"> Single Market</w:t>
      </w:r>
    </w:p>
    <w:p w14:paraId="1AE40B7F" w14:textId="77777777" w:rsidR="00B55F18" w:rsidRPr="00B55F18" w:rsidRDefault="00B55F18" w:rsidP="007913A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pl-PL"/>
        </w:rPr>
      </w:pPr>
      <w:r w:rsidRPr="00B55F18">
        <w:rPr>
          <w:rFonts w:ascii="Times New Roman" w:hAnsi="Times New Roman"/>
          <w:sz w:val="28"/>
          <w:szCs w:val="28"/>
          <w:lang w:val="pl-PL"/>
        </w:rPr>
        <w:t>J. Kundera, Jednolity Rynek Europejski</w:t>
      </w:r>
    </w:p>
    <w:p w14:paraId="3999D9DC" w14:textId="77777777" w:rsidR="00E162D8" w:rsidRPr="00B55F18" w:rsidRDefault="00E162D8" w:rsidP="007C3F14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sectPr w:rsidR="00E162D8" w:rsidRPr="00B55F18" w:rsidSect="006C1B3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C7C48"/>
    <w:multiLevelType w:val="hybridMultilevel"/>
    <w:tmpl w:val="A7CE29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F1A"/>
    <w:multiLevelType w:val="hybridMultilevel"/>
    <w:tmpl w:val="A7CE29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14"/>
    <w:rsid w:val="00042E19"/>
    <w:rsid w:val="000F3EC8"/>
    <w:rsid w:val="006C1B34"/>
    <w:rsid w:val="006D5BB1"/>
    <w:rsid w:val="007913AA"/>
    <w:rsid w:val="007C3F14"/>
    <w:rsid w:val="00B55F18"/>
    <w:rsid w:val="00E1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2377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2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162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2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1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721</Characters>
  <Application>Microsoft Macintosh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 Бутитер</dc:creator>
  <cp:keywords/>
  <dc:description/>
  <cp:lastModifiedBy>Данило Бутитер</cp:lastModifiedBy>
  <cp:revision>3</cp:revision>
  <dcterms:created xsi:type="dcterms:W3CDTF">2015-10-05T21:20:00Z</dcterms:created>
  <dcterms:modified xsi:type="dcterms:W3CDTF">2015-10-07T14:44:00Z</dcterms:modified>
</cp:coreProperties>
</file>