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2ADCD" w14:textId="77777777" w:rsidR="00931F03" w:rsidRPr="00931F03" w:rsidRDefault="00931F03" w:rsidP="000309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31F03">
        <w:rPr>
          <w:rFonts w:ascii="Times New Roman" w:hAnsi="Times New Roman" w:cs="Times New Roman"/>
          <w:b/>
          <w:bCs/>
          <w:sz w:val="32"/>
          <w:szCs w:val="32"/>
          <w:u w:val="single"/>
        </w:rPr>
        <w:t>CASE</w:t>
      </w:r>
    </w:p>
    <w:p w14:paraId="60C2385C" w14:textId="77777777" w:rsidR="00931F03" w:rsidRPr="00931F03" w:rsidRDefault="00931F03" w:rsidP="000309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F03">
        <w:rPr>
          <w:rFonts w:ascii="Times New Roman" w:hAnsi="Times New Roman" w:cs="Times New Roman"/>
          <w:sz w:val="24"/>
          <w:szCs w:val="24"/>
        </w:rPr>
        <w:t xml:space="preserve">Spółka </w:t>
      </w:r>
      <w:proofErr w:type="spellStart"/>
      <w:r w:rsidRPr="00931F03">
        <w:rPr>
          <w:rFonts w:ascii="Times New Roman" w:hAnsi="Times New Roman" w:cs="Times New Roman"/>
          <w:sz w:val="24"/>
          <w:szCs w:val="24"/>
        </w:rPr>
        <w:t>Shoppen</w:t>
      </w:r>
      <w:proofErr w:type="spellEnd"/>
      <w:r w:rsidRPr="00931F03">
        <w:rPr>
          <w:rFonts w:ascii="Times New Roman" w:hAnsi="Times New Roman" w:cs="Times New Roman"/>
          <w:sz w:val="24"/>
          <w:szCs w:val="24"/>
        </w:rPr>
        <w:t xml:space="preserve"> AG70 jest w grupie dziesięciu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największych przedsiębiorstw handlowych na rynku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europejskim. Działa w branży hipermarketów: specjalizuje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się w otwieraniu dużych, samoobsługowych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sklepów (powierzchnia od 2 500 do 10 000 m2), nastawionych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na obsługę raczej niezamożnych klientów.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 xml:space="preserve">Na rynku polskim sklepy </w:t>
      </w:r>
      <w:proofErr w:type="spellStart"/>
      <w:r w:rsidRPr="00931F03">
        <w:rPr>
          <w:rFonts w:ascii="Times New Roman" w:hAnsi="Times New Roman" w:cs="Times New Roman"/>
          <w:sz w:val="24"/>
          <w:szCs w:val="24"/>
        </w:rPr>
        <w:t>Shoppen</w:t>
      </w:r>
      <w:proofErr w:type="spellEnd"/>
      <w:r w:rsidRPr="00931F03">
        <w:rPr>
          <w:rFonts w:ascii="Times New Roman" w:hAnsi="Times New Roman" w:cs="Times New Roman"/>
          <w:sz w:val="24"/>
          <w:szCs w:val="24"/>
        </w:rPr>
        <w:t xml:space="preserve"> sytuują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pomiędzy hipermarketami mieszczącymi się w dużych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centrach handlowych i nastawionymi na kompleksową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obsługę klientów (łącznie np. z gastronomią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oraz galeriami handlowymi) a tanimi sieciami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dyskontowymi, które zorientowane głównie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konkurencję cenową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zaniedbują komfort zakupów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klientów.</w:t>
      </w:r>
      <w:r w:rsidR="0088722D"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 xml:space="preserve">Koncepcja sprzedaży </w:t>
      </w:r>
      <w:proofErr w:type="spellStart"/>
      <w:r w:rsidRPr="00931F03">
        <w:rPr>
          <w:rFonts w:ascii="Times New Roman" w:hAnsi="Times New Roman" w:cs="Times New Roman"/>
          <w:sz w:val="24"/>
          <w:szCs w:val="24"/>
        </w:rPr>
        <w:t>Shoppen</w:t>
      </w:r>
      <w:proofErr w:type="spellEnd"/>
      <w:r w:rsidRPr="00931F03">
        <w:rPr>
          <w:rFonts w:ascii="Times New Roman" w:hAnsi="Times New Roman" w:cs="Times New Roman"/>
          <w:sz w:val="24"/>
          <w:szCs w:val="24"/>
        </w:rPr>
        <w:t xml:space="preserve"> opiera się także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zasadach dyskontowych (w zaopatrzeniu i polityce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wobec dostawców oraz w ekspozycji towarów; obsługa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jest szkolona zarówno do obsługi kasowej, jaki na hali sklepowej), ale sklepy zwykle mają większą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powierzchnię, duży i wygodny parking, wnętrze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sklepu mimo „dyskontowej” ekspozycji jest zawsze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czyste i schludne oraz zorganizowane w przestronny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sposób. Dużą wagę przywiązuje się także do posprzedażowej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obsługi klienta: punkt obsługi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zawsze jednym z najbardziej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wyeksponowanych części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sklepu, w przypadku reklamacji najczęściej „od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ręki” uznaje się racje klienta i wymienia towar, bądź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zwraca pieniądze.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Na rynku polskim sieć obecna jest od czterech lat,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zdążyła już otworzyć 70 marketów (wyłącznie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w miastach do 600 000 mieszkańców), najczęściej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usytuowanych na dużych osiedlach mieszkaniowych,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bądź poza ścisłym centrum miast. W badaniach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satysfakcji klienta sklepy oceniane są zwykle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relatywnie wysoko. Klienci cenią sobie szczególnie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przystępne ceny i dobrą obsługę; regularnie skarżą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się natomiast na konieczność płacenia gotówką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– w ramach obniżania cen sieć nie wprowadziła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kas terminali do kart płatniczych (w każdym markecie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znajduje się natomiast obowiązkowo jeden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dwa ogólnie dostępne bankomaty).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Obecnie firma zastanawia się nad wkroczeniem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na rynek warszawski.</w:t>
      </w:r>
    </w:p>
    <w:p w14:paraId="15F905AE" w14:textId="77777777" w:rsidR="0088722D" w:rsidRDefault="0088722D" w:rsidP="000309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B990A" w14:textId="77777777" w:rsidR="00931F03" w:rsidRPr="00931F03" w:rsidRDefault="00931F03" w:rsidP="000309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1F03">
        <w:rPr>
          <w:rFonts w:ascii="Times New Roman" w:hAnsi="Times New Roman" w:cs="Times New Roman"/>
          <w:b/>
          <w:bCs/>
          <w:sz w:val="24"/>
          <w:szCs w:val="24"/>
        </w:rPr>
        <w:t>Zadanie:</w:t>
      </w:r>
    </w:p>
    <w:p w14:paraId="0E0ACA49" w14:textId="77777777" w:rsidR="00931F03" w:rsidRPr="00931F03" w:rsidRDefault="00931F03" w:rsidP="000309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1F03">
        <w:rPr>
          <w:rFonts w:ascii="Times New Roman" w:hAnsi="Times New Roman" w:cs="Times New Roman"/>
          <w:sz w:val="24"/>
          <w:szCs w:val="24"/>
        </w:rPr>
        <w:t>1. Przeprowadź analizę SWOT dla inwestycji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odpowiedz na pytanie, czy firma powinna angażować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się w działalność w stolicy?</w:t>
      </w:r>
    </w:p>
    <w:p w14:paraId="4EFF0818" w14:textId="77777777" w:rsidR="00931F03" w:rsidRPr="00931F03" w:rsidRDefault="00931F03" w:rsidP="000309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1F03">
        <w:rPr>
          <w:rFonts w:ascii="Times New Roman" w:hAnsi="Times New Roman" w:cs="Times New Roman"/>
          <w:sz w:val="24"/>
          <w:szCs w:val="24"/>
        </w:rPr>
        <w:t>2. Jeśli tak, wyjaśnij dlaczego i wskaż najkorzystniejszą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>lokalizację dla sklepu (rejon).</w:t>
      </w:r>
    </w:p>
    <w:p w14:paraId="28E655B0" w14:textId="77777777" w:rsidR="000E108A" w:rsidRPr="00931F03" w:rsidRDefault="00931F03" w:rsidP="000309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1F03">
        <w:rPr>
          <w:rFonts w:ascii="Times New Roman" w:hAnsi="Times New Roman" w:cs="Times New Roman"/>
          <w:sz w:val="24"/>
          <w:szCs w:val="24"/>
        </w:rPr>
        <w:t>3. Jeśli nie, wyjaśnij dlaczego i wskaż, jakie elementy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F03">
        <w:rPr>
          <w:rFonts w:ascii="Times New Roman" w:hAnsi="Times New Roman" w:cs="Times New Roman"/>
          <w:sz w:val="24"/>
          <w:szCs w:val="24"/>
        </w:rPr>
        <w:t xml:space="preserve">strategii firmy skazują inwestycję na </w:t>
      </w:r>
      <w:bookmarkStart w:id="0" w:name="_GoBack"/>
      <w:bookmarkEnd w:id="0"/>
      <w:r w:rsidRPr="00931F03">
        <w:rPr>
          <w:rFonts w:ascii="Times New Roman" w:hAnsi="Times New Roman" w:cs="Times New Roman"/>
          <w:sz w:val="24"/>
          <w:szCs w:val="24"/>
        </w:rPr>
        <w:t>porażkę.</w:t>
      </w:r>
    </w:p>
    <w:sectPr w:rsidR="000E108A" w:rsidRPr="00931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03"/>
    <w:rsid w:val="000309C5"/>
    <w:rsid w:val="000E108A"/>
    <w:rsid w:val="0088722D"/>
    <w:rsid w:val="0093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3B97"/>
  <w15:chartTrackingRefBased/>
  <w15:docId w15:val="{3358B99A-91B6-4447-A825-0E4A3D4B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2</cp:revision>
  <dcterms:created xsi:type="dcterms:W3CDTF">2019-01-21T17:45:00Z</dcterms:created>
  <dcterms:modified xsi:type="dcterms:W3CDTF">2019-03-14T16:50:00Z</dcterms:modified>
</cp:coreProperties>
</file>