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5" w:rsidRDefault="00CA44C5" w:rsidP="00CA44C5">
      <w:pPr>
        <w:pStyle w:val="Akapitzlist"/>
        <w:numPr>
          <w:ilvl w:val="0"/>
          <w:numId w:val="1"/>
        </w:numPr>
      </w:pPr>
      <w:r>
        <w:t>E. Tugendhat, Prawa człowieka, w: E. Tugendhat, Wykłady o etyce, Warszawa 2004</w:t>
      </w:r>
    </w:p>
    <w:p w:rsidR="00CA44C5" w:rsidRDefault="00CA44C5" w:rsidP="00CA44C5">
      <w:pPr>
        <w:pStyle w:val="Akapitzlist"/>
        <w:numPr>
          <w:ilvl w:val="0"/>
          <w:numId w:val="1"/>
        </w:numPr>
      </w:pPr>
      <w:r>
        <w:t>E. Tugendhat, Sprawiedliwość, w: E. Tugendhat, Wykłady o etyce, Warszawa 2004</w:t>
      </w:r>
    </w:p>
    <w:p w:rsidR="00CA44C5" w:rsidRDefault="00CA44C5" w:rsidP="00CA44C5">
      <w:pPr>
        <w:pStyle w:val="Akapitzlist"/>
        <w:numPr>
          <w:ilvl w:val="0"/>
          <w:numId w:val="1"/>
        </w:numPr>
      </w:pPr>
      <w:r>
        <w:t>J. Rawls, Dwa pojęcia reguł, w: W. Galewicz red., Moralność i profesjonalizm. Spór o pozycję etyk zawodowych, Kraków 2010</w:t>
      </w:r>
    </w:p>
    <w:p w:rsidR="00CA44C5" w:rsidRDefault="00CA44C5" w:rsidP="00CA44C5">
      <w:pPr>
        <w:pStyle w:val="Akapitzlist"/>
        <w:numPr>
          <w:ilvl w:val="0"/>
          <w:numId w:val="1"/>
        </w:numPr>
      </w:pPr>
      <w:r>
        <w:t>D. Luban, Etyka zawodowa, w: W. Galewicz red., Moralność i profesjonalizm. Spór o pozycję etyk zawodowych, Kraków 2010</w:t>
      </w:r>
    </w:p>
    <w:p w:rsidR="00CA44C5" w:rsidRDefault="00CA44C5" w:rsidP="00CA44C5">
      <w:pPr>
        <w:pStyle w:val="Akapitzlist"/>
        <w:numPr>
          <w:ilvl w:val="0"/>
          <w:numId w:val="1"/>
        </w:numPr>
      </w:pPr>
      <w:r>
        <w:t>B. Freedman, Metaetyka moralności zawodowej, w: W. Galewicz red., Moralność i profesjonalizm. Spór o pozycję etyk zawodowych, Kraków 2010</w:t>
      </w:r>
    </w:p>
    <w:p w:rsidR="00CA44C5" w:rsidRDefault="00CA44C5" w:rsidP="00CA44C5">
      <w:pPr>
        <w:pStyle w:val="Akapitzlist"/>
        <w:numPr>
          <w:ilvl w:val="0"/>
          <w:numId w:val="1"/>
        </w:numPr>
      </w:pPr>
      <w:r>
        <w:t>M. Walzer, Działalność polityczna: problem brudnych rąk, w: W. Galewicz red., Moralność i profesjonalizm. Spór o pozycję etyk zawodowych, Kraków 2010</w:t>
      </w:r>
    </w:p>
    <w:p w:rsidR="00CA44C5" w:rsidRDefault="00CA44C5" w:rsidP="00CA44C5">
      <w:pPr>
        <w:pStyle w:val="Akapitzlist"/>
        <w:numPr>
          <w:ilvl w:val="0"/>
          <w:numId w:val="1"/>
        </w:numPr>
      </w:pPr>
      <w:r>
        <w:t>Z</w:t>
      </w:r>
      <w:r w:rsidRPr="00CA44C5">
        <w:t>. Bańkowski, W przestrzeni sądzenia: sędzia i niepokój spotkania, (w:) Z zagadnień teorii i filozofii prawa. Lokalny a uniwersalny charakter interpretacji prawniczej, red. P. Kaczmarek, Wrocław 2009</w:t>
      </w:r>
    </w:p>
    <w:p w:rsidR="00CA44C5" w:rsidRDefault="00CA44C5" w:rsidP="00CA44C5">
      <w:pPr>
        <w:pStyle w:val="Akapitzlist"/>
        <w:numPr>
          <w:ilvl w:val="0"/>
          <w:numId w:val="1"/>
        </w:numPr>
      </w:pPr>
      <w:r>
        <w:t>L. Fuller, Moralność prawa, różne wydania, rozdz. I (Dwie moralności)</w:t>
      </w:r>
    </w:p>
    <w:p w:rsidR="00CA44C5" w:rsidRDefault="00CA44C5" w:rsidP="00CA44C5">
      <w:pPr>
        <w:pStyle w:val="Akapitzlist"/>
        <w:numPr>
          <w:ilvl w:val="0"/>
          <w:numId w:val="1"/>
        </w:numPr>
      </w:pPr>
      <w:r>
        <w:t>M. Sandel, Sprawiedliwość: jak postępować słusznie, rozdz. 9 (Dylematy lojalności)</w:t>
      </w:r>
    </w:p>
    <w:p w:rsidR="00CA44C5" w:rsidRDefault="00CA44C5" w:rsidP="00CA44C5">
      <w:pPr>
        <w:pStyle w:val="Akapitzlist"/>
        <w:numPr>
          <w:ilvl w:val="0"/>
          <w:numId w:val="1"/>
        </w:numPr>
      </w:pPr>
      <w:r>
        <w:t>R. Spaemann, Czym jest etyka filozoficzna?, w: R. Spaemann, Granice, Warszawa 2006</w:t>
      </w:r>
    </w:p>
    <w:sectPr w:rsidR="00CA44C5" w:rsidSect="001C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A6C09"/>
    <w:multiLevelType w:val="hybridMultilevel"/>
    <w:tmpl w:val="26B0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44C5"/>
    <w:rsid w:val="001705C2"/>
    <w:rsid w:val="001C32B5"/>
    <w:rsid w:val="006B0FAF"/>
    <w:rsid w:val="00724218"/>
    <w:rsid w:val="00865D08"/>
    <w:rsid w:val="008B058E"/>
    <w:rsid w:val="008E1E7F"/>
    <w:rsid w:val="00C1242D"/>
    <w:rsid w:val="00CA44C5"/>
    <w:rsid w:val="00CE429B"/>
    <w:rsid w:val="00CE52ED"/>
    <w:rsid w:val="00E1429F"/>
    <w:rsid w:val="00F72866"/>
    <w:rsid w:val="00FB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naukowy">
    <w:name w:val="Tekst naukowy"/>
    <w:basedOn w:val="Normalny"/>
    <w:qFormat/>
    <w:rsid w:val="008E1E7F"/>
    <w:pPr>
      <w:spacing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tekstnaukowy0">
    <w:name w:val="tekst naukowy"/>
    <w:basedOn w:val="Normalny"/>
    <w:qFormat/>
    <w:rsid w:val="008B058E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4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mpichlak</cp:lastModifiedBy>
  <cp:revision>2</cp:revision>
  <dcterms:created xsi:type="dcterms:W3CDTF">2015-11-22T10:29:00Z</dcterms:created>
  <dcterms:modified xsi:type="dcterms:W3CDTF">2015-11-22T10:29:00Z</dcterms:modified>
</cp:coreProperties>
</file>