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DB" w:rsidRDefault="00FE31EA" w:rsidP="00F62CBD">
      <w:r>
        <w:t xml:space="preserve">Grupa 3 </w:t>
      </w:r>
    </w:p>
    <w:p w:rsidR="00FE31EA" w:rsidRDefault="00FE31EA" w:rsidP="00F62CBD">
      <w:r>
        <w:t xml:space="preserve">Szanowni Państwo, </w:t>
      </w:r>
    </w:p>
    <w:p w:rsidR="00FE31EA" w:rsidRDefault="00D21818" w:rsidP="00F62CBD">
      <w:r>
        <w:t>Z</w:t>
      </w:r>
      <w:r w:rsidR="00FE31EA">
        <w:t>adanie</w:t>
      </w:r>
      <w:r>
        <w:t>,</w:t>
      </w:r>
      <w:r w:rsidR="00FE31EA">
        <w:t xml:space="preserve"> o którym wspominałam polega na znalezieniu orzeczenia NSA/WSA aktualnego (</w:t>
      </w:r>
      <w:r>
        <w:t>najlepiej z ostatnich kilku lat</w:t>
      </w:r>
      <w:r w:rsidR="00FE31EA">
        <w:t>) pozostające we wskazanej niżej tematyce. Każda z osób przygotowuje w formie e-maila (w osobnym pliku)</w:t>
      </w:r>
      <w:r>
        <w:t xml:space="preserve"> lub papierowego wydruku</w:t>
      </w:r>
      <w:r w:rsidR="00FE31EA">
        <w:t xml:space="preserve"> opracowanie takiego orzeczenia w następujący sposób:</w:t>
      </w:r>
    </w:p>
    <w:p w:rsidR="00FE31EA" w:rsidRDefault="00FE31EA" w:rsidP="00FE31EA">
      <w:pPr>
        <w:pStyle w:val="Akapitzlist"/>
        <w:numPr>
          <w:ilvl w:val="0"/>
          <w:numId w:val="1"/>
        </w:numPr>
      </w:pPr>
      <w:r>
        <w:t>Imię i nazwisko studenta, nr indeksu</w:t>
      </w:r>
    </w:p>
    <w:p w:rsidR="00FE31EA" w:rsidRDefault="00FE31EA" w:rsidP="00FE31EA">
      <w:pPr>
        <w:pStyle w:val="Akapitzlist"/>
        <w:numPr>
          <w:ilvl w:val="0"/>
          <w:numId w:val="1"/>
        </w:numPr>
      </w:pPr>
      <w:r>
        <w:t>Sygnatura i wskazanie sądu</w:t>
      </w:r>
    </w:p>
    <w:p w:rsidR="00FE31EA" w:rsidRDefault="00FE31EA" w:rsidP="00FE31EA">
      <w:pPr>
        <w:pStyle w:val="Akapitzlist"/>
        <w:numPr>
          <w:ilvl w:val="0"/>
          <w:numId w:val="1"/>
        </w:numPr>
      </w:pPr>
      <w:r>
        <w:t>Teza orzeczenia (pozostająca w temacie zaproponowanym przez prowadzącą)</w:t>
      </w:r>
    </w:p>
    <w:p w:rsidR="00FE31EA" w:rsidRDefault="00FE31EA" w:rsidP="00FE31EA">
      <w:pPr>
        <w:pStyle w:val="Akapitzlist"/>
        <w:numPr>
          <w:ilvl w:val="0"/>
          <w:numId w:val="1"/>
        </w:numPr>
      </w:pPr>
      <w:r>
        <w:t>Samodzielne opracowanie uzasadnienia.</w:t>
      </w:r>
    </w:p>
    <w:p w:rsidR="00FE31EA" w:rsidRDefault="00FE31EA" w:rsidP="00FE31EA">
      <w:r>
        <w:t xml:space="preserve">Całość Państwa wypowiedzi ma mieć objętość </w:t>
      </w:r>
      <w:proofErr w:type="spellStart"/>
      <w:r>
        <w:t>max</w:t>
      </w:r>
      <w:proofErr w:type="spellEnd"/>
      <w:r>
        <w:t xml:space="preserve">. ½ kartki (proszę bardzo nie przekraczać objętości, liczy się syntetyczna i logiczna wypowiedź) </w:t>
      </w:r>
    </w:p>
    <w:p w:rsidR="00FE31EA" w:rsidRDefault="00FE31EA" w:rsidP="00FE31EA">
      <w:r>
        <w:t xml:space="preserve">Termin </w:t>
      </w:r>
      <w:r w:rsidRPr="00FE31EA">
        <w:rPr>
          <w:b/>
        </w:rPr>
        <w:t>nieprzywraca</w:t>
      </w:r>
      <w:r w:rsidR="007F6EBE">
        <w:rPr>
          <w:b/>
        </w:rPr>
        <w:t>l</w:t>
      </w:r>
      <w:r w:rsidRPr="00FE31EA">
        <w:rPr>
          <w:b/>
        </w:rPr>
        <w:t>ny</w:t>
      </w:r>
      <w:r>
        <w:t xml:space="preserve"> do przekazania orzeczenia: 1 grudnia 2017 r. Osoby, które uchybią terminowi otrzymują ocenę niedostateczną, nie podlegającą poprawie.</w:t>
      </w:r>
    </w:p>
    <w:p w:rsidR="00FE31EA" w:rsidRDefault="00FE31EA" w:rsidP="00FE31EA">
      <w:r>
        <w:t xml:space="preserve">Wybrane osoby zaprezentują swoje prace na zajęciach. </w:t>
      </w:r>
    </w:p>
    <w:p w:rsidR="00FE31EA" w:rsidRDefault="00FE31EA" w:rsidP="00FE31EA"/>
    <w:p w:rsidR="00F62CBD" w:rsidRDefault="00FE31EA" w:rsidP="00FE31EA">
      <w:pPr>
        <w:pStyle w:val="Akapitzlist"/>
        <w:numPr>
          <w:ilvl w:val="0"/>
          <w:numId w:val="2"/>
        </w:numPr>
      </w:pPr>
      <w:r>
        <w:t>Jodłowska Małgorzata</w:t>
      </w:r>
      <w:r w:rsidR="00CC62DB">
        <w:t xml:space="preserve"> -</w:t>
      </w:r>
      <w:r>
        <w:t xml:space="preserve"> </w:t>
      </w:r>
      <w:r w:rsidR="001D34A9">
        <w:t>pozbawienie strony udziału w rozprawie</w:t>
      </w:r>
    </w:p>
    <w:p w:rsidR="00164A5F" w:rsidRDefault="00FE31EA" w:rsidP="00FE31EA">
      <w:pPr>
        <w:pStyle w:val="Akapitzlist"/>
        <w:numPr>
          <w:ilvl w:val="0"/>
          <w:numId w:val="2"/>
        </w:numPr>
      </w:pPr>
      <w:r>
        <w:t>Jucha Monika</w:t>
      </w:r>
      <w:r w:rsidR="00CC62DB">
        <w:t xml:space="preserve"> - </w:t>
      </w:r>
      <w:r w:rsidR="00291475">
        <w:t xml:space="preserve">Orzeczenie wskazujące, czy i dlaczego dana sprawa podlega </w:t>
      </w:r>
      <w:proofErr w:type="spellStart"/>
      <w:r w:rsidR="00291475">
        <w:t>niedewolutywnej</w:t>
      </w:r>
      <w:proofErr w:type="spellEnd"/>
      <w:r w:rsidR="00291475">
        <w:t xml:space="preserve"> kompetencji ponownego rozpoznania i rozstrzygnięcia (art. 127 </w:t>
      </w:r>
      <w:r w:rsidR="00291475" w:rsidRPr="00FE31EA">
        <w:rPr>
          <w:rFonts w:ascii="Times New Roman" w:hAnsi="Times New Roman" w:cs="Times New Roman"/>
        </w:rPr>
        <w:t>§</w:t>
      </w:r>
      <w:r w:rsidR="00291475">
        <w:t xml:space="preserve"> 3 w zw. z art. 15 </w:t>
      </w:r>
      <w:proofErr w:type="spellStart"/>
      <w:r w:rsidR="00291475">
        <w:t>k.p.a</w:t>
      </w:r>
      <w:proofErr w:type="spellEnd"/>
      <w:r w:rsidR="00291475">
        <w:t>)</w:t>
      </w:r>
    </w:p>
    <w:p w:rsidR="001D34A9" w:rsidRDefault="00FE31EA" w:rsidP="00FE31EA">
      <w:pPr>
        <w:pStyle w:val="Akapitzlist"/>
        <w:numPr>
          <w:ilvl w:val="0"/>
          <w:numId w:val="2"/>
        </w:numPr>
      </w:pPr>
      <w:r>
        <w:t>Kamińska Karolina</w:t>
      </w:r>
      <w:r w:rsidR="00CC62DB">
        <w:t xml:space="preserve"> </w:t>
      </w:r>
      <w:r w:rsidR="001D34A9">
        <w:t>–</w:t>
      </w:r>
      <w:r w:rsidR="00CC62DB">
        <w:t xml:space="preserve"> </w:t>
      </w:r>
      <w:r w:rsidR="001D34A9">
        <w:t>trwałość decyzji administracyjnej</w:t>
      </w:r>
    </w:p>
    <w:p w:rsidR="00291475" w:rsidRDefault="00FE31EA" w:rsidP="00FE31EA">
      <w:pPr>
        <w:pStyle w:val="Akapitzlist"/>
        <w:numPr>
          <w:ilvl w:val="0"/>
          <w:numId w:val="2"/>
        </w:numPr>
      </w:pPr>
      <w:r>
        <w:t>Kańska Agnieszka</w:t>
      </w:r>
      <w:r w:rsidR="00CC62DB">
        <w:t xml:space="preserve"> – </w:t>
      </w:r>
      <w:r w:rsidR="001D34A9">
        <w:t>brak podpisu osoby wnoszącej podanie</w:t>
      </w:r>
    </w:p>
    <w:p w:rsidR="001D34A9" w:rsidRDefault="00FE31EA" w:rsidP="00FE31EA">
      <w:pPr>
        <w:pStyle w:val="Akapitzlist"/>
        <w:numPr>
          <w:ilvl w:val="0"/>
          <w:numId w:val="2"/>
        </w:numPr>
      </w:pPr>
      <w:r>
        <w:t xml:space="preserve">Karaś Michał  – oględziny </w:t>
      </w:r>
    </w:p>
    <w:p w:rsidR="001D34A9" w:rsidRDefault="00FE31EA" w:rsidP="00FE31EA">
      <w:pPr>
        <w:pStyle w:val="Akapitzlist"/>
        <w:numPr>
          <w:ilvl w:val="0"/>
          <w:numId w:val="2"/>
        </w:numPr>
      </w:pPr>
      <w:proofErr w:type="spellStart"/>
      <w:r>
        <w:t>Karpisiak</w:t>
      </w:r>
      <w:proofErr w:type="spellEnd"/>
      <w:r>
        <w:t xml:space="preserve"> Zuzanna</w:t>
      </w:r>
      <w:r w:rsidR="001D34A9">
        <w:t xml:space="preserve"> –</w:t>
      </w:r>
      <w:r>
        <w:t xml:space="preserve"> rozprawa</w:t>
      </w:r>
    </w:p>
    <w:p w:rsidR="001D34A9" w:rsidRDefault="00FE31EA" w:rsidP="00FE31EA">
      <w:pPr>
        <w:pStyle w:val="Akapitzlist"/>
        <w:numPr>
          <w:ilvl w:val="0"/>
          <w:numId w:val="2"/>
        </w:numPr>
      </w:pPr>
      <w:proofErr w:type="spellStart"/>
      <w:r>
        <w:t>Karposiuk</w:t>
      </w:r>
      <w:proofErr w:type="spellEnd"/>
      <w:r>
        <w:t xml:space="preserve"> Katarzyna</w:t>
      </w:r>
      <w:r w:rsidR="001D34A9">
        <w:t>- dopuszczalność podejmowania decyzji lub jej brak (w czasie zawieszenia postępowania)</w:t>
      </w:r>
    </w:p>
    <w:p w:rsidR="00CC62DB" w:rsidRDefault="0038601C" w:rsidP="00FE31EA">
      <w:pPr>
        <w:pStyle w:val="Akapitzlist"/>
        <w:numPr>
          <w:ilvl w:val="0"/>
          <w:numId w:val="2"/>
        </w:numPr>
      </w:pPr>
      <w:r>
        <w:t>Karwowska Klaudia</w:t>
      </w:r>
      <w:r w:rsidR="00CC62DB">
        <w:t xml:space="preserve"> – nadanie decyzji rygoru natychmiastowej wykonalności</w:t>
      </w:r>
    </w:p>
    <w:p w:rsidR="00CC62DB" w:rsidRDefault="0038601C" w:rsidP="00FE31EA">
      <w:pPr>
        <w:pStyle w:val="Akapitzlist"/>
        <w:numPr>
          <w:ilvl w:val="0"/>
          <w:numId w:val="2"/>
        </w:numPr>
      </w:pPr>
      <w:r>
        <w:t>Kasprzak Bartłomiej</w:t>
      </w:r>
      <w:r w:rsidR="00CC62DB">
        <w:t xml:space="preserve"> </w:t>
      </w:r>
      <w:r w:rsidR="008F1684">
        <w:t>–</w:t>
      </w:r>
      <w:r w:rsidR="00CC62DB">
        <w:t xml:space="preserve"> </w:t>
      </w:r>
      <w:r w:rsidR="008F1684">
        <w:t>zatwierdzenie i wykonalność ugody</w:t>
      </w:r>
    </w:p>
    <w:p w:rsidR="008F1684" w:rsidRDefault="0038601C" w:rsidP="00FE31EA">
      <w:pPr>
        <w:pStyle w:val="Akapitzlist"/>
        <w:numPr>
          <w:ilvl w:val="0"/>
          <w:numId w:val="2"/>
        </w:numPr>
      </w:pPr>
      <w:r>
        <w:t>Kasza Bartosz</w:t>
      </w:r>
      <w:r w:rsidR="008F1684">
        <w:t xml:space="preserve"> – wpływ zażalenia na wniesienie postanowienia</w:t>
      </w:r>
    </w:p>
    <w:p w:rsidR="001D34A9" w:rsidRDefault="0038601C" w:rsidP="00FE31EA">
      <w:pPr>
        <w:pStyle w:val="Akapitzlist"/>
        <w:numPr>
          <w:ilvl w:val="0"/>
          <w:numId w:val="2"/>
        </w:numPr>
      </w:pPr>
      <w:r>
        <w:t>Kazimierczak Róża</w:t>
      </w:r>
      <w:r w:rsidR="008F1684">
        <w:t xml:space="preserve"> –</w:t>
      </w:r>
      <w:r w:rsidR="001D34A9">
        <w:t xml:space="preserve"> zakaz </w:t>
      </w:r>
      <w:proofErr w:type="spellStart"/>
      <w:r w:rsidR="001D34A9">
        <w:t>reformationis</w:t>
      </w:r>
      <w:proofErr w:type="spellEnd"/>
      <w:r w:rsidR="001D34A9">
        <w:t xml:space="preserve"> </w:t>
      </w:r>
      <w:proofErr w:type="spellStart"/>
      <w:r w:rsidR="001D34A9">
        <w:t>in</w:t>
      </w:r>
      <w:proofErr w:type="spellEnd"/>
      <w:r w:rsidR="001D34A9">
        <w:t xml:space="preserve"> </w:t>
      </w:r>
      <w:proofErr w:type="spellStart"/>
      <w:r w:rsidR="001D34A9">
        <w:t>peius</w:t>
      </w:r>
      <w:proofErr w:type="spellEnd"/>
    </w:p>
    <w:p w:rsidR="001D34A9" w:rsidRDefault="0038601C" w:rsidP="00FE31EA">
      <w:pPr>
        <w:pStyle w:val="Akapitzlist"/>
        <w:numPr>
          <w:ilvl w:val="0"/>
          <w:numId w:val="2"/>
        </w:numPr>
      </w:pPr>
      <w:r>
        <w:t>Kaźmierczak Agata</w:t>
      </w:r>
      <w:r w:rsidR="001D34A9">
        <w:t xml:space="preserve"> – uprawnie organu w postępowaniu </w:t>
      </w:r>
      <w:proofErr w:type="spellStart"/>
      <w:r w:rsidR="001D34A9">
        <w:t>międzyinstancyjnym</w:t>
      </w:r>
      <w:proofErr w:type="spellEnd"/>
    </w:p>
    <w:p w:rsidR="001D34A9" w:rsidRDefault="0038601C" w:rsidP="00FE31EA">
      <w:pPr>
        <w:pStyle w:val="Akapitzlist"/>
        <w:numPr>
          <w:ilvl w:val="0"/>
          <w:numId w:val="2"/>
        </w:numPr>
      </w:pPr>
      <w:r>
        <w:t>Kinal Monika</w:t>
      </w:r>
      <w:r w:rsidR="001D34A9">
        <w:t xml:space="preserve"> – ograniczenie </w:t>
      </w:r>
      <w:r w:rsidR="00201C5B">
        <w:t>(</w:t>
      </w:r>
      <w:r w:rsidR="001D34A9">
        <w:t>lub jego brak</w:t>
      </w:r>
      <w:r w:rsidR="00201C5B">
        <w:t>)</w:t>
      </w:r>
      <w:r w:rsidR="001D34A9">
        <w:t xml:space="preserve"> dopuszczalności wznowienia postępowania</w:t>
      </w:r>
    </w:p>
    <w:p w:rsidR="001D34A9" w:rsidRDefault="0038601C" w:rsidP="0038601C">
      <w:pPr>
        <w:pStyle w:val="Akapitzlist"/>
        <w:numPr>
          <w:ilvl w:val="0"/>
          <w:numId w:val="2"/>
        </w:numPr>
      </w:pPr>
      <w:r>
        <w:t>Klag Kinga</w:t>
      </w:r>
      <w:r w:rsidR="001D34A9">
        <w:t xml:space="preserve"> - </w:t>
      </w:r>
      <w:r w:rsidR="00201C5B">
        <w:t>udział prokuratora w postępowaniu administracyjnym dotyczącym decyzji ostatecznej</w:t>
      </w:r>
    </w:p>
    <w:p w:rsidR="00201C5B" w:rsidRDefault="0038601C" w:rsidP="00FE31EA">
      <w:pPr>
        <w:pStyle w:val="Akapitzlist"/>
        <w:numPr>
          <w:ilvl w:val="0"/>
          <w:numId w:val="2"/>
        </w:numPr>
      </w:pPr>
      <w:r>
        <w:t xml:space="preserve">Klausa </w:t>
      </w:r>
      <w:proofErr w:type="spellStart"/>
      <w:r>
        <w:t>Katrin</w:t>
      </w:r>
      <w:proofErr w:type="spellEnd"/>
      <w:r w:rsidR="00201C5B">
        <w:t>- stwierdzenie nieważności decyzji</w:t>
      </w:r>
    </w:p>
    <w:p w:rsidR="008F1684" w:rsidRDefault="0038601C" w:rsidP="0038601C">
      <w:pPr>
        <w:pStyle w:val="Akapitzlist"/>
        <w:numPr>
          <w:ilvl w:val="0"/>
          <w:numId w:val="2"/>
        </w:numPr>
      </w:pPr>
      <w:r>
        <w:t xml:space="preserve">Klauz Igor – </w:t>
      </w:r>
      <w:r w:rsidR="008F1684">
        <w:t>odmowa wydania z</w:t>
      </w:r>
      <w:r w:rsidR="0074083C">
        <w:t>aświadczenia</w:t>
      </w:r>
    </w:p>
    <w:p w:rsidR="0038601C" w:rsidRDefault="0038601C" w:rsidP="0038601C">
      <w:pPr>
        <w:pStyle w:val="Akapitzlist"/>
      </w:pPr>
    </w:p>
    <w:p w:rsidR="0038601C" w:rsidRDefault="0038601C" w:rsidP="0038601C">
      <w:pPr>
        <w:pStyle w:val="Akapitzlist"/>
      </w:pPr>
      <w:r>
        <w:t>Postępowanie egzekucyjne w administracji: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r>
        <w:t>Kliś Mateusz - zasada poszanowania godności zobowiązanego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r>
        <w:t>Kloc Dominika - przedmioty wyłączone z egzekucji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r>
        <w:t>Kluska Paulina - obowiązek przesłania zobowiązanemu upomnienia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proofErr w:type="spellStart"/>
      <w:r>
        <w:lastRenderedPageBreak/>
        <w:t>Kocan</w:t>
      </w:r>
      <w:proofErr w:type="spellEnd"/>
      <w:r>
        <w:t xml:space="preserve"> Aleksander - egzekucja  z majątku wspólnego małżonków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r>
        <w:t>Koleśnik Jerzy - przejście obowiązku na następcę prawnego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proofErr w:type="spellStart"/>
      <w:r>
        <w:t>Kolinko</w:t>
      </w:r>
      <w:proofErr w:type="spellEnd"/>
      <w:r>
        <w:t xml:space="preserve"> Ewelina -  zmiana środka egzekucyjnego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r>
        <w:t xml:space="preserve">Konefał Paulina -  </w:t>
      </w:r>
      <w:r w:rsidR="00D21818">
        <w:t>p</w:t>
      </w:r>
      <w:r>
        <w:t>rawo osoby trzeciej do żądania wyłączenia spod egzekucji o charakterze pieniężnym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r>
        <w:t>Konik Dariusz – skutki wniesienia zarzutów</w:t>
      </w:r>
    </w:p>
    <w:p w:rsidR="0038601C" w:rsidRDefault="0038601C" w:rsidP="0038601C">
      <w:pPr>
        <w:pStyle w:val="Akapitzlist"/>
        <w:numPr>
          <w:ilvl w:val="0"/>
          <w:numId w:val="2"/>
        </w:numPr>
      </w:pPr>
      <w:r>
        <w:t>Kononowicz Alicja – uproszczone postępowanie egzekucyjne</w:t>
      </w:r>
    </w:p>
    <w:p w:rsidR="0038601C" w:rsidRDefault="00D21818" w:rsidP="0038601C">
      <w:pPr>
        <w:pStyle w:val="Akapitzlist"/>
        <w:numPr>
          <w:ilvl w:val="0"/>
          <w:numId w:val="2"/>
        </w:numPr>
      </w:pPr>
      <w:proofErr w:type="spellStart"/>
      <w:r>
        <w:t>Kopacki</w:t>
      </w:r>
      <w:proofErr w:type="spellEnd"/>
      <w:r>
        <w:t xml:space="preserve"> Marcin – powództwo wstrzymujące</w:t>
      </w:r>
    </w:p>
    <w:p w:rsidR="0038601C" w:rsidRDefault="00D21818" w:rsidP="00D21818">
      <w:pPr>
        <w:pStyle w:val="Akapitzlist"/>
        <w:numPr>
          <w:ilvl w:val="0"/>
          <w:numId w:val="2"/>
        </w:numPr>
      </w:pPr>
      <w:r>
        <w:t>Korniak Mateusz – postępowanie zabezpieczające</w:t>
      </w:r>
    </w:p>
    <w:p w:rsidR="00D21818" w:rsidRDefault="00D21818" w:rsidP="00D21818">
      <w:r>
        <w:t>W razie pytań, proszę o @.</w:t>
      </w:r>
    </w:p>
    <w:p w:rsidR="00D21818" w:rsidRDefault="00D21818" w:rsidP="00D21818"/>
    <w:sectPr w:rsidR="00D21818" w:rsidSect="0070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90C"/>
    <w:multiLevelType w:val="hybridMultilevel"/>
    <w:tmpl w:val="A28A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05B4"/>
    <w:multiLevelType w:val="hybridMultilevel"/>
    <w:tmpl w:val="BC00D268"/>
    <w:lvl w:ilvl="0" w:tplc="83FA7D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D42E3"/>
    <w:multiLevelType w:val="hybridMultilevel"/>
    <w:tmpl w:val="6408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62CBD"/>
    <w:rsid w:val="00164A5F"/>
    <w:rsid w:val="001A618A"/>
    <w:rsid w:val="001D34A9"/>
    <w:rsid w:val="00201C5B"/>
    <w:rsid w:val="00223778"/>
    <w:rsid w:val="00291475"/>
    <w:rsid w:val="0038601C"/>
    <w:rsid w:val="004346C1"/>
    <w:rsid w:val="005E05ED"/>
    <w:rsid w:val="006137E8"/>
    <w:rsid w:val="00706618"/>
    <w:rsid w:val="0074083C"/>
    <w:rsid w:val="007F6EBE"/>
    <w:rsid w:val="00824FEA"/>
    <w:rsid w:val="008F1684"/>
    <w:rsid w:val="00BE7954"/>
    <w:rsid w:val="00CC62DB"/>
    <w:rsid w:val="00D21818"/>
    <w:rsid w:val="00D44D6A"/>
    <w:rsid w:val="00E21A74"/>
    <w:rsid w:val="00E75EFB"/>
    <w:rsid w:val="00F62CBD"/>
    <w:rsid w:val="00FE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2017-10-15T11:42:00Z</dcterms:created>
  <dcterms:modified xsi:type="dcterms:W3CDTF">2017-10-15T11:47:00Z</dcterms:modified>
</cp:coreProperties>
</file>