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0" w:rsidRPr="00DC4FAA" w:rsidRDefault="00454560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Anna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Śledzińska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-Simon </w:t>
      </w:r>
      <w:proofErr w:type="gramStart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-  Introduction</w:t>
      </w:r>
      <w:proofErr w:type="gramEnd"/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Human Rights, LLM 2019/20 </w:t>
      </w:r>
    </w:p>
    <w:p w:rsidR="00454560" w:rsidRPr="00DC4FAA" w:rsidRDefault="00092D03" w:rsidP="0045456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Lecture 6</w:t>
      </w:r>
    </w:p>
    <w:p w:rsidR="00454560" w:rsidRPr="00DC4FAA" w:rsidRDefault="00092D03" w:rsidP="0045456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Human Rights and Cultures</w:t>
      </w:r>
    </w:p>
    <w:p w:rsidR="00454560" w:rsidRPr="00DC4FAA" w:rsidRDefault="00726E21" w:rsidP="004545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>The aim of this lecture is to:</w:t>
      </w:r>
    </w:p>
    <w:p w:rsidR="00726E21" w:rsidRPr="00DC4FAA" w:rsidRDefault="00726E21" w:rsidP="00726E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Discuss the </w:t>
      </w:r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tension between universal human rights and culture </w:t>
      </w:r>
    </w:p>
    <w:p w:rsidR="00726E21" w:rsidRPr="00DC4FAA" w:rsidRDefault="00726E21" w:rsidP="00726E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Explain the </w:t>
      </w:r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>meaning of cultural identity, as well as the concept of individual and collective cultural rights</w:t>
      </w:r>
    </w:p>
    <w:p w:rsidR="00726E21" w:rsidRPr="00DC4FAA" w:rsidRDefault="00C21FA6" w:rsidP="00726E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Explain the content of the </w:t>
      </w:r>
      <w:hyperlink r:id="rId7" w:history="1">
        <w:r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right to take part in cultural life</w:t>
        </w:r>
      </w:hyperlink>
    </w:p>
    <w:p w:rsidR="00726E21" w:rsidRPr="00DC4FAA" w:rsidRDefault="00726E21" w:rsidP="00726E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Discuss the current and future </w:t>
      </w:r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>challenges to universal human rights posed by certain cultures and their claims for cultural exemptions</w:t>
      </w:r>
      <w:r w:rsidR="00DC4FAA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from universally binding laws.</w:t>
      </w:r>
    </w:p>
    <w:p w:rsidR="00454560" w:rsidRPr="00DC4FAA" w:rsidRDefault="00827A1B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Take 4</w:t>
      </w:r>
      <w:r w:rsidR="00454560"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STEPS</w:t>
      </w:r>
    </w:p>
    <w:p w:rsidR="00454560" w:rsidRPr="00DC4FAA" w:rsidRDefault="00454560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STEP 1</w:t>
      </w:r>
    </w:p>
    <w:p w:rsidR="00454560" w:rsidRPr="00DC4FAA" w:rsidRDefault="00092D03" w:rsidP="004545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FAA">
        <w:rPr>
          <w:rFonts w:ascii="Times New Roman" w:hAnsi="Times New Roman" w:cs="Times New Roman"/>
          <w:sz w:val="28"/>
          <w:szCs w:val="28"/>
          <w:lang w:val="en-US"/>
        </w:rPr>
        <w:t>Read Chapter IV</w:t>
      </w:r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DC4FAA">
        <w:rPr>
          <w:rFonts w:ascii="Times New Roman" w:hAnsi="Times New Roman" w:cs="Times New Roman"/>
          <w:sz w:val="28"/>
          <w:szCs w:val="28"/>
          <w:lang w:val="en-US"/>
        </w:rPr>
        <w:t>Human Rights and Cultures</w:t>
      </w:r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” in “Human Rights and Their Limits” </w:t>
      </w:r>
      <w:r w:rsidRPr="00DC4FAA">
        <w:rPr>
          <w:rFonts w:ascii="Times New Roman" w:hAnsi="Times New Roman" w:cs="Times New Roman"/>
          <w:sz w:val="28"/>
          <w:szCs w:val="28"/>
          <w:lang w:val="en-US"/>
        </w:rPr>
        <w:t>(pp.143-186</w:t>
      </w:r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) by </w:t>
      </w:r>
      <w:proofErr w:type="spellStart"/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>Wiktor</w:t>
      </w:r>
      <w:proofErr w:type="spellEnd"/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4560" w:rsidRPr="00DC4FAA">
        <w:rPr>
          <w:rFonts w:ascii="Times New Roman" w:hAnsi="Times New Roman" w:cs="Times New Roman"/>
          <w:sz w:val="28"/>
          <w:szCs w:val="28"/>
          <w:lang w:val="en-US"/>
        </w:rPr>
        <w:t>Osiatyński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54560" w:rsidRPr="00DC4FAA" w:rsidRDefault="00454560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STEP 2</w:t>
      </w:r>
    </w:p>
    <w:p w:rsidR="00B01E83" w:rsidRPr="00DC4FAA" w:rsidRDefault="00C21FA6" w:rsidP="00092D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1E83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ead the </w:t>
      </w:r>
      <w:r w:rsidR="00092D03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following decisions: </w:t>
      </w:r>
    </w:p>
    <w:p w:rsidR="00092D03" w:rsidRPr="00DC4FAA" w:rsidRDefault="00092D03" w:rsidP="00092D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Amish before the US Supreme Court  </w:t>
      </w:r>
    </w:p>
    <w:p w:rsidR="00092D03" w:rsidRPr="00DC4FAA" w:rsidRDefault="00092D03" w:rsidP="00066664">
      <w:pPr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  <w:lang w:val="en-US"/>
        </w:rPr>
      </w:pPr>
      <w:r w:rsidRPr="00DC4FAA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  <w:lang w:val="en-US"/>
        </w:rPr>
        <w:t>Wisconsin v. Yoder, </w:t>
      </w:r>
      <w:hyperlink r:id="rId8" w:history="1">
        <w:r w:rsidRPr="00DC4FAA">
          <w:rPr>
            <w:rStyle w:val="Hyperlink"/>
            <w:rFonts w:ascii="Times New Roman" w:hAnsi="Times New Roman" w:cs="Times New Roman"/>
            <w:b/>
            <w:bCs/>
            <w:color w:val="06357A"/>
            <w:sz w:val="28"/>
            <w:szCs w:val="28"/>
            <w:u w:val="none"/>
            <w:lang w:val="en-US"/>
          </w:rPr>
          <w:t>406 U.S. 205</w:t>
        </w:r>
      </w:hyperlink>
      <w:r w:rsidRPr="00DC4FAA">
        <w:rPr>
          <w:rStyle w:val="Strong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  <w:lang w:val="en-US"/>
        </w:rPr>
        <w:t> (1972)</w:t>
      </w:r>
    </w:p>
    <w:p w:rsidR="00066664" w:rsidRPr="00DC4FAA" w:rsidRDefault="00066664" w:rsidP="000666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anchor="tab-opinion-1949690" w:history="1">
        <w:r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https://supreme.justia.com/cases/federal/us/406/205/#tab-opinion-1949690</w:t>
        </w:r>
      </w:hyperlink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92D03" w:rsidRPr="00DC4FAA" w:rsidRDefault="00066664" w:rsidP="000666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Roma before the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ECtHR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6664" w:rsidRPr="00DC4FAA" w:rsidRDefault="00066664" w:rsidP="000666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Hudorovic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and others v. Slovakia (2020)</w:t>
      </w:r>
    </w:p>
    <w:p w:rsidR="00066664" w:rsidRPr="00DC4FAA" w:rsidRDefault="00066664" w:rsidP="0006666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anchor="{%22itemid%22:[%22001-201646%22]}" w:history="1">
        <w:r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https://hudoc.echr.coe.int/eng#{%22itemid%22:[%22001-201646%22]}</w:t>
        </w:r>
      </w:hyperlink>
    </w:p>
    <w:p w:rsidR="00092D03" w:rsidRPr="00DC4FAA" w:rsidRDefault="00092D03" w:rsidP="000666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Endrois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before the African Commission of Human Rights </w:t>
      </w:r>
      <w:r w:rsidR="00066664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2D03" w:rsidRPr="00DC4FAA" w:rsidRDefault="00092D03" w:rsidP="000666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276 / 2003 – Centre for Minority Rights Development (Kenya) and Minority Rights Group International on behalf of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Endorois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Welfare Council v Kenya </w:t>
      </w:r>
      <w:r w:rsidR="00066664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(2010) </w:t>
      </w:r>
      <w:hyperlink r:id="rId11" w:history="1">
        <w:r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https://www.hrw.org/sites/default/files/related_material/2010_africa_commission_ruling_0.pdf</w:t>
        </w:r>
      </w:hyperlink>
    </w:p>
    <w:p w:rsidR="00B01E83" w:rsidRPr="00DC4FAA" w:rsidRDefault="00B01E83" w:rsidP="00827A1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A1B" w:rsidRPr="00DC4FAA" w:rsidRDefault="00454560" w:rsidP="00827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STEP </w:t>
      </w:r>
      <w:r w:rsidR="00827A1B" w:rsidRPr="00DC4FA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27A1B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1FA6" w:rsidRPr="00DC4FAA" w:rsidRDefault="00066664" w:rsidP="00092D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Learn about the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Lautsi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ruling </w:t>
      </w:r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2" w:history="1">
        <w:r w:rsidR="00C21FA6"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https://www.ejiltalk.org/a-comment-on-lautsi/</w:t>
        </w:r>
      </w:hyperlink>
      <w:r w:rsidR="00C21FA6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66664" w:rsidRPr="00DC4FAA" w:rsidRDefault="00066664" w:rsidP="00092D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FA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4FAA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C4FA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7A1B" w:rsidRPr="00DC4FAA">
        <w:rPr>
          <w:rFonts w:ascii="Times New Roman" w:hAnsi="Times New Roman" w:cs="Times New Roman"/>
          <w:sz w:val="28"/>
          <w:szCs w:val="28"/>
          <w:lang w:val="en-US"/>
        </w:rPr>
        <w:t>atch the</w:t>
      </w: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argument presented by Professor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Weiler</w:t>
      </w:r>
      <w:proofErr w:type="spellEnd"/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on behalf of the intervening states before the Grand Chamber</w:t>
      </w:r>
    </w:p>
    <w:p w:rsidR="00827A1B" w:rsidRPr="00DC4FAA" w:rsidRDefault="00066664" w:rsidP="00092D0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DC4FA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https://www.youtube.com/watch?v=ioyIyxM-gnM</w:t>
        </w:r>
      </w:hyperlink>
      <w:r w:rsidR="00827A1B"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4560" w:rsidRPr="00DC4FAA" w:rsidRDefault="00454560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A1B" w:rsidRPr="00DC4FAA" w:rsidRDefault="00827A1B" w:rsidP="004545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b/>
          <w:sz w:val="28"/>
          <w:szCs w:val="28"/>
          <w:lang w:val="en-US"/>
        </w:rPr>
        <w:t>STEP 4</w:t>
      </w:r>
      <w:bookmarkStart w:id="0" w:name="_GoBack"/>
      <w:bookmarkEnd w:id="0"/>
    </w:p>
    <w:p w:rsidR="00726E21" w:rsidRPr="00DC4FAA" w:rsidRDefault="00726E21" w:rsidP="004545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Prepare for the discussion on </w:t>
      </w:r>
      <w:r w:rsidR="00092D03" w:rsidRPr="00DC4FAA">
        <w:rPr>
          <w:rFonts w:ascii="Times New Roman" w:hAnsi="Times New Roman" w:cs="Times New Roman"/>
          <w:sz w:val="28"/>
          <w:szCs w:val="28"/>
          <w:lang w:val="en-US"/>
        </w:rPr>
        <w:t>whether cultural communities should have the right to be exempted from ordinary laws</w:t>
      </w:r>
      <w:r w:rsidRPr="00DC4F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560" w:rsidRPr="00DC4FAA" w:rsidRDefault="00726E21" w:rsidP="004545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F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F1C0F" w:rsidRPr="00DC4FAA" w:rsidRDefault="00DC4F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F1C0F" w:rsidRPr="00DC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5A9"/>
    <w:multiLevelType w:val="hybridMultilevel"/>
    <w:tmpl w:val="C4DC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B6"/>
    <w:multiLevelType w:val="hybridMultilevel"/>
    <w:tmpl w:val="67DCB906"/>
    <w:lvl w:ilvl="0" w:tplc="8F72A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5CA8"/>
    <w:multiLevelType w:val="hybridMultilevel"/>
    <w:tmpl w:val="9642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487C"/>
    <w:multiLevelType w:val="hybridMultilevel"/>
    <w:tmpl w:val="5AC23C14"/>
    <w:lvl w:ilvl="0" w:tplc="0F662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531F"/>
    <w:multiLevelType w:val="hybridMultilevel"/>
    <w:tmpl w:val="1CFA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555"/>
    <w:multiLevelType w:val="hybridMultilevel"/>
    <w:tmpl w:val="5E3A30AC"/>
    <w:lvl w:ilvl="0" w:tplc="1862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0"/>
    <w:rsid w:val="00066664"/>
    <w:rsid w:val="00092D03"/>
    <w:rsid w:val="00163B75"/>
    <w:rsid w:val="001C122C"/>
    <w:rsid w:val="001E77BF"/>
    <w:rsid w:val="00212FCD"/>
    <w:rsid w:val="003732AC"/>
    <w:rsid w:val="0040765D"/>
    <w:rsid w:val="00454560"/>
    <w:rsid w:val="00484FC9"/>
    <w:rsid w:val="00726E21"/>
    <w:rsid w:val="00731072"/>
    <w:rsid w:val="00742F7A"/>
    <w:rsid w:val="00827A1B"/>
    <w:rsid w:val="00854445"/>
    <w:rsid w:val="0099165C"/>
    <w:rsid w:val="00B01E83"/>
    <w:rsid w:val="00BC287D"/>
    <w:rsid w:val="00C21FA6"/>
    <w:rsid w:val="00C817D5"/>
    <w:rsid w:val="00CB0040"/>
    <w:rsid w:val="00D74549"/>
    <w:rsid w:val="00DC4FAA"/>
    <w:rsid w:val="00E8088C"/>
    <w:rsid w:val="00E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justia.com/cases/federal/us/406/205/" TargetMode="External"/><Relationship Id="rId13" Type="http://schemas.openxmlformats.org/officeDocument/2006/relationships/hyperlink" Target="https://www.youtube.com/watch?v=ioyIyxM-gn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tore.ohchr.org/SelfServices/FilesHandler.ashx?enc=4slQ6QSmlBEDzFEovLCuW1a0Szab0oXTdImnsJZZVQc5ReG9hKvddWC2ML5U76E63nT%2beY%2btmSVIRS0ynN0q4EDmpjJye7rC1DxEtC%2fGxx7WLBcmnxGwpWSXy0fmnHDS" TargetMode="External"/><Relationship Id="rId12" Type="http://schemas.openxmlformats.org/officeDocument/2006/relationships/hyperlink" Target="https://www.ejiltalk.org/a-comment-on-laut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w.org/sites/default/files/related_material/2010_africa_commission_ruling_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udoc.echr.coe.int/e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reme.justia.com/cases/federal/us/406/2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97F-7C5D-4844-82AB-6F6F9E6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2020-04-20T00:16:00Z</dcterms:created>
  <dcterms:modified xsi:type="dcterms:W3CDTF">2020-04-20T00:16:00Z</dcterms:modified>
</cp:coreProperties>
</file>