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F6" w:rsidRPr="00782BF6" w:rsidRDefault="00782BF6" w:rsidP="00782BF6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Ochrona konsumenta - kazusy</w:t>
      </w:r>
    </w:p>
    <w:p w:rsidR="00E1795E" w:rsidRDefault="00F12E50" w:rsidP="00782BF6">
      <w:pPr>
        <w:pStyle w:val="NormalnyWeb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</w:pPr>
      <w:r>
        <w:t>Adrian Karczek</w:t>
      </w:r>
      <w:r w:rsidR="00E1795E">
        <w:t xml:space="preserve"> kupił aparat fotograficzny z gwarancją producenta. Po miesiącu okazało się, że z przyczyn niezależnych od </w:t>
      </w:r>
      <w:r>
        <w:t>Adriana Karczka</w:t>
      </w:r>
      <w:r w:rsidR="00E1795E">
        <w:t xml:space="preserve"> aparat się zepsuł. Uznał, że był to efekt wadliwego elementu. Po tygodniu od stwierdzenia wady złożył reklamację. Po upływie 2 tygodni nie otrzymał żadnej odpowiedzi dotyczącej jego reklamacji</w:t>
      </w:r>
      <w:r w:rsidR="00B03FB8">
        <w:t>, więc</w:t>
      </w:r>
      <w:r w:rsidR="00E1795E">
        <w:t xml:space="preserve"> kilka dni pó</w:t>
      </w:r>
      <w:r w:rsidR="00B03FB8">
        <w:t>ź</w:t>
      </w:r>
      <w:r w:rsidR="00E1795E">
        <w:t xml:space="preserve">niej udał się do sprzedawcy. Ten powiedział, że jego reklamacja nie została uznana. </w:t>
      </w:r>
    </w:p>
    <w:p w:rsidR="00B03FB8" w:rsidRDefault="00E1795E" w:rsidP="00782BF6">
      <w:pPr>
        <w:pStyle w:val="NormalnyWeb"/>
        <w:numPr>
          <w:ilvl w:val="0"/>
          <w:numId w:val="1"/>
        </w:numPr>
        <w:spacing w:line="276" w:lineRule="auto"/>
      </w:pPr>
      <w:r>
        <w:t>Czy sprzedawca ma rację? Uzasadnij odpowiedz.</w:t>
      </w:r>
    </w:p>
    <w:p w:rsidR="00E1795E" w:rsidRDefault="00E1795E" w:rsidP="00782BF6">
      <w:pPr>
        <w:pStyle w:val="NormalnyWeb"/>
        <w:numPr>
          <w:ilvl w:val="0"/>
          <w:numId w:val="1"/>
        </w:numPr>
        <w:spacing w:line="276" w:lineRule="auto"/>
      </w:pPr>
      <w:r>
        <w:t xml:space="preserve">Czy gwarancja wyklucza odpowiedzialność sprzedawcy z tytułu </w:t>
      </w:r>
      <w:r w:rsidR="00B03FB8">
        <w:t>niezgodności</w:t>
      </w:r>
      <w:r>
        <w:t xml:space="preserve"> towaru z umową?</w:t>
      </w:r>
    </w:p>
    <w:p w:rsidR="00782BF6" w:rsidRDefault="00782BF6" w:rsidP="00782BF6">
      <w:pPr>
        <w:pStyle w:val="NormalnyWeb"/>
        <w:numPr>
          <w:ilvl w:val="0"/>
          <w:numId w:val="1"/>
        </w:numPr>
        <w:spacing w:line="276" w:lineRule="auto"/>
      </w:pPr>
      <w:r>
        <w:t>Jak wyglądałyby uprawnienia Adriana gdyby aparat został zakupiony na odległość, a Kupujący nie został pouczony o swoich prawach?</w:t>
      </w:r>
    </w:p>
    <w:p w:rsidR="00782BF6" w:rsidRDefault="00782BF6" w:rsidP="00782BF6">
      <w:pPr>
        <w:pStyle w:val="NormalnyWeb"/>
        <w:spacing w:line="276" w:lineRule="auto"/>
        <w:ind w:left="720"/>
      </w:pPr>
    </w:p>
    <w:p w:rsidR="00B03FB8" w:rsidRDefault="00F12E50" w:rsidP="00782BF6">
      <w:pPr>
        <w:pStyle w:val="NormalnyWeb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</w:pPr>
      <w:r>
        <w:t>M</w:t>
      </w:r>
      <w:r w:rsidR="00BE0E4A">
        <w:t>ikołaj</w:t>
      </w:r>
      <w:r>
        <w:t xml:space="preserve"> Leśniczy </w:t>
      </w:r>
      <w:r w:rsidR="00B03FB8">
        <w:t xml:space="preserve">kupił w znanym sklepie AGD RTV telewizor marki Samsung. </w:t>
      </w:r>
      <w:r w:rsidR="00886F58">
        <w:t>Po</w:t>
      </w:r>
      <w:r w:rsidR="00782BF6">
        <w:t xml:space="preserve"> upływie</w:t>
      </w:r>
      <w:r w:rsidR="00886F58">
        <w:t xml:space="preserve"> 6</w:t>
      </w:r>
      <w:r w:rsidR="00B03FB8">
        <w:t xml:space="preserve"> i pół miesi</w:t>
      </w:r>
      <w:r w:rsidR="00782BF6">
        <w:t>ę</w:t>
      </w:r>
      <w:r w:rsidR="00B03FB8">
        <w:t>c</w:t>
      </w:r>
      <w:r w:rsidR="00782BF6">
        <w:t>y</w:t>
      </w:r>
      <w:r w:rsidR="00B03FB8">
        <w:t xml:space="preserve"> na ekranie telewizora zaczęły pojawiać się kolorowe paski i plamy, które uniemożliwiały oglądanie telewizji. </w:t>
      </w:r>
      <w:r w:rsidR="00BE0E4A">
        <w:t>Mikołaj</w:t>
      </w:r>
      <w:r>
        <w:t xml:space="preserve"> Leśniczy</w:t>
      </w:r>
      <w:r w:rsidR="00B03FB8">
        <w:t xml:space="preserve"> zgłosił to w dziale reklamacji sprzedawcy domagając </w:t>
      </w:r>
      <w:r w:rsidR="00886F58">
        <w:t xml:space="preserve">się </w:t>
      </w:r>
      <w:r w:rsidR="00B03FB8">
        <w:t xml:space="preserve">naprawy towaru bądź jego wymiany na podstawie uprawnień z rękojmi. Sprzedawca odpowiedział mu, że może oddać telewizor na gwarancji do zewnętrznego serwisu i odmówił uznania uprawnień z tytułu rękojmi. </w:t>
      </w:r>
      <w:r w:rsidR="00BE0E4A">
        <w:t xml:space="preserve">Mikołaj </w:t>
      </w:r>
      <w:r>
        <w:t>Leśniczy</w:t>
      </w:r>
      <w:r w:rsidR="00B03FB8">
        <w:t xml:space="preserve"> uważa, że to niezgodne z prawem. </w:t>
      </w:r>
    </w:p>
    <w:p w:rsidR="00B03FB8" w:rsidRDefault="00B03FB8" w:rsidP="00782BF6">
      <w:pPr>
        <w:pStyle w:val="NormalnyWeb"/>
        <w:numPr>
          <w:ilvl w:val="0"/>
          <w:numId w:val="3"/>
        </w:numPr>
        <w:spacing w:line="276" w:lineRule="auto"/>
        <w:jc w:val="both"/>
      </w:pPr>
      <w:r>
        <w:t>Kto ma rację?</w:t>
      </w:r>
    </w:p>
    <w:p w:rsidR="00B03FB8" w:rsidRDefault="00B03FB8" w:rsidP="00782BF6">
      <w:pPr>
        <w:pStyle w:val="NormalnyWeb"/>
        <w:numPr>
          <w:ilvl w:val="0"/>
          <w:numId w:val="3"/>
        </w:numPr>
        <w:spacing w:line="276" w:lineRule="auto"/>
        <w:jc w:val="both"/>
      </w:pPr>
      <w:r>
        <w:t>Kto decyduje o wyborze uprawnień?</w:t>
      </w:r>
    </w:p>
    <w:p w:rsidR="00B03FB8" w:rsidRDefault="00B03FB8" w:rsidP="00782BF6">
      <w:pPr>
        <w:pStyle w:val="NormalnyWeb"/>
        <w:numPr>
          <w:ilvl w:val="0"/>
          <w:numId w:val="3"/>
        </w:numPr>
        <w:spacing w:line="276" w:lineRule="auto"/>
        <w:jc w:val="both"/>
      </w:pPr>
      <w:r>
        <w:t>Czy uprawnienia z tytułu rękojmi są konkurencyjne do uprawnień z tytułu gwarancji?</w:t>
      </w:r>
    </w:p>
    <w:p w:rsidR="00782BF6" w:rsidRDefault="00782BF6" w:rsidP="00782BF6">
      <w:pPr>
        <w:pStyle w:val="NormalnyWeb"/>
        <w:spacing w:line="276" w:lineRule="auto"/>
        <w:ind w:left="720"/>
        <w:jc w:val="both"/>
      </w:pPr>
    </w:p>
    <w:p w:rsidR="00A1018F" w:rsidRDefault="00886F58" w:rsidP="00782BF6">
      <w:pPr>
        <w:pStyle w:val="NormalnyWeb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</w:pPr>
      <w:r>
        <w:t>A</w:t>
      </w:r>
      <w:r w:rsidR="00B03FB8">
        <w:t>nna Dziennik zakupiła zamszowe buty w kolorze beżowym w znanym sklepie z eleganckim obuwiem. Zapłaciła za nie 550 zł. Założyła je jedynie kilka razy, po czym zauważyła, że but</w:t>
      </w:r>
      <w:r w:rsidR="00A1018F">
        <w:t xml:space="preserve">y się rozklejają. Oddała je sprzedawcy z prośbą o naprawę. Sprzedawca naprawił obuwie. Po naprawie jednak zamsz na obuwiu zmienił kolor z beżowego na mało estetyczną żółć. Buty jednak już się </w:t>
      </w:r>
      <w:r>
        <w:t>nie rozklejały. A</w:t>
      </w:r>
      <w:r w:rsidR="00A1018F">
        <w:t>nna Dziennik zgłosiła sprzedawcy, że buty po naprawie posiadają wadę. Sprzedawca stwierdził, że wady nie da się usunąć, a nie ma już na stanie identycznych butów. Odmówił również zwrotu pieniędzy ponieważ jego zdaniem wada nie była istotna</w:t>
      </w:r>
      <w:r>
        <w:t>. Sprzedawca powiedział A</w:t>
      </w:r>
      <w:r w:rsidR="00A1018F">
        <w:t xml:space="preserve">nnie Dziennik, że z butów da się normalnie korzystać, są one wygodne, przestały się rozklejać, a wada ma charakter jedynie estetyczny, co jak wiadomo jest też rzeczą gustu. Sprzedawcy podobał się żółty kolor. </w:t>
      </w:r>
    </w:p>
    <w:p w:rsidR="00B03FB8" w:rsidRDefault="00886F58" w:rsidP="00782BF6">
      <w:pPr>
        <w:pStyle w:val="NormalnyWeb"/>
        <w:numPr>
          <w:ilvl w:val="0"/>
          <w:numId w:val="4"/>
        </w:numPr>
        <w:spacing w:line="276" w:lineRule="auto"/>
        <w:jc w:val="both"/>
      </w:pPr>
      <w:r>
        <w:t>Oceń sytuację A</w:t>
      </w:r>
      <w:r w:rsidR="00A1018F">
        <w:t>nny Dziennik oraz sprzedawcy. Kto ma rację?</w:t>
      </w:r>
    </w:p>
    <w:p w:rsidR="00A1018F" w:rsidRDefault="00A1018F" w:rsidP="00782BF6">
      <w:pPr>
        <w:pStyle w:val="NormalnyWeb"/>
        <w:numPr>
          <w:ilvl w:val="0"/>
          <w:numId w:val="4"/>
        </w:numPr>
        <w:spacing w:line="276" w:lineRule="auto"/>
        <w:jc w:val="both"/>
      </w:pPr>
      <w:r>
        <w:t xml:space="preserve">Na czym polega wada istotna? Czy wada obuwia miała charakter istotny? Oceń. </w:t>
      </w:r>
    </w:p>
    <w:p w:rsidR="00782BF6" w:rsidRDefault="00782BF6" w:rsidP="00782BF6">
      <w:pPr>
        <w:pStyle w:val="NormalnyWeb"/>
        <w:spacing w:line="276" w:lineRule="auto"/>
        <w:ind w:left="780"/>
        <w:jc w:val="both"/>
      </w:pPr>
    </w:p>
    <w:p w:rsidR="00A1018F" w:rsidRDefault="00A1018F" w:rsidP="00782BF6">
      <w:pPr>
        <w:pStyle w:val="NormalnyWeb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</w:pPr>
      <w:r>
        <w:lastRenderedPageBreak/>
        <w:t xml:space="preserve">Mateusz </w:t>
      </w:r>
      <w:proofErr w:type="spellStart"/>
      <w:r>
        <w:t>Dyćko</w:t>
      </w:r>
      <w:proofErr w:type="spellEnd"/>
      <w:r>
        <w:t xml:space="preserve"> wykupił wycieczkę od zarejestrowanego organizatora usług turystycznych. W biurze podróży okazali mu formularze ze zdjęciami hotelu, który miał być hotelem 5 gwiazdowym w skali tunezyjskiej. Hotel miał mieć kryty basen, saunę, jacuzzi oraz korty tenisowe. Do plaży miała prowadzić 50m zalesiona ścieżka. Obiecano mu także pokój z widokiem na morze. Po przyjeździe na miejsce okazało się, że Mateusz </w:t>
      </w:r>
      <w:proofErr w:type="spellStart"/>
      <w:r>
        <w:t>Dyćko</w:t>
      </w:r>
      <w:proofErr w:type="spellEnd"/>
      <w:r>
        <w:t xml:space="preserve"> otrzymał </w:t>
      </w:r>
      <w:r w:rsidR="00F12E50">
        <w:t xml:space="preserve">pokój w piwnicy z widokiem na zaplecze kuchni. Hotel nie miał 5 gwiazdek. Korty tenisowe nie miały zamontowanej siatki. Basen kryty był nieczynny od dłuższego czasu. </w:t>
      </w:r>
      <w:r w:rsidR="00886F58">
        <w:t xml:space="preserve">Do plaży prowadziła ruchliwa droga i konieczność przekroczenia niebezpiecznego skrzyżowania. </w:t>
      </w:r>
      <w:r w:rsidR="00F12E50">
        <w:t xml:space="preserve">Mateusz </w:t>
      </w:r>
      <w:proofErr w:type="spellStart"/>
      <w:r w:rsidR="00F12E50">
        <w:t>Dyćko</w:t>
      </w:r>
      <w:proofErr w:type="spellEnd"/>
      <w:r w:rsidR="00F12E50">
        <w:t xml:space="preserve"> czuje się rozczarowany. </w:t>
      </w:r>
    </w:p>
    <w:p w:rsidR="00F12E50" w:rsidRDefault="00F12E50" w:rsidP="00782BF6">
      <w:pPr>
        <w:pStyle w:val="NormalnyWeb"/>
        <w:numPr>
          <w:ilvl w:val="0"/>
          <w:numId w:val="5"/>
        </w:numPr>
        <w:spacing w:line="276" w:lineRule="auto"/>
        <w:jc w:val="both"/>
      </w:pPr>
      <w:r>
        <w:t xml:space="preserve">Co może zrobić Mateusz </w:t>
      </w:r>
      <w:proofErr w:type="spellStart"/>
      <w:r>
        <w:t>Dyćko</w:t>
      </w:r>
      <w:proofErr w:type="spellEnd"/>
      <w:r>
        <w:t>? Jakie czynności powinien podjąć?</w:t>
      </w:r>
    </w:p>
    <w:p w:rsidR="00F12E50" w:rsidRDefault="00F12E50" w:rsidP="00782BF6">
      <w:pPr>
        <w:pStyle w:val="NormalnyWeb"/>
        <w:numPr>
          <w:ilvl w:val="0"/>
          <w:numId w:val="5"/>
        </w:numPr>
        <w:spacing w:line="276" w:lineRule="auto"/>
        <w:jc w:val="both"/>
      </w:pPr>
      <w:r>
        <w:t>Czy sytuacja różniła by się gdyby organizator usługi turystycznej nie był zarejestrowany?</w:t>
      </w:r>
    </w:p>
    <w:p w:rsidR="00F12E50" w:rsidRDefault="00F12E50" w:rsidP="00782BF6">
      <w:pPr>
        <w:pStyle w:val="NormalnyWeb"/>
        <w:spacing w:line="276" w:lineRule="auto"/>
        <w:jc w:val="both"/>
      </w:pPr>
    </w:p>
    <w:p w:rsidR="00F12E50" w:rsidRDefault="00F12E50" w:rsidP="00782BF6">
      <w:pPr>
        <w:pStyle w:val="NormalnyWeb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</w:pPr>
      <w:r>
        <w:t xml:space="preserve">Sklep AGD RTV „Jowisz” reklamuje się w radiu, że posiada najlepszy sprzęt i najniższe ceny w całej Polsce. W reklamie „Jowisz” stwierdza, że jego towary psują się zdecydowanie rzadziej niż towary konkurencyjnego sklepu „RTV </w:t>
      </w:r>
      <w:proofErr w:type="spellStart"/>
      <w:r>
        <w:t>Expert</w:t>
      </w:r>
      <w:proofErr w:type="spellEnd"/>
      <w:r>
        <w:t xml:space="preserve">”, który sprzedaje – tu dosłowny cytat – „stary złom po zawyżonych cenach”. Zgłasza się do Ciebie prezes „RTV </w:t>
      </w:r>
      <w:proofErr w:type="spellStart"/>
      <w:r>
        <w:t>Expert</w:t>
      </w:r>
      <w:proofErr w:type="spellEnd"/>
      <w:r>
        <w:t xml:space="preserve">” i prosi o ocenę całej sytuacji. </w:t>
      </w:r>
    </w:p>
    <w:p w:rsidR="00F12E50" w:rsidRDefault="00F12E50" w:rsidP="00782BF6">
      <w:pPr>
        <w:pStyle w:val="NormalnyWeb"/>
        <w:numPr>
          <w:ilvl w:val="0"/>
          <w:numId w:val="6"/>
        </w:numPr>
        <w:spacing w:line="276" w:lineRule="auto"/>
        <w:jc w:val="both"/>
      </w:pPr>
      <w:r>
        <w:t>Dokonaj oceny sytuacji.</w:t>
      </w:r>
      <w:r w:rsidR="00886F58">
        <w:t xml:space="preserve"> Czy taka reklama jest dopuszczalna? Jeżeli tak to kiedy. </w:t>
      </w:r>
    </w:p>
    <w:p w:rsidR="00F12E50" w:rsidRDefault="00F12E50" w:rsidP="00782BF6">
      <w:pPr>
        <w:pStyle w:val="NormalnyWeb"/>
        <w:numPr>
          <w:ilvl w:val="0"/>
          <w:numId w:val="6"/>
        </w:numPr>
        <w:spacing w:line="276" w:lineRule="auto"/>
        <w:jc w:val="both"/>
      </w:pPr>
      <w:r>
        <w:t xml:space="preserve">Jakie kroki </w:t>
      </w:r>
      <w:r w:rsidR="00886F58">
        <w:t>można</w:t>
      </w:r>
      <w:r>
        <w:t xml:space="preserve"> podjąć? </w:t>
      </w:r>
    </w:p>
    <w:p w:rsidR="0071186D" w:rsidRDefault="0071186D" w:rsidP="0071186D">
      <w:pPr>
        <w:pStyle w:val="NormalnyWeb"/>
        <w:spacing w:line="276" w:lineRule="auto"/>
        <w:jc w:val="both"/>
      </w:pPr>
    </w:p>
    <w:p w:rsidR="0071186D" w:rsidRDefault="0071186D" w:rsidP="0071186D">
      <w:pPr>
        <w:pStyle w:val="NormalnyWeb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</w:pPr>
      <w:r>
        <w:t xml:space="preserve">Kuba dostał na urodziny pieniądze i zabrał do kina kolegów (10 osób) stwierdzając, że stawia im wszystkim bilety na film „Madagaskar 2”. Kuba ma 12 lat. Pani Joanna siedząca w kasie biletowej odmówiła dziecku sprzedaży tak dużej ilości biletów z jego własnych funduszy. </w:t>
      </w:r>
    </w:p>
    <w:p w:rsidR="0071186D" w:rsidRDefault="0071186D" w:rsidP="0071186D">
      <w:pPr>
        <w:pStyle w:val="NormalnyWeb"/>
        <w:tabs>
          <w:tab w:val="left" w:pos="567"/>
        </w:tabs>
        <w:spacing w:line="276" w:lineRule="auto"/>
        <w:ind w:left="567"/>
        <w:jc w:val="both"/>
      </w:pPr>
      <w:r>
        <w:t>Oceń sytuację. Czy Pani Joanna miała prawo odmówić dziecku zakupu biletu dla siebie i swoich kolegów?</w:t>
      </w:r>
    </w:p>
    <w:sectPr w:rsidR="0071186D" w:rsidSect="00D8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FB6"/>
    <w:multiLevelType w:val="hybridMultilevel"/>
    <w:tmpl w:val="734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C5AC9"/>
    <w:multiLevelType w:val="hybridMultilevel"/>
    <w:tmpl w:val="1BCE2D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D472D"/>
    <w:multiLevelType w:val="hybridMultilevel"/>
    <w:tmpl w:val="5C1E7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05E66"/>
    <w:multiLevelType w:val="hybridMultilevel"/>
    <w:tmpl w:val="88AA4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84AAD"/>
    <w:multiLevelType w:val="hybridMultilevel"/>
    <w:tmpl w:val="723AB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132F7"/>
    <w:multiLevelType w:val="hybridMultilevel"/>
    <w:tmpl w:val="DC38D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31049"/>
    <w:multiLevelType w:val="hybridMultilevel"/>
    <w:tmpl w:val="DB90C1C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795E"/>
    <w:rsid w:val="000E4405"/>
    <w:rsid w:val="00277972"/>
    <w:rsid w:val="005B0CB6"/>
    <w:rsid w:val="0071186D"/>
    <w:rsid w:val="00782BF6"/>
    <w:rsid w:val="00886F58"/>
    <w:rsid w:val="00A1018F"/>
    <w:rsid w:val="00AD007E"/>
    <w:rsid w:val="00B03FB8"/>
    <w:rsid w:val="00BB5477"/>
    <w:rsid w:val="00BE0E4A"/>
    <w:rsid w:val="00D8313C"/>
    <w:rsid w:val="00E1795E"/>
    <w:rsid w:val="00E5208A"/>
    <w:rsid w:val="00F12E50"/>
    <w:rsid w:val="00F42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Denisiuk</dc:creator>
  <cp:lastModifiedBy>Basia Denisiuk</cp:lastModifiedBy>
  <cp:revision>3</cp:revision>
  <dcterms:created xsi:type="dcterms:W3CDTF">2016-04-23T10:17:00Z</dcterms:created>
  <dcterms:modified xsi:type="dcterms:W3CDTF">2017-03-03T16:57:00Z</dcterms:modified>
</cp:coreProperties>
</file>