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031" w:rsidRPr="00B94715" w:rsidRDefault="00B04C2B" w:rsidP="00B94715">
      <w:pPr>
        <w:spacing w:after="0"/>
        <w:jc w:val="both"/>
        <w:rPr>
          <w:rFonts w:ascii="Times New Roman" w:hAnsi="Times New Roman"/>
          <w:b/>
          <w:sz w:val="24"/>
          <w:szCs w:val="24"/>
        </w:rPr>
      </w:pPr>
      <w:r w:rsidRPr="00B94715">
        <w:rPr>
          <w:rFonts w:ascii="Times New Roman" w:hAnsi="Times New Roman"/>
          <w:b/>
          <w:sz w:val="24"/>
          <w:szCs w:val="24"/>
        </w:rPr>
        <w:t>Prawne f</w:t>
      </w:r>
      <w:r w:rsidR="00EA1BDF" w:rsidRPr="00B94715">
        <w:rPr>
          <w:rFonts w:ascii="Times New Roman" w:hAnsi="Times New Roman"/>
          <w:b/>
          <w:sz w:val="24"/>
          <w:szCs w:val="24"/>
        </w:rPr>
        <w:t>ormy działania administracji publicznej</w:t>
      </w:r>
    </w:p>
    <w:p w:rsidR="00DD6DC0" w:rsidRPr="00B94715" w:rsidRDefault="00DD6DC0" w:rsidP="00B94715">
      <w:pPr>
        <w:spacing w:after="0"/>
        <w:jc w:val="both"/>
        <w:rPr>
          <w:rFonts w:ascii="Times New Roman" w:hAnsi="Times New Roman"/>
          <w:b/>
          <w:sz w:val="24"/>
          <w:szCs w:val="24"/>
        </w:rPr>
      </w:pPr>
      <w:r w:rsidRPr="00B94715">
        <w:rPr>
          <w:rFonts w:ascii="Times New Roman" w:hAnsi="Times New Roman"/>
          <w:b/>
          <w:sz w:val="24"/>
          <w:szCs w:val="24"/>
        </w:rPr>
        <w:t>Konspekt wykładu</w:t>
      </w:r>
      <w:r w:rsidR="00985C8D" w:rsidRPr="00B94715">
        <w:rPr>
          <w:rFonts w:ascii="Times New Roman" w:hAnsi="Times New Roman"/>
          <w:b/>
          <w:sz w:val="24"/>
          <w:szCs w:val="24"/>
        </w:rPr>
        <w:t xml:space="preserve"> dr Barbara Kowalczyk </w:t>
      </w:r>
    </w:p>
    <w:p w:rsidR="00EA1BDF" w:rsidRPr="00B94715" w:rsidRDefault="00B04C2B" w:rsidP="00B94715">
      <w:pPr>
        <w:spacing w:after="0"/>
        <w:ind w:firstLine="708"/>
        <w:jc w:val="both"/>
        <w:rPr>
          <w:rFonts w:ascii="Times New Roman" w:hAnsi="Times New Roman"/>
          <w:sz w:val="24"/>
          <w:szCs w:val="24"/>
        </w:rPr>
      </w:pPr>
      <w:r w:rsidRPr="00B94715">
        <w:rPr>
          <w:rFonts w:ascii="Times New Roman" w:hAnsi="Times New Roman"/>
          <w:sz w:val="24"/>
          <w:szCs w:val="24"/>
        </w:rPr>
        <w:t>Na</w:t>
      </w:r>
      <w:r w:rsidR="00EA1BDF" w:rsidRPr="00B94715">
        <w:rPr>
          <w:rFonts w:ascii="Times New Roman" w:hAnsi="Times New Roman"/>
          <w:sz w:val="24"/>
          <w:szCs w:val="24"/>
        </w:rPr>
        <w:t xml:space="preserve"> pytanie </w:t>
      </w:r>
      <w:r w:rsidR="00C61CDC" w:rsidRPr="00B94715">
        <w:rPr>
          <w:rFonts w:ascii="Times New Roman" w:hAnsi="Times New Roman"/>
          <w:sz w:val="24"/>
          <w:szCs w:val="24"/>
        </w:rPr>
        <w:t xml:space="preserve">w jaki sposób administracja publiczna działa </w:t>
      </w:r>
      <w:r w:rsidR="00EA1BDF" w:rsidRPr="00B94715">
        <w:rPr>
          <w:rFonts w:ascii="Times New Roman" w:hAnsi="Times New Roman"/>
          <w:sz w:val="24"/>
          <w:szCs w:val="24"/>
        </w:rPr>
        <w:t>poszukują odpowiedzi zarówno przedstawiciele nauki administracji, jak i prawa administracyjnego. W nauce prawa administracyjnego dominuje normatywne spojrzenie, właściwe jej jest dogmatyczne badanie działania administracji publicznej przez pryzmat prawnie określonych zadań i prawnych form działania administracji, rozpatrywanych z punktu widzenia ochrony wolności i praw obywateli</w:t>
      </w:r>
      <w:r w:rsidR="00C61CDC" w:rsidRPr="00B94715">
        <w:rPr>
          <w:rFonts w:ascii="Times New Roman" w:hAnsi="Times New Roman"/>
          <w:sz w:val="24"/>
          <w:szCs w:val="24"/>
        </w:rPr>
        <w:t xml:space="preserve">. </w:t>
      </w:r>
      <w:r w:rsidR="00EA1BDF" w:rsidRPr="00B94715">
        <w:rPr>
          <w:rFonts w:ascii="Times New Roman" w:hAnsi="Times New Roman"/>
          <w:sz w:val="24"/>
          <w:szCs w:val="24"/>
        </w:rPr>
        <w:t xml:space="preserve">  </w:t>
      </w:r>
    </w:p>
    <w:p w:rsidR="00EA1BDF" w:rsidRPr="00B94715" w:rsidRDefault="00EA1BDF" w:rsidP="00B94715">
      <w:pPr>
        <w:spacing w:after="0"/>
        <w:ind w:firstLine="708"/>
        <w:jc w:val="both"/>
        <w:rPr>
          <w:rFonts w:ascii="Times New Roman" w:hAnsi="Times New Roman"/>
          <w:sz w:val="24"/>
          <w:szCs w:val="24"/>
        </w:rPr>
      </w:pPr>
      <w:r w:rsidRPr="00B94715">
        <w:rPr>
          <w:rFonts w:ascii="Times New Roman" w:hAnsi="Times New Roman"/>
          <w:sz w:val="24"/>
          <w:szCs w:val="24"/>
        </w:rPr>
        <w:t>Wyodrębnienie, opis i analiza poszczególnych form działania jest zasługą nauki prawa administracyjnego i orzecznictwa sądowego; rola ustawodawcy wcale nie jest najważniejsza, ustawodawstwo raczej odbija poglądy doktryny niż je t</w:t>
      </w:r>
      <w:r w:rsidR="00C61CDC" w:rsidRPr="00B94715">
        <w:rPr>
          <w:rFonts w:ascii="Times New Roman" w:hAnsi="Times New Roman"/>
          <w:sz w:val="24"/>
          <w:szCs w:val="24"/>
        </w:rPr>
        <w:t>worzy</w:t>
      </w:r>
      <w:r w:rsidRPr="00B94715">
        <w:rPr>
          <w:rFonts w:ascii="Times New Roman" w:hAnsi="Times New Roman"/>
          <w:sz w:val="24"/>
          <w:szCs w:val="24"/>
        </w:rPr>
        <w:t>. Wkład doktryny w opracowanie katalogu prawnych form działania zależy przy tym od rozumienia pojęcia administracji publicznej i stosunku tej administracji do prawa: czy administracja to wyłącznie stosowanie prawa czy też działalność podejmowana przez organy administracji nie tylko po to, by wiernie i dokładnie stosować prawo, ale także po to, by w ramach prawa realizować  ze znaczną dozą samodzielności i w sposób twórczy zadania publiczne</w:t>
      </w:r>
      <w:r w:rsidR="00C61CDC" w:rsidRPr="00B94715">
        <w:rPr>
          <w:rFonts w:ascii="Times New Roman" w:hAnsi="Times New Roman"/>
          <w:sz w:val="24"/>
          <w:szCs w:val="24"/>
        </w:rPr>
        <w:t xml:space="preserve">. </w:t>
      </w:r>
      <w:r w:rsidRPr="00B94715">
        <w:rPr>
          <w:rFonts w:ascii="Times New Roman" w:hAnsi="Times New Roman"/>
          <w:sz w:val="24"/>
          <w:szCs w:val="24"/>
        </w:rPr>
        <w:t xml:space="preserve"> Z tego też powodu nie udało się stworzyć katalogu form działania, który uzyskałby powszechną akceptację doktryny. Katalog jest zwykle bardzo szeroki, formy konkurują ze sobą lub si</w:t>
      </w:r>
      <w:r w:rsidR="00C61CDC" w:rsidRPr="00B94715">
        <w:rPr>
          <w:rFonts w:ascii="Times New Roman" w:hAnsi="Times New Roman"/>
          <w:sz w:val="24"/>
          <w:szCs w:val="24"/>
        </w:rPr>
        <w:t>ę uzupełniają, stanowiąc system</w:t>
      </w:r>
      <w:r w:rsidRPr="00B94715">
        <w:rPr>
          <w:rFonts w:ascii="Times New Roman" w:hAnsi="Times New Roman"/>
          <w:sz w:val="24"/>
          <w:szCs w:val="24"/>
        </w:rPr>
        <w:t>; występują ciągi działań administracyjnych, czyli szereg kolejnych działań zmi</w:t>
      </w:r>
      <w:r w:rsidR="00C61CDC" w:rsidRPr="00B94715">
        <w:rPr>
          <w:rFonts w:ascii="Times New Roman" w:hAnsi="Times New Roman"/>
          <w:sz w:val="24"/>
          <w:szCs w:val="24"/>
        </w:rPr>
        <w:t xml:space="preserve">erzających do jednego celu. </w:t>
      </w:r>
    </w:p>
    <w:p w:rsidR="000D4031" w:rsidRPr="00B94715" w:rsidRDefault="00791AC2" w:rsidP="00B94715">
      <w:pPr>
        <w:spacing w:after="0"/>
        <w:ind w:firstLine="708"/>
        <w:jc w:val="both"/>
        <w:rPr>
          <w:rFonts w:ascii="Times New Roman" w:hAnsi="Times New Roman"/>
          <w:sz w:val="24"/>
          <w:szCs w:val="24"/>
        </w:rPr>
      </w:pPr>
      <w:r w:rsidRPr="00B94715">
        <w:rPr>
          <w:rFonts w:ascii="Times New Roman" w:hAnsi="Times New Roman"/>
          <w:sz w:val="24"/>
          <w:szCs w:val="24"/>
        </w:rPr>
        <w:t>Prawne formy</w:t>
      </w:r>
      <w:r w:rsidR="00EA1BDF" w:rsidRPr="00B94715">
        <w:rPr>
          <w:rFonts w:ascii="Times New Roman" w:hAnsi="Times New Roman"/>
          <w:sz w:val="24"/>
          <w:szCs w:val="24"/>
        </w:rPr>
        <w:t xml:space="preserve"> działania admin</w:t>
      </w:r>
      <w:r w:rsidRPr="00B94715">
        <w:rPr>
          <w:rFonts w:ascii="Times New Roman" w:hAnsi="Times New Roman"/>
          <w:sz w:val="24"/>
          <w:szCs w:val="24"/>
        </w:rPr>
        <w:t>istracji trzeba odróżnić od metod</w:t>
      </w:r>
      <w:r w:rsidR="00EA1BDF" w:rsidRPr="00B94715">
        <w:rPr>
          <w:rFonts w:ascii="Times New Roman" w:hAnsi="Times New Roman"/>
          <w:sz w:val="24"/>
          <w:szCs w:val="24"/>
        </w:rPr>
        <w:t xml:space="preserve"> działania- metoda  to sposób osiągania celów przez administrację czy też sposoby realizacji odpowiednich form działania, także odmiany polityki działania; styl rozwiązywania spraw określonego typu; wynikają z prawa i praktyki administracyjnej, związane są z zasadą efektywności. </w:t>
      </w:r>
      <w:r w:rsidR="002F7C49" w:rsidRPr="00B94715">
        <w:rPr>
          <w:rFonts w:ascii="Times New Roman" w:hAnsi="Times New Roman"/>
          <w:sz w:val="24"/>
          <w:szCs w:val="24"/>
        </w:rPr>
        <w:t>N</w:t>
      </w:r>
      <w:r w:rsidR="00EA1BDF" w:rsidRPr="00B94715">
        <w:rPr>
          <w:rFonts w:ascii="Times New Roman" w:hAnsi="Times New Roman"/>
          <w:sz w:val="24"/>
          <w:szCs w:val="24"/>
        </w:rPr>
        <w:t>ajważniejsze to metoda przymusu i przekonywania, inne: podejmowania działalności prewencyjnej, metoda cywilistyczna, oddziaływania ekonomicznego</w:t>
      </w:r>
      <w:r w:rsidR="003E4EA3" w:rsidRPr="00B94715">
        <w:rPr>
          <w:rFonts w:ascii="Times New Roman" w:hAnsi="Times New Roman"/>
          <w:sz w:val="24"/>
          <w:szCs w:val="24"/>
        </w:rPr>
        <w:t>.</w:t>
      </w:r>
    </w:p>
    <w:p w:rsidR="009557E0" w:rsidRPr="00B94715" w:rsidRDefault="00EA1BDF" w:rsidP="00B94715">
      <w:pPr>
        <w:spacing w:after="0"/>
        <w:ind w:firstLine="708"/>
        <w:jc w:val="both"/>
        <w:rPr>
          <w:rFonts w:ascii="Times New Roman" w:hAnsi="Times New Roman"/>
          <w:b/>
          <w:sz w:val="24"/>
          <w:szCs w:val="24"/>
        </w:rPr>
      </w:pPr>
      <w:r w:rsidRPr="00B94715">
        <w:rPr>
          <w:rFonts w:ascii="Times New Roman" w:hAnsi="Times New Roman"/>
          <w:sz w:val="24"/>
          <w:szCs w:val="24"/>
        </w:rPr>
        <w:t xml:space="preserve"> </w:t>
      </w:r>
      <w:r w:rsidR="003E4EA3" w:rsidRPr="00B94715">
        <w:rPr>
          <w:rFonts w:ascii="Times New Roman" w:hAnsi="Times New Roman"/>
          <w:sz w:val="24"/>
          <w:szCs w:val="24"/>
        </w:rPr>
        <w:t xml:space="preserve">Te same cele administracja może osiągać na rożne sposoby, w zależności od polityki administrowania (np. bezpośrednio organizować świadczenia określonych usług, albo stwarzać warunki dla wykonywania takich usług przez inne podmioty). Na stosowane środki wpływa także rodzaj realizowanych zadań. Szerokie spectrum działań wymusza różnorodność sposobów funkcjonowania administracji publicznej. </w:t>
      </w:r>
      <w:r w:rsidR="009557E0" w:rsidRPr="00B94715">
        <w:rPr>
          <w:rFonts w:ascii="Times New Roman" w:hAnsi="Times New Roman"/>
          <w:b/>
          <w:sz w:val="24"/>
          <w:szCs w:val="24"/>
        </w:rPr>
        <w:t xml:space="preserve"> </w:t>
      </w:r>
    </w:p>
    <w:p w:rsidR="00DD6DC0" w:rsidRPr="00B94715" w:rsidRDefault="00DD6DC0" w:rsidP="00B94715">
      <w:pPr>
        <w:spacing w:after="0"/>
        <w:ind w:firstLine="708"/>
        <w:jc w:val="both"/>
        <w:rPr>
          <w:rFonts w:ascii="Times New Roman" w:hAnsi="Times New Roman"/>
          <w:b/>
          <w:sz w:val="24"/>
          <w:szCs w:val="24"/>
        </w:rPr>
      </w:pPr>
    </w:p>
    <w:p w:rsidR="00460683" w:rsidRPr="00B94715" w:rsidRDefault="009557E0" w:rsidP="00B94715">
      <w:pPr>
        <w:spacing w:after="0"/>
        <w:ind w:firstLine="708"/>
        <w:jc w:val="both"/>
        <w:rPr>
          <w:rFonts w:ascii="Times New Roman" w:hAnsi="Times New Roman"/>
          <w:sz w:val="24"/>
          <w:szCs w:val="24"/>
        </w:rPr>
      </w:pPr>
      <w:r w:rsidRPr="00B94715">
        <w:rPr>
          <w:rFonts w:ascii="Times New Roman" w:hAnsi="Times New Roman"/>
          <w:b/>
          <w:sz w:val="24"/>
          <w:szCs w:val="24"/>
        </w:rPr>
        <w:t xml:space="preserve">Pojęcie </w:t>
      </w:r>
      <w:r w:rsidR="005B4013" w:rsidRPr="00B94715">
        <w:rPr>
          <w:rFonts w:ascii="Times New Roman" w:hAnsi="Times New Roman"/>
          <w:sz w:val="24"/>
          <w:szCs w:val="24"/>
        </w:rPr>
        <w:t xml:space="preserve">Prawną formą działania administracji publicznej jest szczególnie nazwany rodzaj powtarzalnej czynności wyróżnionej z całości zachowań podmiotów administrujących w oparciu o jednoczesne zastosowanie kryteriów charakteru adresata, miejsca położenia adresata względem struktury administracji publicznej, prawa stanowiącego podstawę działania, elementu władczości, cechy </w:t>
      </w:r>
      <w:proofErr w:type="spellStart"/>
      <w:r w:rsidR="005B4013" w:rsidRPr="00B94715">
        <w:rPr>
          <w:rFonts w:ascii="Times New Roman" w:hAnsi="Times New Roman"/>
          <w:sz w:val="24"/>
          <w:szCs w:val="24"/>
        </w:rPr>
        <w:t>samokonsumpcji</w:t>
      </w:r>
      <w:proofErr w:type="spellEnd"/>
      <w:r w:rsidR="005B4013" w:rsidRPr="00B94715">
        <w:rPr>
          <w:rFonts w:ascii="Times New Roman" w:hAnsi="Times New Roman"/>
          <w:sz w:val="24"/>
          <w:szCs w:val="24"/>
        </w:rPr>
        <w:t xml:space="preserve">. Kryteria te scalane są przez kryterium skutku prawnego (J. Boć). </w:t>
      </w:r>
    </w:p>
    <w:p w:rsidR="00DD6DC0" w:rsidRPr="00B94715" w:rsidRDefault="00DD6DC0" w:rsidP="00B94715">
      <w:pPr>
        <w:spacing w:after="0"/>
        <w:jc w:val="both"/>
        <w:rPr>
          <w:rFonts w:ascii="Times New Roman" w:hAnsi="Times New Roman"/>
          <w:sz w:val="24"/>
          <w:szCs w:val="24"/>
        </w:rPr>
      </w:pPr>
    </w:p>
    <w:p w:rsidR="00DD6DC0" w:rsidRPr="00B94715" w:rsidRDefault="00DD6DC0" w:rsidP="00B94715">
      <w:pPr>
        <w:spacing w:after="0"/>
        <w:jc w:val="both"/>
        <w:rPr>
          <w:rFonts w:ascii="Times New Roman" w:hAnsi="Times New Roman"/>
          <w:sz w:val="24"/>
          <w:szCs w:val="24"/>
        </w:rPr>
      </w:pPr>
    </w:p>
    <w:p w:rsidR="0074065C" w:rsidRDefault="0074065C" w:rsidP="00B94715">
      <w:pPr>
        <w:spacing w:after="0"/>
        <w:jc w:val="both"/>
        <w:rPr>
          <w:rFonts w:ascii="Times New Roman" w:hAnsi="Times New Roman"/>
          <w:b/>
          <w:sz w:val="24"/>
          <w:szCs w:val="24"/>
        </w:rPr>
      </w:pPr>
    </w:p>
    <w:p w:rsidR="0074065C" w:rsidRDefault="0074065C" w:rsidP="00B94715">
      <w:pPr>
        <w:spacing w:after="0"/>
        <w:jc w:val="both"/>
        <w:rPr>
          <w:rFonts w:ascii="Times New Roman" w:hAnsi="Times New Roman"/>
          <w:b/>
          <w:sz w:val="24"/>
          <w:szCs w:val="24"/>
        </w:rPr>
      </w:pPr>
    </w:p>
    <w:p w:rsidR="00214B29" w:rsidRPr="00B94715" w:rsidRDefault="00214B29" w:rsidP="00B94715">
      <w:pPr>
        <w:spacing w:after="0"/>
        <w:jc w:val="both"/>
        <w:rPr>
          <w:rFonts w:ascii="Times New Roman" w:hAnsi="Times New Roman"/>
          <w:b/>
          <w:sz w:val="24"/>
          <w:szCs w:val="24"/>
        </w:rPr>
      </w:pPr>
      <w:r w:rsidRPr="00B94715">
        <w:rPr>
          <w:rFonts w:ascii="Times New Roman" w:hAnsi="Times New Roman"/>
          <w:b/>
          <w:sz w:val="24"/>
          <w:szCs w:val="24"/>
        </w:rPr>
        <w:lastRenderedPageBreak/>
        <w:t>Czynniki kształtujące rozwój form działania:</w:t>
      </w:r>
    </w:p>
    <w:p w:rsidR="00214B29" w:rsidRPr="00B94715" w:rsidRDefault="00214B29" w:rsidP="00B94715">
      <w:pPr>
        <w:spacing w:after="0"/>
        <w:ind w:firstLine="708"/>
        <w:jc w:val="both"/>
        <w:rPr>
          <w:rFonts w:ascii="Times New Roman" w:hAnsi="Times New Roman"/>
          <w:sz w:val="24"/>
          <w:szCs w:val="24"/>
        </w:rPr>
      </w:pPr>
      <w:r w:rsidRPr="00B94715">
        <w:rPr>
          <w:rFonts w:ascii="Times New Roman" w:hAnsi="Times New Roman"/>
          <w:sz w:val="24"/>
          <w:szCs w:val="24"/>
        </w:rPr>
        <w:t>1/ zmiany ustrojowe (zasady ogólne prawa administracyjnego, decentralizacja władzy publicznej);</w:t>
      </w:r>
    </w:p>
    <w:p w:rsidR="00214B29" w:rsidRPr="00B94715" w:rsidRDefault="00214B29" w:rsidP="00B94715">
      <w:pPr>
        <w:spacing w:after="0"/>
        <w:ind w:firstLine="708"/>
        <w:jc w:val="both"/>
        <w:rPr>
          <w:rFonts w:ascii="Times New Roman" w:hAnsi="Times New Roman"/>
          <w:sz w:val="24"/>
          <w:szCs w:val="24"/>
        </w:rPr>
      </w:pPr>
      <w:r w:rsidRPr="00B94715">
        <w:rPr>
          <w:rFonts w:ascii="Times New Roman" w:hAnsi="Times New Roman"/>
          <w:sz w:val="24"/>
          <w:szCs w:val="24"/>
        </w:rPr>
        <w:t>2/ zmiana zakresu zadań administracji (europeizacja administracji publicznej, decentralizacja władzy)</w:t>
      </w:r>
    </w:p>
    <w:p w:rsidR="00214B29" w:rsidRPr="00B94715" w:rsidRDefault="00214B29" w:rsidP="00B94715">
      <w:pPr>
        <w:spacing w:after="0"/>
        <w:ind w:firstLine="708"/>
        <w:jc w:val="both"/>
        <w:rPr>
          <w:rFonts w:ascii="Times New Roman" w:hAnsi="Times New Roman"/>
          <w:sz w:val="24"/>
          <w:szCs w:val="24"/>
        </w:rPr>
      </w:pPr>
      <w:r w:rsidRPr="00B94715">
        <w:rPr>
          <w:rFonts w:ascii="Times New Roman" w:hAnsi="Times New Roman"/>
          <w:sz w:val="24"/>
          <w:szCs w:val="24"/>
        </w:rPr>
        <w:t xml:space="preserve">3/ rozwój cywilizacji </w:t>
      </w:r>
    </w:p>
    <w:p w:rsidR="00214B29" w:rsidRPr="00B94715" w:rsidRDefault="00214B29" w:rsidP="00B94715">
      <w:pPr>
        <w:spacing w:after="0"/>
        <w:ind w:firstLine="708"/>
        <w:jc w:val="both"/>
        <w:rPr>
          <w:rFonts w:ascii="Times New Roman" w:hAnsi="Times New Roman"/>
          <w:sz w:val="24"/>
          <w:szCs w:val="24"/>
        </w:rPr>
      </w:pPr>
      <w:r w:rsidRPr="00B94715">
        <w:rPr>
          <w:rFonts w:ascii="Times New Roman" w:hAnsi="Times New Roman"/>
          <w:sz w:val="24"/>
          <w:szCs w:val="24"/>
        </w:rPr>
        <w:t>4/ zmiany społeczne (społeczeństwo obywatelskie)</w:t>
      </w:r>
    </w:p>
    <w:p w:rsidR="00214B29" w:rsidRPr="00B94715" w:rsidRDefault="00214B29" w:rsidP="00B94715">
      <w:pPr>
        <w:spacing w:after="0"/>
        <w:ind w:firstLine="708"/>
        <w:jc w:val="both"/>
        <w:rPr>
          <w:rFonts w:ascii="Times New Roman" w:hAnsi="Times New Roman"/>
          <w:sz w:val="24"/>
          <w:szCs w:val="24"/>
        </w:rPr>
      </w:pPr>
      <w:r w:rsidRPr="00B94715">
        <w:rPr>
          <w:rFonts w:ascii="Times New Roman" w:hAnsi="Times New Roman"/>
          <w:sz w:val="24"/>
          <w:szCs w:val="24"/>
        </w:rPr>
        <w:t xml:space="preserve">5/ zmiana wizerunku administracji </w:t>
      </w:r>
    </w:p>
    <w:p w:rsidR="00EA1BDF" w:rsidRPr="00B94715" w:rsidRDefault="00EA1BDF" w:rsidP="00B94715">
      <w:pPr>
        <w:spacing w:after="0"/>
        <w:jc w:val="both"/>
        <w:rPr>
          <w:rFonts w:ascii="Times New Roman" w:hAnsi="Times New Roman"/>
          <w:b/>
          <w:sz w:val="24"/>
          <w:szCs w:val="24"/>
        </w:rPr>
      </w:pPr>
      <w:r w:rsidRPr="00B94715">
        <w:rPr>
          <w:rFonts w:ascii="Times New Roman" w:hAnsi="Times New Roman"/>
          <w:b/>
          <w:sz w:val="24"/>
          <w:szCs w:val="24"/>
        </w:rPr>
        <w:t>Kryteria podziału</w:t>
      </w:r>
      <w:r w:rsidR="00791AC2" w:rsidRPr="00B94715">
        <w:rPr>
          <w:rFonts w:ascii="Times New Roman" w:hAnsi="Times New Roman"/>
          <w:b/>
          <w:sz w:val="24"/>
          <w:szCs w:val="24"/>
        </w:rPr>
        <w:t xml:space="preserve"> prawnych form działania</w:t>
      </w:r>
      <w:r w:rsidRPr="00B94715">
        <w:rPr>
          <w:rFonts w:ascii="Times New Roman" w:hAnsi="Times New Roman"/>
          <w:b/>
          <w:sz w:val="24"/>
          <w:szCs w:val="24"/>
        </w:rPr>
        <w:t xml:space="preserve">: </w:t>
      </w:r>
    </w:p>
    <w:p w:rsidR="00791AC2" w:rsidRPr="00B94715" w:rsidRDefault="00EA1BDF" w:rsidP="00B94715">
      <w:pPr>
        <w:spacing w:after="0"/>
        <w:jc w:val="both"/>
        <w:rPr>
          <w:rFonts w:ascii="Times New Roman" w:hAnsi="Times New Roman"/>
          <w:sz w:val="24"/>
          <w:szCs w:val="24"/>
        </w:rPr>
      </w:pPr>
      <w:r w:rsidRPr="00B94715">
        <w:rPr>
          <w:rFonts w:ascii="Times New Roman" w:hAnsi="Times New Roman"/>
          <w:sz w:val="24"/>
          <w:szCs w:val="24"/>
        </w:rPr>
        <w:t>- władztwo – 3 elementy: jednostronność (autorytatywność) konkretyzacji, przymus, domniemanie ważn</w:t>
      </w:r>
      <w:r w:rsidR="00791AC2" w:rsidRPr="00B94715">
        <w:rPr>
          <w:rFonts w:ascii="Times New Roman" w:hAnsi="Times New Roman"/>
          <w:sz w:val="24"/>
          <w:szCs w:val="24"/>
        </w:rPr>
        <w:t>ości</w:t>
      </w:r>
      <w:r w:rsidRPr="00B94715">
        <w:rPr>
          <w:rFonts w:ascii="Times New Roman" w:hAnsi="Times New Roman"/>
          <w:sz w:val="24"/>
          <w:szCs w:val="24"/>
        </w:rPr>
        <w:t>; jest stopniowalne, wyodrębnia się działania w pełni władcze i o władztwie ograniczonym, element zagrożenia przymusem może być wyłączony jako bezprzedmiotowy</w:t>
      </w:r>
      <w:r w:rsidR="00791AC2" w:rsidRPr="00B94715">
        <w:rPr>
          <w:rFonts w:ascii="Times New Roman" w:hAnsi="Times New Roman"/>
          <w:sz w:val="24"/>
          <w:szCs w:val="24"/>
        </w:rPr>
        <w:t xml:space="preserve"> (np. nadanie uprawnienia)</w:t>
      </w:r>
      <w:r w:rsidRPr="00B94715">
        <w:rPr>
          <w:rFonts w:ascii="Times New Roman" w:hAnsi="Times New Roman"/>
          <w:sz w:val="24"/>
          <w:szCs w:val="24"/>
        </w:rPr>
        <w:t xml:space="preserve">; </w:t>
      </w:r>
    </w:p>
    <w:p w:rsidR="00EA1BDF" w:rsidRPr="00B94715" w:rsidRDefault="00EA1BDF" w:rsidP="00B94715">
      <w:pPr>
        <w:spacing w:after="0"/>
        <w:jc w:val="both"/>
        <w:rPr>
          <w:rFonts w:ascii="Times New Roman" w:hAnsi="Times New Roman"/>
          <w:sz w:val="24"/>
          <w:szCs w:val="24"/>
        </w:rPr>
      </w:pPr>
      <w:r w:rsidRPr="00B94715">
        <w:rPr>
          <w:rFonts w:ascii="Times New Roman" w:hAnsi="Times New Roman"/>
          <w:sz w:val="24"/>
          <w:szCs w:val="24"/>
        </w:rPr>
        <w:t>- skutek prawny- czynności prawne podejmowane są w celu wywołania skutku prawnego; czynności faktyczne nie wywołują skutków prawnych, albo wywołują pośrednio, nie są nakierowane na wywołanie skutku</w:t>
      </w:r>
      <w:r w:rsidR="00791AC2" w:rsidRPr="00B94715">
        <w:rPr>
          <w:rFonts w:ascii="Times New Roman" w:hAnsi="Times New Roman"/>
          <w:sz w:val="24"/>
          <w:szCs w:val="24"/>
        </w:rPr>
        <w:t xml:space="preserve">; </w:t>
      </w:r>
    </w:p>
    <w:p w:rsidR="00EA1BDF" w:rsidRPr="00B94715" w:rsidRDefault="00EA1BDF" w:rsidP="00B94715">
      <w:pPr>
        <w:spacing w:after="0"/>
        <w:jc w:val="both"/>
        <w:rPr>
          <w:rFonts w:ascii="Times New Roman" w:hAnsi="Times New Roman"/>
          <w:sz w:val="24"/>
          <w:szCs w:val="24"/>
        </w:rPr>
      </w:pPr>
      <w:r w:rsidRPr="00B94715">
        <w:rPr>
          <w:rFonts w:ascii="Times New Roman" w:hAnsi="Times New Roman"/>
          <w:sz w:val="24"/>
          <w:szCs w:val="24"/>
        </w:rPr>
        <w:t>- stosunek do obowiązującego prawa- realizowania prawa : stanowienie prawa i stosowanie prawa</w:t>
      </w:r>
      <w:r w:rsidR="00791AC2" w:rsidRPr="00B94715">
        <w:rPr>
          <w:rFonts w:ascii="Times New Roman" w:hAnsi="Times New Roman"/>
          <w:sz w:val="24"/>
          <w:szCs w:val="24"/>
        </w:rPr>
        <w:t xml:space="preserve">; </w:t>
      </w:r>
    </w:p>
    <w:p w:rsidR="00EA1BDF" w:rsidRPr="00B94715" w:rsidRDefault="00EA1BDF" w:rsidP="00B94715">
      <w:pPr>
        <w:spacing w:after="0"/>
        <w:jc w:val="both"/>
        <w:rPr>
          <w:rFonts w:ascii="Times New Roman" w:hAnsi="Times New Roman"/>
          <w:sz w:val="24"/>
          <w:szCs w:val="24"/>
        </w:rPr>
      </w:pPr>
      <w:r w:rsidRPr="00B94715">
        <w:rPr>
          <w:rFonts w:ascii="Times New Roman" w:hAnsi="Times New Roman"/>
          <w:sz w:val="24"/>
          <w:szCs w:val="24"/>
        </w:rPr>
        <w:t>- charakter działania prawnego- oparcie na normach prawa p</w:t>
      </w:r>
      <w:r w:rsidR="00791AC2" w:rsidRPr="00B94715">
        <w:rPr>
          <w:rFonts w:ascii="Times New Roman" w:hAnsi="Times New Roman"/>
          <w:sz w:val="24"/>
          <w:szCs w:val="24"/>
        </w:rPr>
        <w:t xml:space="preserve">ublicznego lub prawa prywatnego; </w:t>
      </w:r>
    </w:p>
    <w:p w:rsidR="00EA1BDF" w:rsidRPr="00B94715" w:rsidRDefault="00EA1BDF" w:rsidP="00B94715">
      <w:pPr>
        <w:spacing w:after="0"/>
        <w:jc w:val="both"/>
        <w:rPr>
          <w:rFonts w:ascii="Times New Roman" w:hAnsi="Times New Roman"/>
          <w:sz w:val="24"/>
          <w:szCs w:val="24"/>
        </w:rPr>
      </w:pPr>
      <w:r w:rsidRPr="00B94715">
        <w:rPr>
          <w:rFonts w:ascii="Times New Roman" w:hAnsi="Times New Roman"/>
          <w:sz w:val="24"/>
          <w:szCs w:val="24"/>
        </w:rPr>
        <w:t xml:space="preserve">- sfera skutku prawnego- </w:t>
      </w:r>
      <w:r w:rsidR="00791AC2" w:rsidRPr="00B94715">
        <w:rPr>
          <w:rFonts w:ascii="Times New Roman" w:hAnsi="Times New Roman"/>
          <w:sz w:val="24"/>
          <w:szCs w:val="24"/>
        </w:rPr>
        <w:t xml:space="preserve">działania </w:t>
      </w:r>
      <w:r w:rsidRPr="00B94715">
        <w:rPr>
          <w:rFonts w:ascii="Times New Roman" w:hAnsi="Times New Roman"/>
          <w:sz w:val="24"/>
          <w:szCs w:val="24"/>
        </w:rPr>
        <w:t>zewnętrze i wewnętrzne</w:t>
      </w:r>
    </w:p>
    <w:p w:rsidR="00977911" w:rsidRPr="00B94715" w:rsidRDefault="00EA1BDF" w:rsidP="00B94715">
      <w:pPr>
        <w:spacing w:after="0"/>
        <w:jc w:val="both"/>
        <w:rPr>
          <w:rFonts w:ascii="Times New Roman" w:hAnsi="Times New Roman"/>
          <w:sz w:val="24"/>
          <w:szCs w:val="24"/>
        </w:rPr>
      </w:pPr>
      <w:r w:rsidRPr="00B94715">
        <w:rPr>
          <w:rFonts w:ascii="Times New Roman" w:hAnsi="Times New Roman"/>
          <w:sz w:val="24"/>
          <w:szCs w:val="24"/>
        </w:rPr>
        <w:t>- adresat skutku – adresat ściśle określony lub grupa podmiotów, której składu nie można do końca określić- działania indywidualne i generalne</w:t>
      </w:r>
    </w:p>
    <w:p w:rsidR="00460683" w:rsidRPr="00B94715" w:rsidRDefault="00DD6DC0" w:rsidP="00B94715">
      <w:pPr>
        <w:spacing w:after="0"/>
        <w:jc w:val="both"/>
        <w:rPr>
          <w:rFonts w:ascii="Times New Roman" w:hAnsi="Times New Roman"/>
          <w:b/>
          <w:sz w:val="24"/>
          <w:szCs w:val="24"/>
        </w:rPr>
      </w:pPr>
      <w:r w:rsidRPr="00B94715">
        <w:rPr>
          <w:rFonts w:ascii="Times New Roman" w:hAnsi="Times New Roman"/>
          <w:b/>
          <w:sz w:val="24"/>
          <w:szCs w:val="24"/>
        </w:rPr>
        <w:t>Klasyfikacja - p</w:t>
      </w:r>
      <w:r w:rsidR="00EA1BDF" w:rsidRPr="00B94715">
        <w:rPr>
          <w:rFonts w:ascii="Times New Roman" w:hAnsi="Times New Roman"/>
          <w:b/>
          <w:sz w:val="24"/>
          <w:szCs w:val="24"/>
        </w:rPr>
        <w:t xml:space="preserve">ropozycje doktryny </w:t>
      </w:r>
    </w:p>
    <w:p w:rsidR="00EA1BDF" w:rsidRPr="00B94715" w:rsidRDefault="00EA1BDF" w:rsidP="00B94715">
      <w:pPr>
        <w:spacing w:after="0"/>
        <w:ind w:firstLine="708"/>
        <w:jc w:val="both"/>
        <w:rPr>
          <w:rFonts w:ascii="Times New Roman" w:hAnsi="Times New Roman"/>
          <w:sz w:val="24"/>
          <w:szCs w:val="24"/>
        </w:rPr>
      </w:pPr>
      <w:r w:rsidRPr="00B94715">
        <w:rPr>
          <w:rFonts w:ascii="Times New Roman" w:hAnsi="Times New Roman"/>
          <w:sz w:val="24"/>
          <w:szCs w:val="24"/>
        </w:rPr>
        <w:t xml:space="preserve">Katalogi nawiązują na ogół do katalogu ustalonego przez </w:t>
      </w:r>
      <w:r w:rsidRPr="00B94715">
        <w:rPr>
          <w:rFonts w:ascii="Times New Roman" w:hAnsi="Times New Roman"/>
          <w:b/>
          <w:sz w:val="24"/>
          <w:szCs w:val="24"/>
        </w:rPr>
        <w:t xml:space="preserve">J. </w:t>
      </w:r>
      <w:proofErr w:type="spellStart"/>
      <w:r w:rsidRPr="00B94715">
        <w:rPr>
          <w:rFonts w:ascii="Times New Roman" w:hAnsi="Times New Roman"/>
          <w:b/>
          <w:sz w:val="24"/>
          <w:szCs w:val="24"/>
        </w:rPr>
        <w:t>Starościaka</w:t>
      </w:r>
      <w:proofErr w:type="spellEnd"/>
      <w:r w:rsidRPr="00B94715">
        <w:rPr>
          <w:rFonts w:ascii="Times New Roman" w:hAnsi="Times New Roman"/>
          <w:sz w:val="24"/>
          <w:szCs w:val="24"/>
        </w:rPr>
        <w:t xml:space="preserve"> w 1957 roku, który przez prawną formę działania rozumiał: dozwolony prawem, czy uregulowany prawem sposób działania organów administracji w konkretnej sprawie. Odróżniał</w:t>
      </w:r>
      <w:r w:rsidR="006E4EA0" w:rsidRPr="00B94715">
        <w:rPr>
          <w:rFonts w:ascii="Times New Roman" w:hAnsi="Times New Roman"/>
          <w:sz w:val="24"/>
          <w:szCs w:val="24"/>
        </w:rPr>
        <w:t xml:space="preserve"> formę </w:t>
      </w:r>
      <w:r w:rsidRPr="00B94715">
        <w:rPr>
          <w:rFonts w:ascii="Times New Roman" w:hAnsi="Times New Roman"/>
          <w:sz w:val="24"/>
          <w:szCs w:val="24"/>
        </w:rPr>
        <w:t xml:space="preserve"> od metody działania, czyli polityki stosowania środków realizacji zadań. Głównym kryterium była relacja między podmiotami</w:t>
      </w:r>
      <w:r w:rsidR="006E4EA0" w:rsidRPr="00B94715">
        <w:rPr>
          <w:rFonts w:ascii="Times New Roman" w:hAnsi="Times New Roman"/>
          <w:sz w:val="24"/>
          <w:szCs w:val="24"/>
        </w:rPr>
        <w:t>:</w:t>
      </w:r>
    </w:p>
    <w:p w:rsidR="00214B29" w:rsidRPr="00B94715" w:rsidRDefault="00EA1BDF" w:rsidP="00B94715">
      <w:pPr>
        <w:spacing w:after="0"/>
        <w:jc w:val="both"/>
        <w:rPr>
          <w:rFonts w:ascii="Times New Roman" w:hAnsi="Times New Roman"/>
          <w:sz w:val="24"/>
          <w:szCs w:val="24"/>
        </w:rPr>
      </w:pPr>
      <w:r w:rsidRPr="00B94715">
        <w:rPr>
          <w:rFonts w:ascii="Times New Roman" w:hAnsi="Times New Roman"/>
          <w:sz w:val="24"/>
          <w:szCs w:val="24"/>
        </w:rPr>
        <w:t xml:space="preserve">1/ sfera zewnętrzna- </w:t>
      </w:r>
    </w:p>
    <w:p w:rsidR="00EA1BDF" w:rsidRPr="00B94715" w:rsidRDefault="00EA1BDF" w:rsidP="00B94715">
      <w:pPr>
        <w:spacing w:after="0"/>
        <w:jc w:val="both"/>
        <w:rPr>
          <w:rFonts w:ascii="Times New Roman" w:hAnsi="Times New Roman"/>
          <w:sz w:val="24"/>
          <w:szCs w:val="24"/>
        </w:rPr>
      </w:pPr>
      <w:r w:rsidRPr="00B94715">
        <w:rPr>
          <w:rFonts w:ascii="Times New Roman" w:hAnsi="Times New Roman"/>
          <w:sz w:val="24"/>
          <w:szCs w:val="24"/>
        </w:rPr>
        <w:t>-stanowienie ogólnie obowiązujących przepisów prawa (akty normatywne) - władcze</w:t>
      </w:r>
    </w:p>
    <w:p w:rsidR="00EA1BDF" w:rsidRPr="00B94715" w:rsidRDefault="00EA1BDF" w:rsidP="00B94715">
      <w:pPr>
        <w:spacing w:after="0"/>
        <w:jc w:val="both"/>
        <w:rPr>
          <w:rFonts w:ascii="Times New Roman" w:hAnsi="Times New Roman"/>
          <w:sz w:val="24"/>
          <w:szCs w:val="24"/>
        </w:rPr>
      </w:pPr>
      <w:r w:rsidRPr="00B94715">
        <w:rPr>
          <w:rFonts w:ascii="Times New Roman" w:hAnsi="Times New Roman"/>
          <w:sz w:val="24"/>
          <w:szCs w:val="24"/>
        </w:rPr>
        <w:t>- wydawanie aktów administracyjnych - władcze</w:t>
      </w:r>
    </w:p>
    <w:p w:rsidR="00EA1BDF" w:rsidRPr="00B94715" w:rsidRDefault="00EA1BDF" w:rsidP="00B94715">
      <w:pPr>
        <w:spacing w:after="0"/>
        <w:jc w:val="both"/>
        <w:rPr>
          <w:rFonts w:ascii="Times New Roman" w:hAnsi="Times New Roman"/>
          <w:sz w:val="24"/>
          <w:szCs w:val="24"/>
        </w:rPr>
      </w:pPr>
      <w:r w:rsidRPr="00B94715">
        <w:rPr>
          <w:rFonts w:ascii="Times New Roman" w:hAnsi="Times New Roman"/>
          <w:sz w:val="24"/>
          <w:szCs w:val="24"/>
        </w:rPr>
        <w:t>- zawieranie porozumień administracyjnych- dwustronne</w:t>
      </w:r>
    </w:p>
    <w:p w:rsidR="00EA1BDF" w:rsidRPr="00B94715" w:rsidRDefault="00EA1BDF" w:rsidP="00B94715">
      <w:pPr>
        <w:spacing w:after="0"/>
        <w:jc w:val="both"/>
        <w:rPr>
          <w:rFonts w:ascii="Times New Roman" w:hAnsi="Times New Roman"/>
          <w:sz w:val="24"/>
          <w:szCs w:val="24"/>
        </w:rPr>
      </w:pPr>
      <w:r w:rsidRPr="00B94715">
        <w:rPr>
          <w:rFonts w:ascii="Times New Roman" w:hAnsi="Times New Roman"/>
          <w:sz w:val="24"/>
          <w:szCs w:val="24"/>
        </w:rPr>
        <w:t>-zawieranie umów- dwustronne</w:t>
      </w:r>
    </w:p>
    <w:p w:rsidR="00EA1BDF" w:rsidRPr="00B94715" w:rsidRDefault="00EA1BDF" w:rsidP="00B94715">
      <w:pPr>
        <w:spacing w:after="0"/>
        <w:jc w:val="both"/>
        <w:rPr>
          <w:rFonts w:ascii="Times New Roman" w:hAnsi="Times New Roman"/>
          <w:sz w:val="24"/>
          <w:szCs w:val="24"/>
        </w:rPr>
      </w:pPr>
      <w:r w:rsidRPr="00B94715">
        <w:rPr>
          <w:rFonts w:ascii="Times New Roman" w:hAnsi="Times New Roman"/>
          <w:sz w:val="24"/>
          <w:szCs w:val="24"/>
        </w:rPr>
        <w:t>-prowadzenie działalności społeczno-organizatorskiej- bez obowiązku podporządkowania się adresata</w:t>
      </w:r>
    </w:p>
    <w:p w:rsidR="00EA1BDF" w:rsidRPr="00B94715" w:rsidRDefault="00EA1BDF" w:rsidP="00B94715">
      <w:pPr>
        <w:spacing w:after="0"/>
        <w:jc w:val="both"/>
        <w:rPr>
          <w:rFonts w:ascii="Times New Roman" w:hAnsi="Times New Roman"/>
          <w:sz w:val="24"/>
          <w:szCs w:val="24"/>
        </w:rPr>
      </w:pPr>
      <w:r w:rsidRPr="00B94715">
        <w:rPr>
          <w:rFonts w:ascii="Times New Roman" w:hAnsi="Times New Roman"/>
          <w:sz w:val="24"/>
          <w:szCs w:val="24"/>
        </w:rPr>
        <w:t>- wykonywanie czynności materialno- technicznych</w:t>
      </w:r>
    </w:p>
    <w:p w:rsidR="00EA1BDF" w:rsidRPr="00B94715" w:rsidRDefault="00EA1BDF" w:rsidP="00B94715">
      <w:pPr>
        <w:spacing w:after="0"/>
        <w:jc w:val="both"/>
        <w:rPr>
          <w:rFonts w:ascii="Times New Roman" w:hAnsi="Times New Roman"/>
          <w:sz w:val="24"/>
          <w:szCs w:val="24"/>
        </w:rPr>
      </w:pPr>
      <w:r w:rsidRPr="00B94715">
        <w:rPr>
          <w:rFonts w:ascii="Times New Roman" w:hAnsi="Times New Roman"/>
          <w:sz w:val="24"/>
          <w:szCs w:val="24"/>
        </w:rPr>
        <w:t>- zapoznawanie się z opinią innego organu</w:t>
      </w:r>
    </w:p>
    <w:p w:rsidR="00EA1BDF" w:rsidRPr="00B94715" w:rsidRDefault="00EA1BDF" w:rsidP="00B94715">
      <w:pPr>
        <w:spacing w:after="0"/>
        <w:jc w:val="both"/>
        <w:rPr>
          <w:rFonts w:ascii="Times New Roman" w:hAnsi="Times New Roman"/>
          <w:sz w:val="24"/>
          <w:szCs w:val="24"/>
        </w:rPr>
      </w:pPr>
      <w:r w:rsidRPr="00B94715">
        <w:rPr>
          <w:rFonts w:ascii="Times New Roman" w:hAnsi="Times New Roman"/>
          <w:sz w:val="24"/>
          <w:szCs w:val="24"/>
        </w:rPr>
        <w:t>2/sfera wewnętrzna (zależność służbowa)</w:t>
      </w:r>
    </w:p>
    <w:p w:rsidR="00EA1BDF" w:rsidRPr="00B94715" w:rsidRDefault="00EA1BDF" w:rsidP="00B94715">
      <w:pPr>
        <w:spacing w:after="0"/>
        <w:jc w:val="both"/>
        <w:rPr>
          <w:rFonts w:ascii="Times New Roman" w:hAnsi="Times New Roman"/>
          <w:sz w:val="24"/>
          <w:szCs w:val="24"/>
        </w:rPr>
      </w:pPr>
      <w:r w:rsidRPr="00B94715">
        <w:rPr>
          <w:rFonts w:ascii="Times New Roman" w:hAnsi="Times New Roman"/>
          <w:sz w:val="24"/>
          <w:szCs w:val="24"/>
        </w:rPr>
        <w:t>- polecenia służbowe (akty generalne i indywidualne)</w:t>
      </w:r>
    </w:p>
    <w:p w:rsidR="00EA1BDF" w:rsidRPr="00B94715" w:rsidRDefault="00EA1BDF" w:rsidP="00B94715">
      <w:pPr>
        <w:spacing w:after="0"/>
        <w:jc w:val="both"/>
        <w:rPr>
          <w:rFonts w:ascii="Times New Roman" w:hAnsi="Times New Roman"/>
          <w:sz w:val="24"/>
          <w:szCs w:val="24"/>
        </w:rPr>
      </w:pPr>
      <w:r w:rsidRPr="00B94715">
        <w:rPr>
          <w:rFonts w:ascii="Times New Roman" w:hAnsi="Times New Roman"/>
          <w:sz w:val="24"/>
          <w:szCs w:val="24"/>
        </w:rPr>
        <w:t>- prowadzenie działalności społeczno-organizatorskiej</w:t>
      </w:r>
    </w:p>
    <w:p w:rsidR="00EA1BDF" w:rsidRPr="00B94715" w:rsidRDefault="00EA1BDF" w:rsidP="00B94715">
      <w:pPr>
        <w:spacing w:after="0"/>
        <w:jc w:val="both"/>
        <w:rPr>
          <w:rFonts w:ascii="Times New Roman" w:hAnsi="Times New Roman"/>
          <w:sz w:val="24"/>
          <w:szCs w:val="24"/>
        </w:rPr>
      </w:pPr>
      <w:r w:rsidRPr="00B94715">
        <w:rPr>
          <w:rFonts w:ascii="Times New Roman" w:hAnsi="Times New Roman"/>
          <w:sz w:val="24"/>
          <w:szCs w:val="24"/>
        </w:rPr>
        <w:t>- wykonywanie c</w:t>
      </w:r>
      <w:r w:rsidR="00977911" w:rsidRPr="00B94715">
        <w:rPr>
          <w:rFonts w:ascii="Times New Roman" w:hAnsi="Times New Roman"/>
          <w:sz w:val="24"/>
          <w:szCs w:val="24"/>
        </w:rPr>
        <w:t>zynności materialno-technicznych</w:t>
      </w:r>
    </w:p>
    <w:p w:rsidR="000C4B78" w:rsidRPr="00B94715" w:rsidRDefault="00EA1BDF" w:rsidP="00B94715">
      <w:pPr>
        <w:spacing w:after="0"/>
        <w:jc w:val="both"/>
        <w:rPr>
          <w:rFonts w:ascii="Times New Roman" w:hAnsi="Times New Roman"/>
          <w:sz w:val="24"/>
          <w:szCs w:val="24"/>
        </w:rPr>
      </w:pPr>
      <w:r w:rsidRPr="00B94715">
        <w:rPr>
          <w:rFonts w:ascii="Times New Roman" w:hAnsi="Times New Roman"/>
          <w:b/>
          <w:sz w:val="24"/>
          <w:szCs w:val="24"/>
        </w:rPr>
        <w:lastRenderedPageBreak/>
        <w:t xml:space="preserve">M. Wierzbowski i A. Wiktorowska- </w:t>
      </w:r>
      <w:r w:rsidRPr="00B94715">
        <w:rPr>
          <w:rFonts w:ascii="Times New Roman" w:hAnsi="Times New Roman"/>
          <w:sz w:val="24"/>
          <w:szCs w:val="24"/>
        </w:rPr>
        <w:t>prawnie określony typ konkretnej czynności organu administracji publicznej</w:t>
      </w:r>
      <w:r w:rsidR="000C4B78" w:rsidRPr="00B94715">
        <w:rPr>
          <w:rFonts w:ascii="Times New Roman" w:hAnsi="Times New Roman"/>
          <w:sz w:val="24"/>
          <w:szCs w:val="24"/>
        </w:rPr>
        <w:t xml:space="preserve">: </w:t>
      </w:r>
      <w:r w:rsidRPr="00B94715">
        <w:rPr>
          <w:rFonts w:ascii="Times New Roman" w:hAnsi="Times New Roman"/>
          <w:sz w:val="24"/>
          <w:szCs w:val="24"/>
        </w:rPr>
        <w:t>1/ akt normatywny</w:t>
      </w:r>
      <w:r w:rsidR="000C4B78" w:rsidRPr="00B94715">
        <w:rPr>
          <w:rFonts w:ascii="Times New Roman" w:hAnsi="Times New Roman"/>
          <w:sz w:val="24"/>
          <w:szCs w:val="24"/>
        </w:rPr>
        <w:t xml:space="preserve">, </w:t>
      </w:r>
      <w:r w:rsidRPr="00B94715">
        <w:rPr>
          <w:rFonts w:ascii="Times New Roman" w:hAnsi="Times New Roman"/>
          <w:sz w:val="24"/>
          <w:szCs w:val="24"/>
        </w:rPr>
        <w:t>2/ akt administracyjny</w:t>
      </w:r>
      <w:r w:rsidR="000C4B78" w:rsidRPr="00B94715">
        <w:rPr>
          <w:rFonts w:ascii="Times New Roman" w:hAnsi="Times New Roman"/>
          <w:sz w:val="24"/>
          <w:szCs w:val="24"/>
        </w:rPr>
        <w:t xml:space="preserve">, </w:t>
      </w:r>
      <w:r w:rsidRPr="00B94715">
        <w:rPr>
          <w:rFonts w:ascii="Times New Roman" w:hAnsi="Times New Roman"/>
          <w:sz w:val="24"/>
          <w:szCs w:val="24"/>
        </w:rPr>
        <w:t>3/ ugoda</w:t>
      </w:r>
      <w:r w:rsidR="000C4B78" w:rsidRPr="00B94715">
        <w:rPr>
          <w:rFonts w:ascii="Times New Roman" w:hAnsi="Times New Roman"/>
          <w:sz w:val="24"/>
          <w:szCs w:val="24"/>
        </w:rPr>
        <w:t xml:space="preserve">, </w:t>
      </w:r>
      <w:r w:rsidRPr="00B94715">
        <w:rPr>
          <w:rFonts w:ascii="Times New Roman" w:hAnsi="Times New Roman"/>
          <w:sz w:val="24"/>
          <w:szCs w:val="24"/>
        </w:rPr>
        <w:t>4/ porozumienie administracyjne</w:t>
      </w:r>
      <w:r w:rsidR="000C4B78" w:rsidRPr="00B94715">
        <w:rPr>
          <w:rFonts w:ascii="Times New Roman" w:hAnsi="Times New Roman"/>
          <w:sz w:val="24"/>
          <w:szCs w:val="24"/>
        </w:rPr>
        <w:t xml:space="preserve">, </w:t>
      </w:r>
      <w:r w:rsidRPr="00B94715">
        <w:rPr>
          <w:rFonts w:ascii="Times New Roman" w:hAnsi="Times New Roman"/>
          <w:sz w:val="24"/>
          <w:szCs w:val="24"/>
        </w:rPr>
        <w:t>5/ czynności cywilnoprawne</w:t>
      </w:r>
      <w:r w:rsidR="000C4B78" w:rsidRPr="00B94715">
        <w:rPr>
          <w:rFonts w:ascii="Times New Roman" w:hAnsi="Times New Roman"/>
          <w:sz w:val="24"/>
          <w:szCs w:val="24"/>
        </w:rPr>
        <w:t xml:space="preserve">, 6/ czynności faktyczne </w:t>
      </w:r>
    </w:p>
    <w:p w:rsidR="00EA1BDF" w:rsidRPr="00B94715" w:rsidRDefault="000C4B78" w:rsidP="00B94715">
      <w:pPr>
        <w:spacing w:after="0"/>
        <w:jc w:val="both"/>
        <w:rPr>
          <w:rFonts w:ascii="Times New Roman" w:hAnsi="Times New Roman"/>
          <w:sz w:val="24"/>
          <w:szCs w:val="24"/>
        </w:rPr>
      </w:pPr>
      <w:r w:rsidRPr="00B94715">
        <w:rPr>
          <w:rFonts w:ascii="Times New Roman" w:hAnsi="Times New Roman"/>
          <w:sz w:val="24"/>
          <w:szCs w:val="24"/>
        </w:rPr>
        <w:t>(</w:t>
      </w:r>
      <w:r w:rsidR="00EA1BDF" w:rsidRPr="00B94715">
        <w:rPr>
          <w:rFonts w:ascii="Times New Roman" w:hAnsi="Times New Roman"/>
          <w:sz w:val="24"/>
          <w:szCs w:val="24"/>
        </w:rPr>
        <w:t>działalność społeczno-organizatorska i  czynności materialno-techniczne)</w:t>
      </w:r>
    </w:p>
    <w:p w:rsidR="00EA1BDF" w:rsidRPr="00B94715" w:rsidRDefault="006E4EA0" w:rsidP="00B94715">
      <w:pPr>
        <w:spacing w:after="0"/>
        <w:jc w:val="both"/>
        <w:rPr>
          <w:rFonts w:ascii="Times New Roman" w:hAnsi="Times New Roman"/>
          <w:sz w:val="24"/>
          <w:szCs w:val="24"/>
        </w:rPr>
      </w:pPr>
      <w:r w:rsidRPr="00B94715">
        <w:rPr>
          <w:rFonts w:ascii="Times New Roman" w:hAnsi="Times New Roman"/>
          <w:sz w:val="24"/>
          <w:szCs w:val="24"/>
        </w:rPr>
        <w:t>Autorzy w</w:t>
      </w:r>
      <w:r w:rsidR="00EA1BDF" w:rsidRPr="00B94715">
        <w:rPr>
          <w:rFonts w:ascii="Times New Roman" w:hAnsi="Times New Roman"/>
          <w:sz w:val="24"/>
          <w:szCs w:val="24"/>
        </w:rPr>
        <w:t xml:space="preserve">skazują na działania o cechach hybrydalnych (np. przyrzeczenie administracyjne) i ciągi działań prawnych lub działania złożone administracji. </w:t>
      </w:r>
    </w:p>
    <w:p w:rsidR="00EA1BDF" w:rsidRPr="00B94715" w:rsidRDefault="00E77CD6" w:rsidP="00B94715">
      <w:pPr>
        <w:spacing w:after="0"/>
        <w:jc w:val="both"/>
        <w:rPr>
          <w:rFonts w:ascii="Times New Roman" w:hAnsi="Times New Roman"/>
          <w:sz w:val="24"/>
          <w:szCs w:val="24"/>
        </w:rPr>
      </w:pPr>
      <w:r w:rsidRPr="00B94715">
        <w:rPr>
          <w:rFonts w:ascii="Times New Roman" w:hAnsi="Times New Roman"/>
          <w:b/>
          <w:sz w:val="24"/>
          <w:szCs w:val="24"/>
        </w:rPr>
        <w:t xml:space="preserve">A. </w:t>
      </w:r>
      <w:proofErr w:type="spellStart"/>
      <w:r w:rsidR="00EA1BDF" w:rsidRPr="00B94715">
        <w:rPr>
          <w:rFonts w:ascii="Times New Roman" w:hAnsi="Times New Roman"/>
          <w:b/>
          <w:sz w:val="24"/>
          <w:szCs w:val="24"/>
        </w:rPr>
        <w:t>Błaś</w:t>
      </w:r>
      <w:proofErr w:type="spellEnd"/>
      <w:r w:rsidR="000C4B78" w:rsidRPr="00B94715">
        <w:rPr>
          <w:rFonts w:ascii="Times New Roman" w:hAnsi="Times New Roman"/>
          <w:b/>
          <w:sz w:val="24"/>
          <w:szCs w:val="24"/>
        </w:rPr>
        <w:t xml:space="preserve"> </w:t>
      </w:r>
      <w:r w:rsidR="006E4EA0" w:rsidRPr="00B94715">
        <w:rPr>
          <w:rFonts w:ascii="Times New Roman" w:hAnsi="Times New Roman"/>
          <w:sz w:val="24"/>
          <w:szCs w:val="24"/>
        </w:rPr>
        <w:t>p</w:t>
      </w:r>
      <w:r w:rsidR="00EA1BDF" w:rsidRPr="00B94715">
        <w:rPr>
          <w:rFonts w:ascii="Times New Roman" w:hAnsi="Times New Roman"/>
          <w:sz w:val="24"/>
          <w:szCs w:val="24"/>
        </w:rPr>
        <w:t>odkreśla zależność między pojęciem administracji a prawną formą działania administracji (wykonawcze i twórcze)</w:t>
      </w:r>
      <w:r w:rsidR="000C4B78" w:rsidRPr="00B94715">
        <w:rPr>
          <w:rFonts w:ascii="Times New Roman" w:hAnsi="Times New Roman"/>
          <w:sz w:val="24"/>
          <w:szCs w:val="24"/>
        </w:rPr>
        <w:t xml:space="preserve">: </w:t>
      </w:r>
      <w:r w:rsidR="00EA1BDF" w:rsidRPr="00B94715">
        <w:rPr>
          <w:rFonts w:ascii="Times New Roman" w:hAnsi="Times New Roman"/>
          <w:sz w:val="24"/>
          <w:szCs w:val="24"/>
        </w:rPr>
        <w:t>1/ akty administracyjne- decyzja, zezwolenie, licencja, koncesja</w:t>
      </w:r>
      <w:r w:rsidR="000C4B78" w:rsidRPr="00B94715">
        <w:rPr>
          <w:rFonts w:ascii="Times New Roman" w:hAnsi="Times New Roman"/>
          <w:sz w:val="24"/>
          <w:szCs w:val="24"/>
        </w:rPr>
        <w:t xml:space="preserve">, </w:t>
      </w:r>
      <w:r w:rsidR="00EA1BDF" w:rsidRPr="00B94715">
        <w:rPr>
          <w:rFonts w:ascii="Times New Roman" w:hAnsi="Times New Roman"/>
          <w:sz w:val="24"/>
          <w:szCs w:val="24"/>
        </w:rPr>
        <w:t>2/ akty normatywne</w:t>
      </w:r>
      <w:r w:rsidR="000C4B78" w:rsidRPr="00B94715">
        <w:rPr>
          <w:rFonts w:ascii="Times New Roman" w:hAnsi="Times New Roman"/>
          <w:sz w:val="24"/>
          <w:szCs w:val="24"/>
        </w:rPr>
        <w:t xml:space="preserve">, </w:t>
      </w:r>
      <w:r w:rsidR="00EA1BDF" w:rsidRPr="00B94715">
        <w:rPr>
          <w:rFonts w:ascii="Times New Roman" w:hAnsi="Times New Roman"/>
          <w:sz w:val="24"/>
          <w:szCs w:val="24"/>
        </w:rPr>
        <w:t>3/ umowy- cywilnoprawne i publicznoprawne (administracyjnoprawne)</w:t>
      </w:r>
      <w:r w:rsidR="000C4B78" w:rsidRPr="00B94715">
        <w:rPr>
          <w:rFonts w:ascii="Times New Roman" w:hAnsi="Times New Roman"/>
          <w:sz w:val="24"/>
          <w:szCs w:val="24"/>
        </w:rPr>
        <w:t xml:space="preserve">, </w:t>
      </w:r>
      <w:r w:rsidR="00EA1BDF" w:rsidRPr="00B94715">
        <w:rPr>
          <w:rFonts w:ascii="Times New Roman" w:hAnsi="Times New Roman"/>
          <w:sz w:val="24"/>
          <w:szCs w:val="24"/>
        </w:rPr>
        <w:t>4/ formy działań faktycznych</w:t>
      </w:r>
      <w:r w:rsidR="000C4B78" w:rsidRPr="00B94715">
        <w:rPr>
          <w:rFonts w:ascii="Times New Roman" w:hAnsi="Times New Roman"/>
          <w:sz w:val="24"/>
          <w:szCs w:val="24"/>
        </w:rPr>
        <w:t xml:space="preserve">, </w:t>
      </w:r>
      <w:r w:rsidR="00EA1BDF" w:rsidRPr="00B94715">
        <w:rPr>
          <w:rFonts w:ascii="Times New Roman" w:hAnsi="Times New Roman"/>
          <w:sz w:val="24"/>
          <w:szCs w:val="24"/>
        </w:rPr>
        <w:t>a/ w stosowaniu prawa (w postępowaniu administracyjnych)</w:t>
      </w:r>
      <w:r w:rsidR="000C4B78" w:rsidRPr="00B94715">
        <w:rPr>
          <w:rFonts w:ascii="Times New Roman" w:hAnsi="Times New Roman"/>
          <w:sz w:val="24"/>
          <w:szCs w:val="24"/>
        </w:rPr>
        <w:t xml:space="preserve">, </w:t>
      </w:r>
      <w:r w:rsidR="00EA1BDF" w:rsidRPr="00B94715">
        <w:rPr>
          <w:rFonts w:ascii="Times New Roman" w:hAnsi="Times New Roman"/>
          <w:sz w:val="24"/>
          <w:szCs w:val="24"/>
        </w:rPr>
        <w:t>b/ zmierzające do nawiązania współpracy z obywatelami</w:t>
      </w:r>
      <w:r w:rsidR="000C4B78" w:rsidRPr="00B94715">
        <w:rPr>
          <w:rFonts w:ascii="Times New Roman" w:hAnsi="Times New Roman"/>
          <w:sz w:val="24"/>
          <w:szCs w:val="24"/>
        </w:rPr>
        <w:t xml:space="preserve">, </w:t>
      </w:r>
      <w:r w:rsidR="00EA1BDF" w:rsidRPr="00B94715">
        <w:rPr>
          <w:rFonts w:ascii="Times New Roman" w:hAnsi="Times New Roman"/>
          <w:sz w:val="24"/>
          <w:szCs w:val="24"/>
        </w:rPr>
        <w:t>c/ działania informacyjne</w:t>
      </w:r>
      <w:r w:rsidR="000C4B78" w:rsidRPr="00B94715">
        <w:rPr>
          <w:rFonts w:ascii="Times New Roman" w:hAnsi="Times New Roman"/>
          <w:sz w:val="24"/>
          <w:szCs w:val="24"/>
        </w:rPr>
        <w:t xml:space="preserve">, </w:t>
      </w:r>
      <w:r w:rsidR="00EA1BDF" w:rsidRPr="00B94715">
        <w:rPr>
          <w:rFonts w:ascii="Times New Roman" w:hAnsi="Times New Roman"/>
          <w:sz w:val="24"/>
          <w:szCs w:val="24"/>
        </w:rPr>
        <w:t>4/ działania faktyczne o charakterze materialno- technicznym</w:t>
      </w:r>
      <w:r w:rsidR="000C4B78" w:rsidRPr="00B94715">
        <w:rPr>
          <w:rFonts w:ascii="Times New Roman" w:hAnsi="Times New Roman"/>
          <w:sz w:val="24"/>
          <w:szCs w:val="24"/>
        </w:rPr>
        <w:t>.</w:t>
      </w:r>
    </w:p>
    <w:p w:rsidR="00EA1BDF" w:rsidRPr="00B94715" w:rsidRDefault="006E4EA0" w:rsidP="00B94715">
      <w:pPr>
        <w:spacing w:after="0"/>
        <w:jc w:val="both"/>
        <w:rPr>
          <w:rFonts w:ascii="Times New Roman" w:hAnsi="Times New Roman"/>
          <w:b/>
          <w:sz w:val="24"/>
          <w:szCs w:val="24"/>
        </w:rPr>
      </w:pPr>
      <w:r w:rsidRPr="00B94715">
        <w:rPr>
          <w:rFonts w:ascii="Times New Roman" w:hAnsi="Times New Roman"/>
          <w:b/>
          <w:sz w:val="24"/>
          <w:szCs w:val="24"/>
        </w:rPr>
        <w:t xml:space="preserve">M. </w:t>
      </w:r>
      <w:proofErr w:type="spellStart"/>
      <w:r w:rsidRPr="00B94715">
        <w:rPr>
          <w:rFonts w:ascii="Times New Roman" w:hAnsi="Times New Roman"/>
          <w:b/>
          <w:sz w:val="24"/>
          <w:szCs w:val="24"/>
        </w:rPr>
        <w:t>Stahl</w:t>
      </w:r>
      <w:proofErr w:type="spellEnd"/>
      <w:r w:rsidR="00DD6DC0" w:rsidRPr="00B94715">
        <w:rPr>
          <w:rFonts w:ascii="Times New Roman" w:hAnsi="Times New Roman"/>
          <w:b/>
          <w:sz w:val="24"/>
          <w:szCs w:val="24"/>
        </w:rPr>
        <w:t xml:space="preserve"> - </w:t>
      </w:r>
      <w:r w:rsidR="00DD6DC0" w:rsidRPr="00B94715">
        <w:rPr>
          <w:rFonts w:ascii="Times New Roman" w:hAnsi="Times New Roman"/>
          <w:sz w:val="24"/>
          <w:szCs w:val="24"/>
        </w:rPr>
        <w:t>f</w:t>
      </w:r>
      <w:r w:rsidR="00EA1BDF" w:rsidRPr="00B94715">
        <w:rPr>
          <w:rFonts w:ascii="Times New Roman" w:hAnsi="Times New Roman"/>
          <w:sz w:val="24"/>
          <w:szCs w:val="24"/>
        </w:rPr>
        <w:t>orma działania- dopuszczony prawem środek zastosowany przez administrację dla załatwienia określonej sprawy</w:t>
      </w:r>
      <w:r w:rsidR="000C4B78" w:rsidRPr="00B94715">
        <w:rPr>
          <w:rFonts w:ascii="Times New Roman" w:hAnsi="Times New Roman"/>
          <w:sz w:val="24"/>
          <w:szCs w:val="24"/>
        </w:rPr>
        <w:t xml:space="preserve"> : 1</w:t>
      </w:r>
      <w:r w:rsidR="00EA1BDF" w:rsidRPr="00B94715">
        <w:rPr>
          <w:rFonts w:ascii="Times New Roman" w:hAnsi="Times New Roman"/>
          <w:sz w:val="24"/>
          <w:szCs w:val="24"/>
        </w:rPr>
        <w:t>/ akt normatywny</w:t>
      </w:r>
      <w:r w:rsidR="000C4B78" w:rsidRPr="00B94715">
        <w:rPr>
          <w:rFonts w:ascii="Times New Roman" w:hAnsi="Times New Roman"/>
          <w:sz w:val="24"/>
          <w:szCs w:val="24"/>
        </w:rPr>
        <w:t xml:space="preserve">, </w:t>
      </w:r>
      <w:r w:rsidR="00EA1BDF" w:rsidRPr="00B94715">
        <w:rPr>
          <w:rFonts w:ascii="Times New Roman" w:hAnsi="Times New Roman"/>
          <w:sz w:val="24"/>
          <w:szCs w:val="24"/>
        </w:rPr>
        <w:t>2/ akt generalny stosowania prawa</w:t>
      </w:r>
      <w:r w:rsidR="000C4B78" w:rsidRPr="00B94715">
        <w:rPr>
          <w:rFonts w:ascii="Times New Roman" w:hAnsi="Times New Roman"/>
          <w:sz w:val="24"/>
          <w:szCs w:val="24"/>
        </w:rPr>
        <w:t xml:space="preserve">, </w:t>
      </w:r>
      <w:r w:rsidR="00EA1BDF" w:rsidRPr="00B94715">
        <w:rPr>
          <w:rFonts w:ascii="Times New Roman" w:hAnsi="Times New Roman"/>
          <w:sz w:val="24"/>
          <w:szCs w:val="24"/>
        </w:rPr>
        <w:t>3/ akt administracyjny</w:t>
      </w:r>
      <w:r w:rsidR="000C4B78" w:rsidRPr="00B94715">
        <w:rPr>
          <w:rFonts w:ascii="Times New Roman" w:hAnsi="Times New Roman"/>
          <w:sz w:val="24"/>
          <w:szCs w:val="24"/>
        </w:rPr>
        <w:t xml:space="preserve">, </w:t>
      </w:r>
      <w:r w:rsidR="00EA1BDF" w:rsidRPr="00B94715">
        <w:rPr>
          <w:rFonts w:ascii="Times New Roman" w:hAnsi="Times New Roman"/>
          <w:sz w:val="24"/>
          <w:szCs w:val="24"/>
        </w:rPr>
        <w:t>4/ polecenie służbowe</w:t>
      </w:r>
      <w:r w:rsidR="000C4B78" w:rsidRPr="00B94715">
        <w:rPr>
          <w:rFonts w:ascii="Times New Roman" w:hAnsi="Times New Roman"/>
          <w:sz w:val="24"/>
          <w:szCs w:val="24"/>
        </w:rPr>
        <w:t xml:space="preserve">, </w:t>
      </w:r>
      <w:r w:rsidR="00EA1BDF" w:rsidRPr="00B94715">
        <w:rPr>
          <w:rFonts w:ascii="Times New Roman" w:hAnsi="Times New Roman"/>
          <w:sz w:val="24"/>
          <w:szCs w:val="24"/>
        </w:rPr>
        <w:t>5/ umowy, porozumienia, ugody</w:t>
      </w:r>
      <w:r w:rsidR="000C4B78" w:rsidRPr="00B94715">
        <w:rPr>
          <w:rFonts w:ascii="Times New Roman" w:hAnsi="Times New Roman"/>
          <w:sz w:val="24"/>
          <w:szCs w:val="24"/>
        </w:rPr>
        <w:t xml:space="preserve">, </w:t>
      </w:r>
      <w:r w:rsidR="00EA1BDF" w:rsidRPr="00B94715">
        <w:rPr>
          <w:rFonts w:ascii="Times New Roman" w:hAnsi="Times New Roman"/>
          <w:sz w:val="24"/>
          <w:szCs w:val="24"/>
        </w:rPr>
        <w:t>6/ przyrzeczenie publiczne</w:t>
      </w:r>
      <w:r w:rsidR="000C4B78" w:rsidRPr="00B94715">
        <w:rPr>
          <w:rFonts w:ascii="Times New Roman" w:hAnsi="Times New Roman"/>
          <w:sz w:val="24"/>
          <w:szCs w:val="24"/>
        </w:rPr>
        <w:t xml:space="preserve">, </w:t>
      </w:r>
      <w:r w:rsidR="00EA1BDF" w:rsidRPr="00B94715">
        <w:rPr>
          <w:rFonts w:ascii="Times New Roman" w:hAnsi="Times New Roman"/>
          <w:sz w:val="24"/>
          <w:szCs w:val="24"/>
        </w:rPr>
        <w:t>7/ czynności materialno-techniczne</w:t>
      </w:r>
      <w:r w:rsidR="000C4B78" w:rsidRPr="00B94715">
        <w:rPr>
          <w:rFonts w:ascii="Times New Roman" w:hAnsi="Times New Roman"/>
          <w:sz w:val="24"/>
          <w:szCs w:val="24"/>
        </w:rPr>
        <w:t xml:space="preserve">, </w:t>
      </w:r>
      <w:r w:rsidR="00EA1BDF" w:rsidRPr="00B94715">
        <w:rPr>
          <w:rFonts w:ascii="Times New Roman" w:hAnsi="Times New Roman"/>
          <w:sz w:val="24"/>
          <w:szCs w:val="24"/>
        </w:rPr>
        <w:t>8/ działalność społeczno-organizatorska</w:t>
      </w:r>
    </w:p>
    <w:p w:rsidR="000C4B78" w:rsidRPr="00B94715" w:rsidRDefault="00EA1BDF" w:rsidP="00B94715">
      <w:pPr>
        <w:spacing w:after="0"/>
        <w:jc w:val="both"/>
        <w:rPr>
          <w:rFonts w:ascii="Times New Roman" w:hAnsi="Times New Roman"/>
          <w:sz w:val="24"/>
          <w:szCs w:val="24"/>
        </w:rPr>
      </w:pPr>
      <w:r w:rsidRPr="00B94715">
        <w:rPr>
          <w:rFonts w:ascii="Times New Roman" w:hAnsi="Times New Roman"/>
          <w:b/>
          <w:sz w:val="24"/>
          <w:szCs w:val="24"/>
        </w:rPr>
        <w:t>J. Zimmermann</w:t>
      </w:r>
      <w:r w:rsidR="00DD6DC0" w:rsidRPr="00B94715">
        <w:rPr>
          <w:rFonts w:ascii="Times New Roman" w:hAnsi="Times New Roman"/>
          <w:b/>
          <w:sz w:val="24"/>
          <w:szCs w:val="24"/>
        </w:rPr>
        <w:t xml:space="preserve"> - </w:t>
      </w:r>
      <w:r w:rsidR="00DD6DC0" w:rsidRPr="00B94715">
        <w:rPr>
          <w:rFonts w:ascii="Times New Roman" w:hAnsi="Times New Roman"/>
          <w:sz w:val="24"/>
          <w:szCs w:val="24"/>
        </w:rPr>
        <w:t>a</w:t>
      </w:r>
      <w:r w:rsidR="006E4EA0" w:rsidRPr="00B94715">
        <w:rPr>
          <w:rFonts w:ascii="Times New Roman" w:hAnsi="Times New Roman"/>
          <w:sz w:val="24"/>
          <w:szCs w:val="24"/>
        </w:rPr>
        <w:t>utor k</w:t>
      </w:r>
      <w:r w:rsidRPr="00B94715">
        <w:rPr>
          <w:rFonts w:ascii="Times New Roman" w:hAnsi="Times New Roman"/>
          <w:sz w:val="24"/>
          <w:szCs w:val="24"/>
        </w:rPr>
        <w:t xml:space="preserve">lasyfikuje </w:t>
      </w:r>
      <w:r w:rsidR="006E4EA0" w:rsidRPr="00B94715">
        <w:rPr>
          <w:rFonts w:ascii="Times New Roman" w:hAnsi="Times New Roman"/>
          <w:sz w:val="24"/>
          <w:szCs w:val="24"/>
        </w:rPr>
        <w:t xml:space="preserve">prawne formy działania </w:t>
      </w:r>
      <w:r w:rsidRPr="00B94715">
        <w:rPr>
          <w:rFonts w:ascii="Times New Roman" w:hAnsi="Times New Roman"/>
          <w:sz w:val="24"/>
          <w:szCs w:val="24"/>
        </w:rPr>
        <w:t>w oparciu o różne kryteria: władztwa, skutku prawnego, stosunku do obowiązującego prawa, charakteru działania prawnego, sfery skutku praw</w:t>
      </w:r>
      <w:r w:rsidR="000C4B78" w:rsidRPr="00B94715">
        <w:rPr>
          <w:rFonts w:ascii="Times New Roman" w:hAnsi="Times New Roman"/>
          <w:sz w:val="24"/>
          <w:szCs w:val="24"/>
        </w:rPr>
        <w:t xml:space="preserve">nego, adresata skutku prawnego: </w:t>
      </w:r>
      <w:r w:rsidRPr="00B94715">
        <w:rPr>
          <w:rFonts w:ascii="Times New Roman" w:hAnsi="Times New Roman"/>
          <w:sz w:val="24"/>
          <w:szCs w:val="24"/>
        </w:rPr>
        <w:t>1/ akty stanowienia prawa</w:t>
      </w:r>
      <w:r w:rsidR="000C4B78" w:rsidRPr="00B94715">
        <w:rPr>
          <w:rFonts w:ascii="Times New Roman" w:hAnsi="Times New Roman"/>
          <w:sz w:val="24"/>
          <w:szCs w:val="24"/>
        </w:rPr>
        <w:t xml:space="preserve">, </w:t>
      </w:r>
      <w:r w:rsidRPr="00B94715">
        <w:rPr>
          <w:rFonts w:ascii="Times New Roman" w:hAnsi="Times New Roman"/>
          <w:sz w:val="24"/>
          <w:szCs w:val="24"/>
        </w:rPr>
        <w:t>2/ akt administracyjny (decyzja)</w:t>
      </w:r>
      <w:r w:rsidR="000C4B78" w:rsidRPr="00B94715">
        <w:rPr>
          <w:rFonts w:ascii="Times New Roman" w:hAnsi="Times New Roman"/>
          <w:sz w:val="24"/>
          <w:szCs w:val="24"/>
        </w:rPr>
        <w:t xml:space="preserve">, </w:t>
      </w:r>
      <w:r w:rsidRPr="00B94715">
        <w:rPr>
          <w:rFonts w:ascii="Times New Roman" w:hAnsi="Times New Roman"/>
          <w:sz w:val="24"/>
          <w:szCs w:val="24"/>
        </w:rPr>
        <w:t>3/ akty i czynności egzekucyjne</w:t>
      </w:r>
      <w:r w:rsidR="000C4B78" w:rsidRPr="00B94715">
        <w:rPr>
          <w:rFonts w:ascii="Times New Roman" w:hAnsi="Times New Roman"/>
          <w:sz w:val="24"/>
          <w:szCs w:val="24"/>
        </w:rPr>
        <w:t xml:space="preserve">, </w:t>
      </w:r>
      <w:r w:rsidRPr="00B94715">
        <w:rPr>
          <w:rFonts w:ascii="Times New Roman" w:hAnsi="Times New Roman"/>
          <w:sz w:val="24"/>
          <w:szCs w:val="24"/>
        </w:rPr>
        <w:t>4/ działania bezpośrednio zobowiązujące</w:t>
      </w:r>
      <w:r w:rsidR="000C4B78" w:rsidRPr="00B94715">
        <w:rPr>
          <w:rFonts w:ascii="Times New Roman" w:hAnsi="Times New Roman"/>
          <w:sz w:val="24"/>
          <w:szCs w:val="24"/>
        </w:rPr>
        <w:t xml:space="preserve">, </w:t>
      </w:r>
      <w:r w:rsidRPr="00B94715">
        <w:rPr>
          <w:rFonts w:ascii="Times New Roman" w:hAnsi="Times New Roman"/>
          <w:sz w:val="24"/>
          <w:szCs w:val="24"/>
        </w:rPr>
        <w:t>5/ dwustronne działania administracji (umowa cywilna, porozumienie administracyjne, umowa administracyjna, ugoda administracyjna, przyrzeczenie administracyjne)</w:t>
      </w:r>
      <w:r w:rsidR="000C4B78" w:rsidRPr="00B94715">
        <w:rPr>
          <w:rFonts w:ascii="Times New Roman" w:hAnsi="Times New Roman"/>
          <w:sz w:val="24"/>
          <w:szCs w:val="24"/>
        </w:rPr>
        <w:t xml:space="preserve">, </w:t>
      </w:r>
      <w:r w:rsidRPr="00B94715">
        <w:rPr>
          <w:rFonts w:ascii="Times New Roman" w:hAnsi="Times New Roman"/>
          <w:sz w:val="24"/>
          <w:szCs w:val="24"/>
        </w:rPr>
        <w:t>6/ działania faktyczne administracji</w:t>
      </w:r>
      <w:r w:rsidR="000C4B78" w:rsidRPr="00B94715">
        <w:rPr>
          <w:rFonts w:ascii="Times New Roman" w:hAnsi="Times New Roman"/>
          <w:sz w:val="24"/>
          <w:szCs w:val="24"/>
        </w:rPr>
        <w:t xml:space="preserve">, </w:t>
      </w:r>
      <w:r w:rsidRPr="00B94715">
        <w:rPr>
          <w:rFonts w:ascii="Times New Roman" w:hAnsi="Times New Roman"/>
          <w:sz w:val="24"/>
          <w:szCs w:val="24"/>
        </w:rPr>
        <w:t>7/ milczenie administracji</w:t>
      </w:r>
      <w:r w:rsidR="000C4B78" w:rsidRPr="00B94715">
        <w:rPr>
          <w:rFonts w:ascii="Times New Roman" w:hAnsi="Times New Roman"/>
          <w:sz w:val="24"/>
          <w:szCs w:val="24"/>
        </w:rPr>
        <w:t xml:space="preserve">, </w:t>
      </w:r>
      <w:r w:rsidRPr="00B94715">
        <w:rPr>
          <w:rFonts w:ascii="Times New Roman" w:hAnsi="Times New Roman"/>
          <w:sz w:val="24"/>
          <w:szCs w:val="24"/>
        </w:rPr>
        <w:t>8/ nowe formy- plany,</w:t>
      </w:r>
      <w:r w:rsidR="000C4B78" w:rsidRPr="00B94715">
        <w:rPr>
          <w:rFonts w:ascii="Times New Roman" w:hAnsi="Times New Roman"/>
          <w:sz w:val="24"/>
          <w:szCs w:val="24"/>
        </w:rPr>
        <w:t xml:space="preserve"> strategie, programy, koncepcje. </w:t>
      </w:r>
    </w:p>
    <w:p w:rsidR="00B94715" w:rsidRPr="00B94715" w:rsidRDefault="00164085" w:rsidP="00B94715">
      <w:pPr>
        <w:spacing w:after="0"/>
        <w:ind w:firstLine="708"/>
        <w:jc w:val="both"/>
        <w:rPr>
          <w:rFonts w:ascii="Times New Roman" w:hAnsi="Times New Roman"/>
          <w:sz w:val="24"/>
          <w:szCs w:val="24"/>
        </w:rPr>
      </w:pPr>
      <w:r w:rsidRPr="00B94715">
        <w:rPr>
          <w:rFonts w:ascii="Times New Roman" w:hAnsi="Times New Roman"/>
          <w:b/>
          <w:sz w:val="24"/>
          <w:szCs w:val="24"/>
        </w:rPr>
        <w:t>Swoistą systematykę</w:t>
      </w:r>
      <w:r w:rsidRPr="00B94715">
        <w:rPr>
          <w:rFonts w:ascii="Times New Roman" w:hAnsi="Times New Roman"/>
          <w:sz w:val="24"/>
          <w:szCs w:val="24"/>
        </w:rPr>
        <w:t xml:space="preserve"> form działania administracji, bo stworzoną w celu wyznaczenia przedmiotowego zakresu kontroli sądu administracyjnego nad administracją publiczną,  zawiera ustawa Prawo o postępowaniu przed sądami administracyjnymi: </w:t>
      </w:r>
    </w:p>
    <w:p w:rsidR="00B94715" w:rsidRPr="00B94715" w:rsidRDefault="00B94715" w:rsidP="00B94715">
      <w:pPr>
        <w:pStyle w:val="Default"/>
        <w:spacing w:line="276" w:lineRule="auto"/>
        <w:jc w:val="both"/>
      </w:pPr>
      <w:r w:rsidRPr="00B94715">
        <w:t xml:space="preserve"> </w:t>
      </w:r>
      <w:r w:rsidRPr="00B94715">
        <w:rPr>
          <w:b/>
          <w:bCs/>
        </w:rPr>
        <w:t xml:space="preserve">Art. 3. </w:t>
      </w:r>
      <w:r w:rsidRPr="00B94715">
        <w:t xml:space="preserve">§ 1. Sądy administracyjne sprawują kontrolę działalności administracji publicznej i stosują środki określone w ustawie. </w:t>
      </w:r>
    </w:p>
    <w:p w:rsidR="00B94715" w:rsidRPr="00B94715" w:rsidRDefault="00B94715" w:rsidP="00B94715">
      <w:pPr>
        <w:pStyle w:val="Default"/>
        <w:spacing w:line="276" w:lineRule="auto"/>
        <w:jc w:val="both"/>
      </w:pPr>
      <w:r w:rsidRPr="00B94715">
        <w:t xml:space="preserve">§ 2. Kontrola działalności administracji publicznej przez sądy administracyjne obejmuje orzekanie w sprawach skarg na: </w:t>
      </w:r>
    </w:p>
    <w:p w:rsidR="00B94715" w:rsidRPr="00B94715" w:rsidRDefault="00B94715" w:rsidP="00B94715">
      <w:pPr>
        <w:pStyle w:val="Default"/>
        <w:spacing w:line="276" w:lineRule="auto"/>
        <w:jc w:val="both"/>
      </w:pPr>
      <w:r w:rsidRPr="00B94715">
        <w:t xml:space="preserve">1) decyzje administracyjne; </w:t>
      </w:r>
    </w:p>
    <w:p w:rsidR="00B94715" w:rsidRPr="00B94715" w:rsidRDefault="00B94715" w:rsidP="00B94715">
      <w:pPr>
        <w:pStyle w:val="Default"/>
        <w:spacing w:line="276" w:lineRule="auto"/>
        <w:jc w:val="both"/>
      </w:pPr>
      <w:r w:rsidRPr="00B94715">
        <w:t xml:space="preserve">2) postanowienia wydane w postępowaniu administracyjnym, na które służy zażalenie albo kończące postępowanie, a także na postanowienia rozstrzygające sprawę co do istoty; </w:t>
      </w:r>
    </w:p>
    <w:p w:rsidR="00B94715" w:rsidRPr="00B94715" w:rsidRDefault="00B94715" w:rsidP="00B94715">
      <w:pPr>
        <w:pStyle w:val="Default"/>
        <w:spacing w:line="276" w:lineRule="auto"/>
        <w:jc w:val="both"/>
      </w:pPr>
      <w:r w:rsidRPr="00B94715">
        <w:t xml:space="preserve">3) postanowienia wydane w postępowaniu egzekucyjnym i zabezpieczającym, na które służy zażalenie, z wyłączeniem postanowień wierzyciela o niedopuszczalności zgłoszonego zarzutu oraz postanowień, przedmiotem których jest stanowisko wierzyciela w sprawie zgłoszonego zarzutu; </w:t>
      </w:r>
    </w:p>
    <w:p w:rsidR="00B94715" w:rsidRPr="00B94715" w:rsidRDefault="00B94715" w:rsidP="00B94715">
      <w:pPr>
        <w:pStyle w:val="Default"/>
        <w:spacing w:line="276" w:lineRule="auto"/>
        <w:jc w:val="both"/>
      </w:pPr>
      <w:r w:rsidRPr="00B94715">
        <w:t xml:space="preserve">4) inne niż określone w </w:t>
      </w:r>
      <w:proofErr w:type="spellStart"/>
      <w:r w:rsidRPr="00B94715">
        <w:t>pkt</w:t>
      </w:r>
      <w:proofErr w:type="spellEnd"/>
      <w:r w:rsidRPr="00B94715">
        <w:t xml:space="preserve"> 1–3 akty lub czynności z zakresu administracji publicznej dotyczące uprawnień lub obowiązków wynikających z przepisów prawa, z wyłączeniem aktów lub czynności podjętych w ramach postępowania administracyjnego określonego w </w:t>
      </w:r>
      <w:r w:rsidRPr="00B94715">
        <w:lastRenderedPageBreak/>
        <w:t xml:space="preserve">ustawie z dnia 14 czerwca 1960 r. – Kodeks postępowania administracyjnego (Dz. U. z 2013 r. poz. 267, z </w:t>
      </w:r>
      <w:proofErr w:type="spellStart"/>
      <w:r w:rsidRPr="00B94715">
        <w:t>późn</w:t>
      </w:r>
      <w:proofErr w:type="spellEnd"/>
      <w:r w:rsidRPr="00B94715">
        <w:t xml:space="preserve">. zm.1)) oraz postępowań określonych w działach IV, V i VI ustawy z dnia 29 sierpnia 1997 r. – Ordynacja podatkowa (Dz. U. z 2015 r. poz. 613) oraz postępowań, do których mają zastosowanie przepisy powołanych ustaw; </w:t>
      </w:r>
    </w:p>
    <w:p w:rsidR="00B94715" w:rsidRPr="00B94715" w:rsidRDefault="00B94715" w:rsidP="00B94715">
      <w:pPr>
        <w:pStyle w:val="Default"/>
        <w:spacing w:line="276" w:lineRule="auto"/>
        <w:jc w:val="both"/>
      </w:pPr>
      <w:r w:rsidRPr="00B94715">
        <w:t xml:space="preserve">4a) pisemne interpretacje przepisów prawa podatkowego wydawane w indywidualnych sprawach; </w:t>
      </w:r>
    </w:p>
    <w:p w:rsidR="00B94715" w:rsidRPr="00B94715" w:rsidRDefault="00B94715" w:rsidP="00B94715">
      <w:pPr>
        <w:pStyle w:val="Default"/>
        <w:spacing w:line="276" w:lineRule="auto"/>
        <w:jc w:val="both"/>
      </w:pPr>
      <w:r w:rsidRPr="00B94715">
        <w:t xml:space="preserve">5) akty prawa miejscowego organów jednostek samorządu terytorialnego i terenowych organów administracji rządowej; </w:t>
      </w:r>
    </w:p>
    <w:p w:rsidR="00B94715" w:rsidRPr="00B94715" w:rsidRDefault="00B94715" w:rsidP="00B94715">
      <w:pPr>
        <w:pStyle w:val="Default"/>
        <w:spacing w:line="276" w:lineRule="auto"/>
        <w:jc w:val="both"/>
      </w:pPr>
      <w:r w:rsidRPr="00B94715">
        <w:t xml:space="preserve">6) akty organów jednostek samorządu terytorialnego i ich związków, inne niż określone w </w:t>
      </w:r>
      <w:proofErr w:type="spellStart"/>
      <w:r w:rsidRPr="00B94715">
        <w:t>pkt</w:t>
      </w:r>
      <w:proofErr w:type="spellEnd"/>
      <w:r w:rsidRPr="00B94715">
        <w:t xml:space="preserve"> 5, podejmowane w sprawach z zakresu administracji publicznej; </w:t>
      </w:r>
    </w:p>
    <w:p w:rsidR="00B94715" w:rsidRPr="00B94715" w:rsidRDefault="00B94715" w:rsidP="00B94715">
      <w:pPr>
        <w:pStyle w:val="Default"/>
        <w:spacing w:line="276" w:lineRule="auto"/>
        <w:jc w:val="both"/>
      </w:pPr>
      <w:r w:rsidRPr="00B94715">
        <w:t xml:space="preserve">7) akty nadzoru nad działalnością jednostek samorządu terytorialnego; </w:t>
      </w:r>
    </w:p>
    <w:p w:rsidR="00B94715" w:rsidRPr="00B94715" w:rsidRDefault="00B94715" w:rsidP="00B94715">
      <w:pPr>
        <w:pStyle w:val="Default"/>
        <w:spacing w:line="276" w:lineRule="auto"/>
        <w:jc w:val="both"/>
      </w:pPr>
      <w:r w:rsidRPr="00B94715">
        <w:t xml:space="preserve">8) bezczynność lub przewlekłe prowadzenie postępowania w przypadkach określonych w </w:t>
      </w:r>
      <w:proofErr w:type="spellStart"/>
      <w:r w:rsidRPr="00B94715">
        <w:t>pkt</w:t>
      </w:r>
      <w:proofErr w:type="spellEnd"/>
      <w:r w:rsidRPr="00B94715">
        <w:t xml:space="preserve"> 1–4 lub przewlekłe prowadzenie postępowania w przypadku określonym w </w:t>
      </w:r>
      <w:proofErr w:type="spellStart"/>
      <w:r w:rsidRPr="00B94715">
        <w:t>pkt</w:t>
      </w:r>
      <w:proofErr w:type="spellEnd"/>
      <w:r w:rsidRPr="00B94715">
        <w:t xml:space="preserve"> 4a; </w:t>
      </w:r>
    </w:p>
    <w:p w:rsidR="00B94715" w:rsidRPr="00B94715" w:rsidRDefault="00B94715" w:rsidP="00B94715">
      <w:pPr>
        <w:pStyle w:val="Default"/>
        <w:spacing w:line="276" w:lineRule="auto"/>
        <w:jc w:val="both"/>
      </w:pPr>
      <w:r w:rsidRPr="00B94715">
        <w:t xml:space="preserve">9) bezczynność lub przewlekłe prowadzenie postępowania w sprawach dotyczących innych niż określone w </w:t>
      </w:r>
      <w:proofErr w:type="spellStart"/>
      <w:r w:rsidRPr="00B94715">
        <w:t>pkt</w:t>
      </w:r>
      <w:proofErr w:type="spellEnd"/>
      <w:r w:rsidRPr="00B94715">
        <w:t xml:space="preserve"> 1–3 aktów lub czynności z zakresu administracji publicznej dotyczących uprawnień lub obowiązków wynikających z przepisów prawa podjętych w ramach postępowania administracyjnego określonego w ustawie z dnia 14 czerwca 1960 r. – Kodeks postępowania administracyjnego oraz postępowań określonych w działach IV, V i VI ustawy z dnia 29 sierpnia 1997 r. – Ordynacja podatkowa oraz postępowań, do których mają zastosowanie przepisy powołanych ustaw. </w:t>
      </w:r>
    </w:p>
    <w:p w:rsidR="004C705D" w:rsidRPr="00B94715" w:rsidRDefault="004C705D" w:rsidP="00B94715">
      <w:pPr>
        <w:spacing w:after="0"/>
        <w:jc w:val="both"/>
        <w:rPr>
          <w:rFonts w:ascii="Times New Roman" w:hAnsi="Times New Roman"/>
          <w:sz w:val="24"/>
          <w:szCs w:val="24"/>
        </w:rPr>
      </w:pPr>
    </w:p>
    <w:p w:rsidR="00830518" w:rsidRPr="00B94715" w:rsidRDefault="00830518" w:rsidP="00B94715">
      <w:pPr>
        <w:spacing w:after="0"/>
        <w:ind w:firstLine="708"/>
        <w:jc w:val="both"/>
        <w:rPr>
          <w:rFonts w:ascii="Times New Roman" w:hAnsi="Times New Roman"/>
          <w:sz w:val="24"/>
          <w:szCs w:val="24"/>
        </w:rPr>
      </w:pPr>
      <w:r w:rsidRPr="00B94715">
        <w:rPr>
          <w:rFonts w:ascii="Times New Roman" w:hAnsi="Times New Roman"/>
          <w:b/>
          <w:sz w:val="24"/>
          <w:szCs w:val="24"/>
        </w:rPr>
        <w:t>Akt normatywny</w:t>
      </w:r>
      <w:r w:rsidRPr="00B94715">
        <w:rPr>
          <w:rFonts w:ascii="Times New Roman" w:hAnsi="Times New Roman"/>
          <w:sz w:val="24"/>
          <w:szCs w:val="24"/>
        </w:rPr>
        <w:t xml:space="preserve"> - czynność prawna – akt prawa- 1/  wskazuje na rezultat aktywności podmiotu występującego z pozycji władzy publicznej, którego istota sprowadza się do jednostronnego ustalenia treści reguły postępowania, 2/ zorientowany jest na wywołanie skutku prawnego (w postaci tworzenia, zmieniania, uchylania norm prawnych- kreowania reguł postępowania w postaci norm generalnych i abstrakcyjnych,  3/ forma działania administracji publicznej, 4/ źródło prawa administracyjnego (powszechnie obowiązujące lub wewnętrzne)</w:t>
      </w:r>
    </w:p>
    <w:p w:rsidR="00830518" w:rsidRPr="00B94715" w:rsidRDefault="00830518" w:rsidP="00B94715">
      <w:pPr>
        <w:spacing w:after="0"/>
        <w:ind w:firstLine="708"/>
        <w:jc w:val="both"/>
        <w:rPr>
          <w:rFonts w:ascii="Times New Roman" w:hAnsi="Times New Roman"/>
          <w:sz w:val="24"/>
          <w:szCs w:val="24"/>
        </w:rPr>
      </w:pPr>
      <w:r w:rsidRPr="00B94715">
        <w:rPr>
          <w:rFonts w:ascii="Times New Roman" w:hAnsi="Times New Roman"/>
          <w:sz w:val="24"/>
          <w:szCs w:val="24"/>
        </w:rPr>
        <w:t xml:space="preserve">Akt normatywny- akt organu państwowego, rzadziej innego upoważnionego podmiotu, wydany w określonej formie, na podstawie konstytucyjnie lub ustawowo przyznanych kompetencji prawodawczych, nadający moc obowiązującą normom wyznaczającym określonym adresatom (podmiotom) określone postępowanie ilekroć powstaną wskazane w tych  normach okoliczności (W. </w:t>
      </w:r>
      <w:proofErr w:type="spellStart"/>
      <w:r w:rsidRPr="00B94715">
        <w:rPr>
          <w:rFonts w:ascii="Times New Roman" w:hAnsi="Times New Roman"/>
          <w:sz w:val="24"/>
          <w:szCs w:val="24"/>
        </w:rPr>
        <w:t>Gromski</w:t>
      </w:r>
      <w:proofErr w:type="spellEnd"/>
      <w:r w:rsidRPr="00B94715">
        <w:rPr>
          <w:rFonts w:ascii="Times New Roman" w:hAnsi="Times New Roman"/>
          <w:sz w:val="24"/>
          <w:szCs w:val="24"/>
        </w:rPr>
        <w:t>).</w:t>
      </w:r>
    </w:p>
    <w:p w:rsidR="00C16139" w:rsidRPr="00B94715" w:rsidRDefault="00830518" w:rsidP="00B94715">
      <w:pPr>
        <w:spacing w:after="0"/>
        <w:ind w:firstLine="708"/>
        <w:jc w:val="both"/>
        <w:rPr>
          <w:rFonts w:ascii="Times New Roman" w:hAnsi="Times New Roman"/>
          <w:sz w:val="24"/>
          <w:szCs w:val="24"/>
        </w:rPr>
      </w:pPr>
      <w:r w:rsidRPr="00B94715">
        <w:rPr>
          <w:rFonts w:ascii="Times New Roman" w:hAnsi="Times New Roman"/>
          <w:sz w:val="24"/>
          <w:szCs w:val="24"/>
        </w:rPr>
        <w:t>Abstrakcyjność norm wyraża się w tym, że mają one zastosowanie ilekroć spełni się ich zakres zastosowania, są wzorem zachowania, ulegają aktualizowaniu zawsze wtedy, gdy adresat znajdzie się w zakresie ich zastosowania, nie konsumują się po jednorazowym zastosowaniu, zachowania są powtarzalne</w:t>
      </w:r>
      <w:r w:rsidR="00C16139" w:rsidRPr="00B94715">
        <w:rPr>
          <w:rFonts w:ascii="Times New Roman" w:hAnsi="Times New Roman"/>
          <w:sz w:val="24"/>
          <w:szCs w:val="24"/>
        </w:rPr>
        <w:t>.</w:t>
      </w:r>
    </w:p>
    <w:p w:rsidR="00830518" w:rsidRPr="00B94715" w:rsidRDefault="00830518" w:rsidP="00B94715">
      <w:pPr>
        <w:spacing w:after="0"/>
        <w:ind w:firstLine="708"/>
        <w:jc w:val="both"/>
        <w:rPr>
          <w:rFonts w:ascii="Times New Roman" w:hAnsi="Times New Roman"/>
          <w:sz w:val="24"/>
          <w:szCs w:val="24"/>
        </w:rPr>
      </w:pPr>
      <w:r w:rsidRPr="00B94715">
        <w:rPr>
          <w:rFonts w:ascii="Times New Roman" w:hAnsi="Times New Roman"/>
          <w:sz w:val="24"/>
          <w:szCs w:val="24"/>
        </w:rPr>
        <w:t>Generalność normy wyraża się w tym, że norma określa adresata nie z imienia, czy nazwy, ale przez wymienienie  jego cech</w:t>
      </w:r>
      <w:r w:rsidR="00C16139" w:rsidRPr="00B94715">
        <w:rPr>
          <w:rFonts w:ascii="Times New Roman" w:hAnsi="Times New Roman"/>
          <w:sz w:val="24"/>
          <w:szCs w:val="24"/>
        </w:rPr>
        <w:t>;</w:t>
      </w:r>
      <w:r w:rsidRPr="00B94715">
        <w:rPr>
          <w:rFonts w:ascii="Times New Roman" w:hAnsi="Times New Roman"/>
          <w:sz w:val="24"/>
          <w:szCs w:val="24"/>
        </w:rPr>
        <w:t xml:space="preserve"> taka norma może dotyczyć każdego z wyjątkiem osób przez nią wyłączonych, może wiązać wszystkich, adresat </w:t>
      </w:r>
      <w:r w:rsidR="00C16139" w:rsidRPr="00B94715">
        <w:rPr>
          <w:rFonts w:ascii="Times New Roman" w:hAnsi="Times New Roman"/>
          <w:sz w:val="24"/>
          <w:szCs w:val="24"/>
        </w:rPr>
        <w:t xml:space="preserve">określony jest </w:t>
      </w:r>
      <w:r w:rsidRPr="00B94715">
        <w:rPr>
          <w:rFonts w:ascii="Times New Roman" w:hAnsi="Times New Roman"/>
          <w:sz w:val="24"/>
          <w:szCs w:val="24"/>
        </w:rPr>
        <w:t>w sposób powsze</w:t>
      </w:r>
      <w:r w:rsidR="006E4EA0" w:rsidRPr="00B94715">
        <w:rPr>
          <w:rFonts w:ascii="Times New Roman" w:hAnsi="Times New Roman"/>
          <w:sz w:val="24"/>
          <w:szCs w:val="24"/>
        </w:rPr>
        <w:t xml:space="preserve">chny, </w:t>
      </w:r>
      <w:proofErr w:type="spellStart"/>
      <w:r w:rsidR="006E4EA0" w:rsidRPr="00B94715">
        <w:rPr>
          <w:rFonts w:ascii="Times New Roman" w:hAnsi="Times New Roman"/>
          <w:sz w:val="24"/>
          <w:szCs w:val="24"/>
        </w:rPr>
        <w:t>niejednostkowy</w:t>
      </w:r>
      <w:proofErr w:type="spellEnd"/>
      <w:r w:rsidR="006E4EA0" w:rsidRPr="00B94715">
        <w:rPr>
          <w:rFonts w:ascii="Times New Roman" w:hAnsi="Times New Roman"/>
          <w:sz w:val="24"/>
          <w:szCs w:val="24"/>
        </w:rPr>
        <w:t xml:space="preserve">. Ogólność </w:t>
      </w:r>
      <w:r w:rsidRPr="00B94715">
        <w:rPr>
          <w:rFonts w:ascii="Times New Roman" w:hAnsi="Times New Roman"/>
          <w:sz w:val="24"/>
          <w:szCs w:val="24"/>
        </w:rPr>
        <w:t xml:space="preserve">jest cechą stopniowalną (np. każdy, nikogo,  przedmiot regulacji sprzyja ograniczeniom: np. lekarze, przedsiębiorcy- wyodrębnienie ze </w:t>
      </w:r>
      <w:r w:rsidRPr="00B94715">
        <w:rPr>
          <w:rFonts w:ascii="Times New Roman" w:hAnsi="Times New Roman"/>
          <w:sz w:val="24"/>
          <w:szCs w:val="24"/>
        </w:rPr>
        <w:lastRenderedPageBreak/>
        <w:t>względu na cechy). Generalności nie można utożsamiać  z obowiązkiem oznaczenia adresatów w sposób bezpośredni, np. akty podziału terytorialnego, akt o utworzeniu organu- z takiego aktu wynikają konsekwencje i dla obywateli i dla organu , innych podmiotów administracyjnych (adresatem jest każdy, kto ma do czynienia z …)</w:t>
      </w:r>
    </w:p>
    <w:p w:rsidR="00830518" w:rsidRPr="00B94715" w:rsidRDefault="00830518" w:rsidP="00B94715">
      <w:pPr>
        <w:spacing w:after="0"/>
        <w:ind w:firstLine="708"/>
        <w:jc w:val="both"/>
        <w:rPr>
          <w:rFonts w:ascii="Times New Roman" w:hAnsi="Times New Roman"/>
          <w:sz w:val="24"/>
          <w:szCs w:val="24"/>
        </w:rPr>
      </w:pPr>
      <w:r w:rsidRPr="00B94715">
        <w:rPr>
          <w:rFonts w:ascii="Times New Roman" w:hAnsi="Times New Roman"/>
          <w:sz w:val="24"/>
          <w:szCs w:val="24"/>
        </w:rPr>
        <w:t xml:space="preserve">Powszechne obowiązywanie aktu normatywnego </w:t>
      </w:r>
      <w:r w:rsidR="00604CF2" w:rsidRPr="00B94715">
        <w:rPr>
          <w:rFonts w:ascii="Times New Roman" w:hAnsi="Times New Roman"/>
          <w:sz w:val="24"/>
          <w:szCs w:val="24"/>
        </w:rPr>
        <w:t xml:space="preserve">(akty zewnętrzne) </w:t>
      </w:r>
      <w:r w:rsidRPr="00B94715">
        <w:rPr>
          <w:rFonts w:ascii="Times New Roman" w:hAnsi="Times New Roman"/>
          <w:sz w:val="24"/>
          <w:szCs w:val="24"/>
        </w:rPr>
        <w:t>oznacza, że jest kierowany i do administrowanyc</w:t>
      </w:r>
      <w:r w:rsidR="006E4EA0" w:rsidRPr="00B94715">
        <w:rPr>
          <w:rFonts w:ascii="Times New Roman" w:hAnsi="Times New Roman"/>
          <w:sz w:val="24"/>
          <w:szCs w:val="24"/>
        </w:rPr>
        <w:t>h i do administrujących</w:t>
      </w:r>
      <w:r w:rsidRPr="00B94715">
        <w:rPr>
          <w:rFonts w:ascii="Times New Roman" w:hAnsi="Times New Roman"/>
          <w:sz w:val="24"/>
          <w:szCs w:val="24"/>
        </w:rPr>
        <w:t>, aczkolwiek w niektórych przypadkach zakres ich oddziaływania może być ograniczony tylko do administrujących (</w:t>
      </w:r>
      <w:r w:rsidR="00C16139" w:rsidRPr="00B94715">
        <w:rPr>
          <w:rFonts w:ascii="Times New Roman" w:hAnsi="Times New Roman"/>
          <w:sz w:val="24"/>
          <w:szCs w:val="24"/>
        </w:rPr>
        <w:t xml:space="preserve">np. </w:t>
      </w:r>
      <w:r w:rsidRPr="00B94715">
        <w:rPr>
          <w:rFonts w:ascii="Times New Roman" w:hAnsi="Times New Roman"/>
          <w:sz w:val="24"/>
          <w:szCs w:val="24"/>
        </w:rPr>
        <w:t>prawo ustrojowe)</w:t>
      </w:r>
      <w:r w:rsidR="00C16139" w:rsidRPr="00B94715">
        <w:rPr>
          <w:rFonts w:ascii="Times New Roman" w:hAnsi="Times New Roman"/>
          <w:sz w:val="24"/>
          <w:szCs w:val="24"/>
        </w:rPr>
        <w:t>. Akt normatywny obowiązujący wewnętrznie wiąże tylko podmioty podporządkowane organowi wydającemu akt (por. art. 93 Konstytucji).</w:t>
      </w:r>
    </w:p>
    <w:p w:rsidR="00E77CD6" w:rsidRPr="00B94715" w:rsidRDefault="00C16139" w:rsidP="00B94715">
      <w:pPr>
        <w:spacing w:after="0"/>
        <w:ind w:firstLine="708"/>
        <w:jc w:val="both"/>
        <w:rPr>
          <w:rFonts w:ascii="Times New Roman" w:hAnsi="Times New Roman"/>
          <w:sz w:val="24"/>
          <w:szCs w:val="24"/>
        </w:rPr>
      </w:pPr>
      <w:r w:rsidRPr="00B94715">
        <w:rPr>
          <w:rFonts w:ascii="Times New Roman" w:hAnsi="Times New Roman"/>
          <w:sz w:val="24"/>
          <w:szCs w:val="24"/>
        </w:rPr>
        <w:t>Akty normatywne mają r</w:t>
      </w:r>
      <w:r w:rsidR="00830518" w:rsidRPr="00B94715">
        <w:rPr>
          <w:rFonts w:ascii="Times New Roman" w:hAnsi="Times New Roman"/>
          <w:sz w:val="24"/>
          <w:szCs w:val="24"/>
        </w:rPr>
        <w:t>óżnie skonstruowane podstawy prawe:</w:t>
      </w:r>
      <w:r w:rsidR="00604CF2" w:rsidRPr="00B94715">
        <w:rPr>
          <w:rFonts w:ascii="Times New Roman" w:hAnsi="Times New Roman"/>
          <w:sz w:val="24"/>
          <w:szCs w:val="24"/>
        </w:rPr>
        <w:t xml:space="preserve"> 1/ upoważnienie ustawowe dla rozporządzeń (zob. art. 92 Konstytucji), akty </w:t>
      </w:r>
      <w:r w:rsidR="00830518" w:rsidRPr="00B94715">
        <w:rPr>
          <w:rFonts w:ascii="Times New Roman" w:hAnsi="Times New Roman"/>
          <w:sz w:val="24"/>
          <w:szCs w:val="24"/>
        </w:rPr>
        <w:t xml:space="preserve"> prawa miejscowego </w:t>
      </w:r>
      <w:r w:rsidR="00604CF2" w:rsidRPr="00B94715">
        <w:rPr>
          <w:rFonts w:ascii="Times New Roman" w:hAnsi="Times New Roman"/>
          <w:sz w:val="24"/>
          <w:szCs w:val="24"/>
        </w:rPr>
        <w:t>o wykonawczym charakterze, 2/ o</w:t>
      </w:r>
      <w:r w:rsidR="00830518" w:rsidRPr="00B94715">
        <w:rPr>
          <w:rFonts w:ascii="Times New Roman" w:hAnsi="Times New Roman"/>
          <w:sz w:val="24"/>
          <w:szCs w:val="24"/>
        </w:rPr>
        <w:t>gólna norma kompetencyjna (klauzula generalna)</w:t>
      </w:r>
      <w:r w:rsidR="00604CF2" w:rsidRPr="00B94715">
        <w:rPr>
          <w:rFonts w:ascii="Times New Roman" w:hAnsi="Times New Roman"/>
          <w:sz w:val="24"/>
          <w:szCs w:val="24"/>
        </w:rPr>
        <w:t>- porządkowe akty prawa miejscowego</w:t>
      </w:r>
      <w:r w:rsidR="00A018D5" w:rsidRPr="00B94715">
        <w:rPr>
          <w:rFonts w:ascii="Times New Roman" w:hAnsi="Times New Roman"/>
          <w:sz w:val="24"/>
          <w:szCs w:val="24"/>
        </w:rPr>
        <w:t>.</w:t>
      </w:r>
    </w:p>
    <w:p w:rsidR="00DD6DC0" w:rsidRPr="00B94715" w:rsidRDefault="00696C34" w:rsidP="00B94715">
      <w:pPr>
        <w:spacing w:after="0"/>
        <w:ind w:firstLine="708"/>
        <w:jc w:val="both"/>
        <w:rPr>
          <w:rFonts w:ascii="Times New Roman" w:hAnsi="Times New Roman"/>
          <w:sz w:val="24"/>
          <w:szCs w:val="24"/>
        </w:rPr>
      </w:pPr>
      <w:r w:rsidRPr="00B94715">
        <w:rPr>
          <w:rFonts w:ascii="Times New Roman" w:hAnsi="Times New Roman"/>
          <w:sz w:val="24"/>
          <w:szCs w:val="24"/>
        </w:rPr>
        <w:t>Podział aktów normatywnych</w:t>
      </w:r>
      <w:r w:rsidR="00460683" w:rsidRPr="00B94715">
        <w:rPr>
          <w:rFonts w:ascii="Times New Roman" w:hAnsi="Times New Roman"/>
          <w:sz w:val="24"/>
          <w:szCs w:val="24"/>
        </w:rPr>
        <w:t xml:space="preserve"> </w:t>
      </w:r>
      <w:r w:rsidR="000F2AD2" w:rsidRPr="00B94715">
        <w:rPr>
          <w:rFonts w:ascii="Times New Roman" w:hAnsi="Times New Roman"/>
          <w:sz w:val="24"/>
          <w:szCs w:val="24"/>
        </w:rPr>
        <w:t>- kryteria</w:t>
      </w:r>
      <w:r w:rsidRPr="00B94715">
        <w:rPr>
          <w:rFonts w:ascii="Times New Roman" w:hAnsi="Times New Roman"/>
          <w:sz w:val="24"/>
          <w:szCs w:val="24"/>
        </w:rPr>
        <w:t xml:space="preserve">:  </w:t>
      </w:r>
    </w:p>
    <w:p w:rsidR="00E77CD6" w:rsidRPr="00B94715" w:rsidRDefault="00696C34" w:rsidP="00B94715">
      <w:pPr>
        <w:spacing w:after="0"/>
        <w:ind w:firstLine="708"/>
        <w:jc w:val="both"/>
        <w:rPr>
          <w:rFonts w:ascii="Times New Roman" w:hAnsi="Times New Roman"/>
          <w:sz w:val="24"/>
          <w:szCs w:val="24"/>
        </w:rPr>
      </w:pPr>
      <w:r w:rsidRPr="00B94715">
        <w:rPr>
          <w:rFonts w:ascii="Times New Roman" w:hAnsi="Times New Roman"/>
          <w:sz w:val="24"/>
          <w:szCs w:val="24"/>
        </w:rPr>
        <w:t>organ stanowiący</w:t>
      </w:r>
      <w:r w:rsidR="004C705D" w:rsidRPr="00B94715">
        <w:rPr>
          <w:rFonts w:ascii="Times New Roman" w:hAnsi="Times New Roman"/>
          <w:sz w:val="24"/>
          <w:szCs w:val="24"/>
        </w:rPr>
        <w:t xml:space="preserve">, </w:t>
      </w:r>
      <w:r w:rsidRPr="00B94715">
        <w:rPr>
          <w:rFonts w:ascii="Times New Roman" w:hAnsi="Times New Roman"/>
          <w:sz w:val="24"/>
          <w:szCs w:val="24"/>
        </w:rPr>
        <w:t>terytorialny zasięg działania</w:t>
      </w:r>
      <w:r w:rsidR="00460683" w:rsidRPr="00B94715">
        <w:rPr>
          <w:rFonts w:ascii="Times New Roman" w:hAnsi="Times New Roman"/>
          <w:sz w:val="24"/>
          <w:szCs w:val="24"/>
        </w:rPr>
        <w:t xml:space="preserve">, </w:t>
      </w:r>
      <w:r w:rsidRPr="00B94715">
        <w:rPr>
          <w:rFonts w:ascii="Times New Roman" w:hAnsi="Times New Roman"/>
          <w:sz w:val="24"/>
          <w:szCs w:val="24"/>
        </w:rPr>
        <w:t>nazwa nagłówkowa</w:t>
      </w:r>
      <w:r w:rsidR="00460683" w:rsidRPr="00B94715">
        <w:rPr>
          <w:rFonts w:ascii="Times New Roman" w:hAnsi="Times New Roman"/>
          <w:sz w:val="24"/>
          <w:szCs w:val="24"/>
        </w:rPr>
        <w:t xml:space="preserve">, sfera obowiązywania, </w:t>
      </w:r>
      <w:r w:rsidRPr="00B94715">
        <w:rPr>
          <w:rFonts w:ascii="Times New Roman" w:hAnsi="Times New Roman"/>
          <w:sz w:val="24"/>
          <w:szCs w:val="24"/>
        </w:rPr>
        <w:t xml:space="preserve"> procedura podjęcia</w:t>
      </w:r>
      <w:r w:rsidR="00460683" w:rsidRPr="00B94715">
        <w:rPr>
          <w:rFonts w:ascii="Times New Roman" w:hAnsi="Times New Roman"/>
          <w:sz w:val="24"/>
          <w:szCs w:val="24"/>
        </w:rPr>
        <w:t xml:space="preserve">, </w:t>
      </w:r>
      <w:r w:rsidRPr="00B94715">
        <w:rPr>
          <w:rFonts w:ascii="Times New Roman" w:hAnsi="Times New Roman"/>
          <w:sz w:val="24"/>
          <w:szCs w:val="24"/>
        </w:rPr>
        <w:t xml:space="preserve"> podstawa prawa</w:t>
      </w:r>
      <w:r w:rsidR="00460683" w:rsidRPr="00B94715">
        <w:rPr>
          <w:rFonts w:ascii="Times New Roman" w:hAnsi="Times New Roman"/>
          <w:sz w:val="24"/>
          <w:szCs w:val="24"/>
        </w:rPr>
        <w:t xml:space="preserve">, </w:t>
      </w:r>
      <w:r w:rsidRPr="00B94715">
        <w:rPr>
          <w:rFonts w:ascii="Times New Roman" w:hAnsi="Times New Roman"/>
          <w:sz w:val="24"/>
          <w:szCs w:val="24"/>
        </w:rPr>
        <w:t xml:space="preserve"> funkcja</w:t>
      </w:r>
      <w:r w:rsidR="00460683" w:rsidRPr="00B94715">
        <w:rPr>
          <w:rFonts w:ascii="Times New Roman" w:hAnsi="Times New Roman"/>
          <w:sz w:val="24"/>
          <w:szCs w:val="24"/>
        </w:rPr>
        <w:t xml:space="preserve">, </w:t>
      </w:r>
      <w:r w:rsidRPr="00B94715">
        <w:rPr>
          <w:rFonts w:ascii="Times New Roman" w:hAnsi="Times New Roman"/>
          <w:sz w:val="24"/>
          <w:szCs w:val="24"/>
        </w:rPr>
        <w:t>forma publikacji</w:t>
      </w:r>
      <w:r w:rsidR="00460683" w:rsidRPr="00B94715">
        <w:rPr>
          <w:rFonts w:ascii="Times New Roman" w:hAnsi="Times New Roman"/>
          <w:sz w:val="24"/>
          <w:szCs w:val="24"/>
        </w:rPr>
        <w:t>,</w:t>
      </w:r>
      <w:r w:rsidRPr="00B94715">
        <w:rPr>
          <w:rFonts w:ascii="Times New Roman" w:hAnsi="Times New Roman"/>
          <w:sz w:val="24"/>
          <w:szCs w:val="24"/>
        </w:rPr>
        <w:t xml:space="preserve"> kryteria kontroli</w:t>
      </w:r>
      <w:r w:rsidR="00460683" w:rsidRPr="00B94715">
        <w:rPr>
          <w:rFonts w:ascii="Times New Roman" w:hAnsi="Times New Roman"/>
          <w:sz w:val="24"/>
          <w:szCs w:val="24"/>
        </w:rPr>
        <w:t xml:space="preserve">, </w:t>
      </w:r>
      <w:r w:rsidRPr="00B94715">
        <w:rPr>
          <w:rFonts w:ascii="Times New Roman" w:hAnsi="Times New Roman"/>
          <w:sz w:val="24"/>
          <w:szCs w:val="24"/>
        </w:rPr>
        <w:t>organ kontrolujący zgodność z prawem</w:t>
      </w:r>
      <w:r w:rsidR="00460683" w:rsidRPr="00B94715">
        <w:rPr>
          <w:rFonts w:ascii="Times New Roman" w:hAnsi="Times New Roman"/>
          <w:sz w:val="24"/>
          <w:szCs w:val="24"/>
        </w:rPr>
        <w:t>.</w:t>
      </w:r>
    </w:p>
    <w:p w:rsidR="00460683" w:rsidRPr="00B94715" w:rsidRDefault="00E77CD6" w:rsidP="00B94715">
      <w:pPr>
        <w:spacing w:after="0"/>
        <w:ind w:firstLine="708"/>
        <w:jc w:val="both"/>
        <w:rPr>
          <w:rFonts w:ascii="Times New Roman" w:hAnsi="Times New Roman"/>
          <w:sz w:val="24"/>
          <w:szCs w:val="24"/>
        </w:rPr>
      </w:pPr>
      <w:r w:rsidRPr="00B94715">
        <w:rPr>
          <w:rFonts w:ascii="Times New Roman" w:hAnsi="Times New Roman"/>
          <w:sz w:val="24"/>
          <w:szCs w:val="24"/>
        </w:rPr>
        <w:t xml:space="preserve">Do aktów generalnych zaliczane są także akty </w:t>
      </w:r>
      <w:proofErr w:type="spellStart"/>
      <w:r w:rsidRPr="00B94715">
        <w:rPr>
          <w:rFonts w:ascii="Times New Roman" w:hAnsi="Times New Roman"/>
          <w:sz w:val="24"/>
          <w:szCs w:val="24"/>
        </w:rPr>
        <w:t>nienormatywne</w:t>
      </w:r>
      <w:proofErr w:type="spellEnd"/>
      <w:r w:rsidRPr="00B94715">
        <w:rPr>
          <w:rFonts w:ascii="Times New Roman" w:hAnsi="Times New Roman"/>
          <w:sz w:val="24"/>
          <w:szCs w:val="24"/>
        </w:rPr>
        <w:t>, np. obwieszczenie, komunikaty (zob. też definicję aktu administracyjnego generalnego</w:t>
      </w:r>
      <w:r w:rsidR="0029582F" w:rsidRPr="00B94715">
        <w:rPr>
          <w:rFonts w:ascii="Times New Roman" w:hAnsi="Times New Roman"/>
          <w:sz w:val="24"/>
          <w:szCs w:val="24"/>
        </w:rPr>
        <w:t xml:space="preserve"> </w:t>
      </w:r>
      <w:r w:rsidRPr="00B94715">
        <w:rPr>
          <w:rFonts w:ascii="Times New Roman" w:hAnsi="Times New Roman"/>
          <w:sz w:val="24"/>
          <w:szCs w:val="24"/>
        </w:rPr>
        <w:t>W. Chróścielewskiego).</w:t>
      </w:r>
    </w:p>
    <w:p w:rsidR="00DD6DC0" w:rsidRPr="00B94715" w:rsidRDefault="00DD6DC0" w:rsidP="00B94715">
      <w:pPr>
        <w:spacing w:after="0"/>
        <w:ind w:firstLine="708"/>
        <w:jc w:val="both"/>
        <w:rPr>
          <w:rFonts w:ascii="Times New Roman" w:hAnsi="Times New Roman"/>
          <w:sz w:val="24"/>
          <w:szCs w:val="24"/>
        </w:rPr>
      </w:pPr>
    </w:p>
    <w:p w:rsidR="00DD6DC0" w:rsidRPr="00B94715" w:rsidRDefault="00DD6DC0" w:rsidP="00B94715">
      <w:pPr>
        <w:spacing w:after="0"/>
        <w:ind w:firstLine="708"/>
        <w:jc w:val="both"/>
        <w:rPr>
          <w:rFonts w:ascii="Times New Roman" w:hAnsi="Times New Roman"/>
          <w:sz w:val="24"/>
          <w:szCs w:val="24"/>
        </w:rPr>
      </w:pPr>
      <w:r w:rsidRPr="00B94715">
        <w:rPr>
          <w:rFonts w:ascii="Times New Roman" w:hAnsi="Times New Roman"/>
          <w:b/>
          <w:sz w:val="24"/>
          <w:szCs w:val="24"/>
        </w:rPr>
        <w:t>Akt administracyjny</w:t>
      </w:r>
      <w:r w:rsidRPr="00B94715">
        <w:rPr>
          <w:rFonts w:ascii="Times New Roman" w:hAnsi="Times New Roman"/>
          <w:sz w:val="24"/>
          <w:szCs w:val="24"/>
        </w:rPr>
        <w:t xml:space="preserve"> - sformalizowany (podjęty w wyniku postępowania) objaw woli organu administrującego, podjęty na podstawie prawa i w granicach przysługujących temu organowi kompetencji, skierowany do zindywidualizowanego adresata, w konkretnej sprawie, wywołujący skutki prawne w sferze prawa administracyjnego, a niekiedy również w sferze innych działów prawa (J. Boć).</w:t>
      </w:r>
    </w:p>
    <w:p w:rsidR="00DD6DC0" w:rsidRPr="00B94715" w:rsidRDefault="00DD6DC0" w:rsidP="00B94715">
      <w:pPr>
        <w:spacing w:after="0"/>
        <w:jc w:val="both"/>
        <w:rPr>
          <w:rFonts w:ascii="Times New Roman" w:hAnsi="Times New Roman"/>
          <w:sz w:val="24"/>
          <w:szCs w:val="24"/>
        </w:rPr>
      </w:pPr>
      <w:r w:rsidRPr="00B94715">
        <w:rPr>
          <w:rFonts w:ascii="Times New Roman" w:hAnsi="Times New Roman"/>
          <w:sz w:val="24"/>
          <w:szCs w:val="24"/>
        </w:rPr>
        <w:t>Cechy aktu administracyjnego (elementy decydujące o istnieniu aktu):</w:t>
      </w:r>
    </w:p>
    <w:p w:rsidR="00DD6DC0" w:rsidRPr="00B94715" w:rsidRDefault="00DD6DC0" w:rsidP="00B94715">
      <w:pPr>
        <w:spacing w:after="0"/>
        <w:jc w:val="both"/>
        <w:rPr>
          <w:rFonts w:ascii="Times New Roman" w:hAnsi="Times New Roman"/>
          <w:sz w:val="24"/>
          <w:szCs w:val="24"/>
        </w:rPr>
      </w:pPr>
      <w:r w:rsidRPr="00B94715">
        <w:rPr>
          <w:rFonts w:ascii="Times New Roman" w:hAnsi="Times New Roman"/>
          <w:sz w:val="24"/>
          <w:szCs w:val="24"/>
        </w:rPr>
        <w:t>- akt stosowania prawa - typowa (najczęściej stosowana forma), podstawowy sposób nawiązywania stosunków administracyjnoprawnych, zawiera normy konkretne i indywidualne,</w:t>
      </w:r>
    </w:p>
    <w:p w:rsidR="00DD6DC0" w:rsidRPr="00B94715" w:rsidRDefault="00DD6DC0" w:rsidP="00B94715">
      <w:pPr>
        <w:spacing w:after="0"/>
        <w:jc w:val="both"/>
        <w:rPr>
          <w:rFonts w:ascii="Times New Roman" w:hAnsi="Times New Roman"/>
          <w:sz w:val="24"/>
          <w:szCs w:val="24"/>
        </w:rPr>
      </w:pPr>
      <w:r w:rsidRPr="00B94715">
        <w:rPr>
          <w:rFonts w:ascii="Times New Roman" w:hAnsi="Times New Roman"/>
          <w:sz w:val="24"/>
          <w:szCs w:val="24"/>
        </w:rPr>
        <w:t>- bezwzględnie wiążący- stronę (adresata), organ, który wydał, inne organy, także sądy; wiąże także w stosunkach z zagranicą (np. wzajemna uznawalność dyplomów),</w:t>
      </w:r>
    </w:p>
    <w:p w:rsidR="00DD6DC0" w:rsidRPr="00B94715" w:rsidRDefault="00DD6DC0" w:rsidP="00B94715">
      <w:pPr>
        <w:spacing w:after="0"/>
        <w:jc w:val="both"/>
        <w:rPr>
          <w:rFonts w:ascii="Times New Roman" w:hAnsi="Times New Roman"/>
          <w:sz w:val="24"/>
          <w:szCs w:val="24"/>
        </w:rPr>
      </w:pPr>
      <w:r w:rsidRPr="00B94715">
        <w:rPr>
          <w:rFonts w:ascii="Times New Roman" w:hAnsi="Times New Roman"/>
          <w:sz w:val="24"/>
          <w:szCs w:val="24"/>
        </w:rPr>
        <w:t xml:space="preserve">- dwustronnie wiążący - wynikają z niego prawa i obowiązki o charakterze </w:t>
      </w:r>
      <w:proofErr w:type="spellStart"/>
      <w:r w:rsidRPr="00B94715">
        <w:rPr>
          <w:rFonts w:ascii="Times New Roman" w:hAnsi="Times New Roman"/>
          <w:sz w:val="24"/>
          <w:szCs w:val="24"/>
        </w:rPr>
        <w:t>nieekwiwalentnym</w:t>
      </w:r>
      <w:proofErr w:type="spellEnd"/>
      <w:r w:rsidRPr="00B94715">
        <w:rPr>
          <w:rFonts w:ascii="Times New Roman" w:hAnsi="Times New Roman"/>
          <w:sz w:val="24"/>
          <w:szCs w:val="24"/>
        </w:rPr>
        <w:t>- ani w sytuacji zdeterminowanej przez prawo, ani w sytuacji skonkretyzowanej przez organ administracji obowiązku obywatela nie równoważy relacyjnie sformułowane uprawnienie organu; organ nie jest odbiorcą zachowania się obywatela, a jedynie podmiotem wyznaczającym, weryfikującym, czy wymuszającym to właśnie zachowania; obywatel nie realizuje obowiązku na rzecz organu, ale tylko pod jego kontrolą; działanie organu – przy relacyjnym układzie- byłoby korzystne jedynie dla niego, dla jego interesów; uprawnienie oznaczałoby tylko możność działania, a kompetencja to też obowiązek. Zatem zarówno w sytuacji obowiązku prawnego obywatela, jak i jego prawem ustalonego uprawnienia, określone zachowanie się organu, do którego upoważnia go przepis, jest jego obowiązkiem,</w:t>
      </w:r>
    </w:p>
    <w:p w:rsidR="00DD6DC0" w:rsidRPr="00B94715" w:rsidRDefault="00DD6DC0" w:rsidP="00B94715">
      <w:pPr>
        <w:spacing w:after="0"/>
        <w:jc w:val="both"/>
        <w:rPr>
          <w:rFonts w:ascii="Times New Roman" w:hAnsi="Times New Roman"/>
          <w:sz w:val="24"/>
          <w:szCs w:val="24"/>
        </w:rPr>
      </w:pPr>
      <w:r w:rsidRPr="00B94715">
        <w:rPr>
          <w:rFonts w:ascii="Times New Roman" w:hAnsi="Times New Roman"/>
          <w:sz w:val="24"/>
          <w:szCs w:val="24"/>
        </w:rPr>
        <w:lastRenderedPageBreak/>
        <w:t>- władczy i jednostronny (władczość jest cechą stopniowalną)</w:t>
      </w:r>
    </w:p>
    <w:p w:rsidR="00DD6DC0" w:rsidRPr="00B94715" w:rsidRDefault="00DD6DC0" w:rsidP="00B94715">
      <w:pPr>
        <w:spacing w:after="0"/>
        <w:jc w:val="both"/>
        <w:rPr>
          <w:rFonts w:ascii="Times New Roman" w:hAnsi="Times New Roman"/>
          <w:sz w:val="24"/>
          <w:szCs w:val="24"/>
        </w:rPr>
      </w:pPr>
      <w:r w:rsidRPr="00B94715">
        <w:rPr>
          <w:rFonts w:ascii="Times New Roman" w:hAnsi="Times New Roman"/>
          <w:sz w:val="24"/>
          <w:szCs w:val="24"/>
        </w:rPr>
        <w:t>- skutek w sferze prawa administracyjnego, a niekiedy w innych dziedzinach prawa .</w:t>
      </w:r>
    </w:p>
    <w:p w:rsidR="00DD6DC0" w:rsidRPr="00B94715" w:rsidRDefault="00DD6DC0" w:rsidP="00B94715">
      <w:pPr>
        <w:spacing w:after="0"/>
        <w:ind w:firstLine="708"/>
        <w:jc w:val="both"/>
        <w:rPr>
          <w:rFonts w:ascii="Times New Roman" w:hAnsi="Times New Roman"/>
          <w:sz w:val="24"/>
          <w:szCs w:val="24"/>
        </w:rPr>
      </w:pPr>
      <w:r w:rsidRPr="00B94715">
        <w:rPr>
          <w:rFonts w:ascii="Times New Roman" w:hAnsi="Times New Roman"/>
          <w:b/>
          <w:sz w:val="24"/>
          <w:szCs w:val="24"/>
        </w:rPr>
        <w:t>Decyzja administracyjna</w:t>
      </w:r>
      <w:r w:rsidRPr="00B94715">
        <w:rPr>
          <w:rFonts w:ascii="Times New Roman" w:hAnsi="Times New Roman"/>
          <w:sz w:val="24"/>
          <w:szCs w:val="24"/>
        </w:rPr>
        <w:t xml:space="preserve">- jest to  kwalifikowany </w:t>
      </w:r>
      <w:proofErr w:type="spellStart"/>
      <w:r w:rsidRPr="00B94715">
        <w:rPr>
          <w:rFonts w:ascii="Times New Roman" w:hAnsi="Times New Roman"/>
          <w:sz w:val="24"/>
          <w:szCs w:val="24"/>
        </w:rPr>
        <w:t>a.a</w:t>
      </w:r>
      <w:proofErr w:type="spellEnd"/>
      <w:r w:rsidRPr="00B94715">
        <w:rPr>
          <w:rFonts w:ascii="Times New Roman" w:hAnsi="Times New Roman"/>
          <w:sz w:val="24"/>
          <w:szCs w:val="24"/>
        </w:rPr>
        <w:t>., charakteryzujący się określoną formą (pisemna), zawartością treściową i formalną, wydany po przeprowadzeniu sformalizowanego postępowania administracyjnego.  W aktach normatywnych występują  różne określenia na oznaczenie działań będących w istocie decyzjami (pozwolenie, zezwolenie, zgoda, licencja, koncesja, promesa, potwierdzenie). Minimalne elementy pozwalające uznać działanie organu za decyzję administracyjną to</w:t>
      </w:r>
      <w:r w:rsidRPr="00B94715">
        <w:rPr>
          <w:rFonts w:ascii="Times New Roman" w:hAnsi="Times New Roman"/>
          <w:sz w:val="24"/>
          <w:szCs w:val="24"/>
          <w:lang w:eastAsia="pl-PL"/>
        </w:rPr>
        <w:t>: wskazanie organu i strony, rozstrzygnięcie, podpis.</w:t>
      </w:r>
    </w:p>
    <w:p w:rsidR="00DD6DC0" w:rsidRPr="00B94715" w:rsidRDefault="00DD6DC0" w:rsidP="00B94715">
      <w:pPr>
        <w:spacing w:after="0"/>
        <w:jc w:val="both"/>
        <w:rPr>
          <w:rFonts w:ascii="Times New Roman" w:hAnsi="Times New Roman"/>
          <w:sz w:val="24"/>
          <w:szCs w:val="24"/>
        </w:rPr>
      </w:pPr>
      <w:r w:rsidRPr="00B94715">
        <w:rPr>
          <w:rFonts w:ascii="Times New Roman" w:hAnsi="Times New Roman"/>
          <w:sz w:val="24"/>
          <w:szCs w:val="24"/>
        </w:rPr>
        <w:t>Klasyfikacja aktów administracyjnych</w:t>
      </w:r>
      <w:r w:rsidR="004C705D" w:rsidRPr="00B94715">
        <w:rPr>
          <w:rFonts w:ascii="Times New Roman" w:hAnsi="Times New Roman"/>
          <w:sz w:val="24"/>
          <w:szCs w:val="24"/>
        </w:rPr>
        <w:t xml:space="preserve"> (podstawowe kryteria)</w:t>
      </w:r>
      <w:r w:rsidRPr="00B94715">
        <w:rPr>
          <w:rFonts w:ascii="Times New Roman" w:hAnsi="Times New Roman"/>
          <w:sz w:val="24"/>
          <w:szCs w:val="24"/>
        </w:rPr>
        <w:t>:</w:t>
      </w:r>
      <w:r w:rsidR="004C705D" w:rsidRPr="00B94715">
        <w:rPr>
          <w:rFonts w:ascii="Times New Roman" w:hAnsi="Times New Roman"/>
          <w:sz w:val="24"/>
          <w:szCs w:val="24"/>
        </w:rPr>
        <w:t xml:space="preserve"> </w:t>
      </w:r>
    </w:p>
    <w:p w:rsidR="00DD6DC0" w:rsidRPr="00B94715" w:rsidRDefault="00DD6DC0" w:rsidP="00B94715">
      <w:pPr>
        <w:spacing w:after="0"/>
        <w:jc w:val="both"/>
        <w:rPr>
          <w:rFonts w:ascii="Times New Roman" w:hAnsi="Times New Roman"/>
          <w:sz w:val="24"/>
          <w:szCs w:val="24"/>
        </w:rPr>
      </w:pPr>
      <w:r w:rsidRPr="00B94715">
        <w:rPr>
          <w:rFonts w:ascii="Times New Roman" w:hAnsi="Times New Roman"/>
          <w:sz w:val="24"/>
          <w:szCs w:val="24"/>
        </w:rPr>
        <w:t>1/ wewnętrzne i zewnętrzne</w:t>
      </w:r>
    </w:p>
    <w:p w:rsidR="00DD6DC0" w:rsidRPr="00B94715" w:rsidRDefault="00DD6DC0" w:rsidP="00B94715">
      <w:pPr>
        <w:spacing w:after="0"/>
        <w:jc w:val="both"/>
        <w:rPr>
          <w:rFonts w:ascii="Times New Roman" w:hAnsi="Times New Roman"/>
          <w:sz w:val="24"/>
          <w:szCs w:val="24"/>
        </w:rPr>
      </w:pPr>
      <w:r w:rsidRPr="00B94715">
        <w:rPr>
          <w:rFonts w:ascii="Times New Roman" w:hAnsi="Times New Roman"/>
          <w:sz w:val="24"/>
          <w:szCs w:val="24"/>
        </w:rPr>
        <w:t>2/ konstytutywne i deklaratoryjne</w:t>
      </w:r>
    </w:p>
    <w:p w:rsidR="00DD6DC0" w:rsidRPr="00B94715" w:rsidRDefault="00DD6DC0" w:rsidP="00B94715">
      <w:pPr>
        <w:spacing w:after="0"/>
        <w:jc w:val="both"/>
        <w:rPr>
          <w:rFonts w:ascii="Times New Roman" w:hAnsi="Times New Roman"/>
          <w:sz w:val="24"/>
          <w:szCs w:val="24"/>
        </w:rPr>
      </w:pPr>
      <w:r w:rsidRPr="00B94715">
        <w:rPr>
          <w:rFonts w:ascii="Times New Roman" w:hAnsi="Times New Roman"/>
          <w:sz w:val="24"/>
          <w:szCs w:val="24"/>
        </w:rPr>
        <w:t>3/</w:t>
      </w:r>
      <w:r w:rsidR="004C705D" w:rsidRPr="00B94715">
        <w:rPr>
          <w:rFonts w:ascii="Times New Roman" w:hAnsi="Times New Roman"/>
          <w:sz w:val="24"/>
          <w:szCs w:val="24"/>
        </w:rPr>
        <w:t xml:space="preserve"> swobodne i związane </w:t>
      </w:r>
    </w:p>
    <w:p w:rsidR="00DD6DC0" w:rsidRPr="00B94715" w:rsidRDefault="00DD6DC0" w:rsidP="00B94715">
      <w:pPr>
        <w:spacing w:after="0"/>
        <w:jc w:val="both"/>
        <w:rPr>
          <w:rFonts w:ascii="Times New Roman" w:hAnsi="Times New Roman"/>
          <w:sz w:val="24"/>
          <w:szCs w:val="24"/>
        </w:rPr>
      </w:pPr>
      <w:r w:rsidRPr="00B94715">
        <w:rPr>
          <w:rFonts w:ascii="Times New Roman" w:hAnsi="Times New Roman"/>
          <w:sz w:val="24"/>
          <w:szCs w:val="24"/>
        </w:rPr>
        <w:t>4/ za zgodą i bez zgody adresata</w:t>
      </w:r>
    </w:p>
    <w:p w:rsidR="00DD6DC0" w:rsidRPr="00B94715" w:rsidRDefault="00DD6DC0" w:rsidP="00B94715">
      <w:pPr>
        <w:spacing w:after="0"/>
        <w:jc w:val="both"/>
        <w:rPr>
          <w:rFonts w:ascii="Times New Roman" w:hAnsi="Times New Roman"/>
          <w:sz w:val="24"/>
          <w:szCs w:val="24"/>
        </w:rPr>
      </w:pPr>
      <w:r w:rsidRPr="00B94715">
        <w:rPr>
          <w:rFonts w:ascii="Times New Roman" w:hAnsi="Times New Roman"/>
          <w:sz w:val="24"/>
          <w:szCs w:val="24"/>
        </w:rPr>
        <w:t xml:space="preserve">5/ akty zobowiązujące i uprawniające </w:t>
      </w:r>
    </w:p>
    <w:p w:rsidR="00DD6DC0" w:rsidRPr="00B94715" w:rsidRDefault="00DD6DC0" w:rsidP="00B94715">
      <w:pPr>
        <w:spacing w:after="0"/>
        <w:jc w:val="both"/>
        <w:rPr>
          <w:rFonts w:ascii="Times New Roman" w:hAnsi="Times New Roman"/>
          <w:sz w:val="24"/>
          <w:szCs w:val="24"/>
        </w:rPr>
      </w:pPr>
      <w:r w:rsidRPr="00B94715">
        <w:rPr>
          <w:rFonts w:ascii="Times New Roman" w:hAnsi="Times New Roman"/>
          <w:sz w:val="24"/>
          <w:szCs w:val="24"/>
        </w:rPr>
        <w:t>6/ nakazujące, zakazujące, kształtujące, ustalające, poświadczające</w:t>
      </w:r>
    </w:p>
    <w:p w:rsidR="00DD6DC0" w:rsidRPr="00B94715" w:rsidRDefault="00DD6DC0" w:rsidP="00B94715">
      <w:pPr>
        <w:spacing w:after="0"/>
        <w:jc w:val="both"/>
        <w:rPr>
          <w:rFonts w:ascii="Times New Roman" w:hAnsi="Times New Roman"/>
          <w:sz w:val="24"/>
          <w:szCs w:val="24"/>
        </w:rPr>
      </w:pPr>
      <w:r w:rsidRPr="00B94715">
        <w:rPr>
          <w:rFonts w:ascii="Times New Roman" w:hAnsi="Times New Roman"/>
          <w:sz w:val="24"/>
          <w:szCs w:val="24"/>
        </w:rPr>
        <w:t>7/ akty skierowane do osób i do rzeczy</w:t>
      </w:r>
    </w:p>
    <w:p w:rsidR="00DD6DC0" w:rsidRPr="00B94715" w:rsidRDefault="00DD6DC0" w:rsidP="00B94715">
      <w:pPr>
        <w:spacing w:after="0"/>
        <w:jc w:val="both"/>
        <w:rPr>
          <w:rFonts w:ascii="Times New Roman" w:hAnsi="Times New Roman"/>
          <w:sz w:val="24"/>
          <w:szCs w:val="24"/>
        </w:rPr>
      </w:pPr>
      <w:r w:rsidRPr="00B94715">
        <w:rPr>
          <w:rFonts w:ascii="Times New Roman" w:hAnsi="Times New Roman"/>
          <w:sz w:val="24"/>
          <w:szCs w:val="24"/>
        </w:rPr>
        <w:t>8/ pozytywne i negatywne</w:t>
      </w:r>
    </w:p>
    <w:p w:rsidR="00DD6DC0" w:rsidRPr="00B94715" w:rsidRDefault="004C705D" w:rsidP="00B94715">
      <w:pPr>
        <w:spacing w:after="0"/>
        <w:jc w:val="both"/>
        <w:rPr>
          <w:rFonts w:ascii="Times New Roman" w:hAnsi="Times New Roman"/>
          <w:sz w:val="24"/>
          <w:szCs w:val="24"/>
        </w:rPr>
      </w:pPr>
      <w:r w:rsidRPr="00B94715">
        <w:rPr>
          <w:rFonts w:ascii="Times New Roman" w:hAnsi="Times New Roman"/>
          <w:sz w:val="24"/>
          <w:szCs w:val="24"/>
        </w:rPr>
        <w:t>9</w:t>
      </w:r>
      <w:r w:rsidR="00DD6DC0" w:rsidRPr="00B94715">
        <w:rPr>
          <w:rFonts w:ascii="Times New Roman" w:hAnsi="Times New Roman"/>
          <w:sz w:val="24"/>
          <w:szCs w:val="24"/>
        </w:rPr>
        <w:t xml:space="preserve">/ ostateczne i </w:t>
      </w:r>
      <w:proofErr w:type="spellStart"/>
      <w:r w:rsidR="00DD6DC0" w:rsidRPr="00B94715">
        <w:rPr>
          <w:rFonts w:ascii="Times New Roman" w:hAnsi="Times New Roman"/>
          <w:sz w:val="24"/>
          <w:szCs w:val="24"/>
        </w:rPr>
        <w:t>nieostateczne</w:t>
      </w:r>
      <w:proofErr w:type="spellEnd"/>
    </w:p>
    <w:p w:rsidR="00DD6DC0" w:rsidRPr="00B94715" w:rsidRDefault="004C705D" w:rsidP="00B94715">
      <w:pPr>
        <w:spacing w:after="0"/>
        <w:jc w:val="both"/>
        <w:rPr>
          <w:rFonts w:ascii="Times New Roman" w:hAnsi="Times New Roman"/>
          <w:sz w:val="24"/>
          <w:szCs w:val="24"/>
        </w:rPr>
      </w:pPr>
      <w:r w:rsidRPr="00B94715">
        <w:rPr>
          <w:rFonts w:ascii="Times New Roman" w:hAnsi="Times New Roman"/>
          <w:sz w:val="24"/>
          <w:szCs w:val="24"/>
        </w:rPr>
        <w:t>10</w:t>
      </w:r>
      <w:r w:rsidR="00DD6DC0" w:rsidRPr="00B94715">
        <w:rPr>
          <w:rFonts w:ascii="Times New Roman" w:hAnsi="Times New Roman"/>
          <w:sz w:val="24"/>
          <w:szCs w:val="24"/>
        </w:rPr>
        <w:t>/ prawomocne i nieprawomocne</w:t>
      </w:r>
    </w:p>
    <w:p w:rsidR="00DD6DC0" w:rsidRPr="00B94715" w:rsidRDefault="004C705D" w:rsidP="00B94715">
      <w:pPr>
        <w:spacing w:after="0"/>
        <w:jc w:val="both"/>
        <w:rPr>
          <w:rFonts w:ascii="Times New Roman" w:hAnsi="Times New Roman"/>
          <w:sz w:val="24"/>
          <w:szCs w:val="24"/>
        </w:rPr>
      </w:pPr>
      <w:r w:rsidRPr="00B94715">
        <w:rPr>
          <w:rFonts w:ascii="Times New Roman" w:hAnsi="Times New Roman"/>
          <w:sz w:val="24"/>
          <w:szCs w:val="24"/>
        </w:rPr>
        <w:t>11</w:t>
      </w:r>
      <w:r w:rsidR="00DD6DC0" w:rsidRPr="00B94715">
        <w:rPr>
          <w:rFonts w:ascii="Times New Roman" w:hAnsi="Times New Roman"/>
          <w:sz w:val="24"/>
          <w:szCs w:val="24"/>
        </w:rPr>
        <w:t>/ wadliwe i prawidłowe</w:t>
      </w:r>
    </w:p>
    <w:p w:rsidR="004C705D" w:rsidRPr="00B94715" w:rsidRDefault="004C705D" w:rsidP="00B94715">
      <w:pPr>
        <w:spacing w:after="0"/>
        <w:jc w:val="both"/>
        <w:rPr>
          <w:rFonts w:ascii="Times New Roman" w:hAnsi="Times New Roman"/>
          <w:sz w:val="24"/>
          <w:szCs w:val="24"/>
        </w:rPr>
      </w:pPr>
    </w:p>
    <w:p w:rsidR="00977A63" w:rsidRPr="00B94715" w:rsidRDefault="00830518" w:rsidP="00B94715">
      <w:pPr>
        <w:spacing w:after="0"/>
        <w:ind w:firstLine="708"/>
        <w:jc w:val="both"/>
        <w:rPr>
          <w:rFonts w:ascii="Times New Roman" w:hAnsi="Times New Roman"/>
          <w:sz w:val="24"/>
          <w:szCs w:val="24"/>
        </w:rPr>
      </w:pPr>
      <w:r w:rsidRPr="00B94715">
        <w:rPr>
          <w:rFonts w:ascii="Times New Roman" w:hAnsi="Times New Roman"/>
          <w:b/>
          <w:sz w:val="24"/>
          <w:szCs w:val="24"/>
        </w:rPr>
        <w:t>Akty generalne stosowania prawa</w:t>
      </w:r>
      <w:r w:rsidRPr="00B94715">
        <w:rPr>
          <w:rFonts w:ascii="Times New Roman" w:hAnsi="Times New Roman"/>
          <w:sz w:val="24"/>
          <w:szCs w:val="24"/>
        </w:rPr>
        <w:t xml:space="preserve"> </w:t>
      </w:r>
      <w:r w:rsidR="00977A63" w:rsidRPr="00B94715">
        <w:rPr>
          <w:rFonts w:ascii="Times New Roman" w:hAnsi="Times New Roman"/>
          <w:sz w:val="24"/>
          <w:szCs w:val="24"/>
        </w:rPr>
        <w:t>– niejednolicie określane w doktrynie prawa administracyjnego</w:t>
      </w:r>
    </w:p>
    <w:p w:rsidR="000F2AD2" w:rsidRPr="00B94715" w:rsidRDefault="000F2AD2" w:rsidP="00B94715">
      <w:pPr>
        <w:spacing w:after="0"/>
        <w:jc w:val="both"/>
        <w:rPr>
          <w:rFonts w:ascii="Times New Roman" w:hAnsi="Times New Roman"/>
          <w:sz w:val="24"/>
          <w:szCs w:val="24"/>
        </w:rPr>
      </w:pPr>
      <w:r w:rsidRPr="00B94715">
        <w:rPr>
          <w:rFonts w:ascii="Times New Roman" w:hAnsi="Times New Roman"/>
          <w:sz w:val="24"/>
          <w:szCs w:val="24"/>
        </w:rPr>
        <w:t>B. Jaworska- Dębska:</w:t>
      </w:r>
    </w:p>
    <w:p w:rsidR="00830518" w:rsidRPr="00B94715" w:rsidRDefault="00830518" w:rsidP="00B94715">
      <w:pPr>
        <w:spacing w:after="0"/>
        <w:jc w:val="both"/>
        <w:rPr>
          <w:rFonts w:ascii="Times New Roman" w:hAnsi="Times New Roman"/>
          <w:sz w:val="24"/>
          <w:szCs w:val="24"/>
        </w:rPr>
      </w:pPr>
      <w:r w:rsidRPr="00B94715">
        <w:rPr>
          <w:rFonts w:ascii="Times New Roman" w:hAnsi="Times New Roman"/>
          <w:sz w:val="24"/>
          <w:szCs w:val="24"/>
        </w:rPr>
        <w:t>- zawierają wskazówki interpretacyjne, władcza forma działania, służą ustaleniu sposobu stosowania norm prawnych,</w:t>
      </w:r>
    </w:p>
    <w:p w:rsidR="00830518" w:rsidRPr="00B94715" w:rsidRDefault="00830518" w:rsidP="00B94715">
      <w:pPr>
        <w:spacing w:after="0"/>
        <w:jc w:val="both"/>
        <w:rPr>
          <w:rFonts w:ascii="Times New Roman" w:hAnsi="Times New Roman"/>
          <w:sz w:val="24"/>
          <w:szCs w:val="24"/>
        </w:rPr>
      </w:pPr>
      <w:r w:rsidRPr="00B94715">
        <w:rPr>
          <w:rFonts w:ascii="Times New Roman" w:hAnsi="Times New Roman"/>
          <w:sz w:val="24"/>
          <w:szCs w:val="24"/>
        </w:rPr>
        <w:t xml:space="preserve">- podstawa prawna – normy kompetencyjne zawarte nie tylko w ustawach, ale też w aktach </w:t>
      </w:r>
      <w:proofErr w:type="spellStart"/>
      <w:r w:rsidRPr="00B94715">
        <w:rPr>
          <w:rFonts w:ascii="Times New Roman" w:hAnsi="Times New Roman"/>
          <w:sz w:val="24"/>
          <w:szCs w:val="24"/>
        </w:rPr>
        <w:t>pod</w:t>
      </w:r>
      <w:r w:rsidR="00977A63" w:rsidRPr="00B94715">
        <w:rPr>
          <w:rFonts w:ascii="Times New Roman" w:hAnsi="Times New Roman"/>
          <w:sz w:val="24"/>
          <w:szCs w:val="24"/>
        </w:rPr>
        <w:t>u</w:t>
      </w:r>
      <w:r w:rsidRPr="00B94715">
        <w:rPr>
          <w:rFonts w:ascii="Times New Roman" w:hAnsi="Times New Roman"/>
          <w:sz w:val="24"/>
          <w:szCs w:val="24"/>
        </w:rPr>
        <w:t>stawowych</w:t>
      </w:r>
      <w:proofErr w:type="spellEnd"/>
    </w:p>
    <w:p w:rsidR="00830518" w:rsidRPr="00B94715" w:rsidRDefault="00830518" w:rsidP="00B94715">
      <w:pPr>
        <w:spacing w:after="0"/>
        <w:jc w:val="both"/>
        <w:rPr>
          <w:rFonts w:ascii="Times New Roman" w:hAnsi="Times New Roman"/>
          <w:sz w:val="24"/>
          <w:szCs w:val="24"/>
        </w:rPr>
      </w:pPr>
      <w:r w:rsidRPr="00B94715">
        <w:rPr>
          <w:rFonts w:ascii="Times New Roman" w:hAnsi="Times New Roman"/>
          <w:sz w:val="24"/>
          <w:szCs w:val="24"/>
        </w:rPr>
        <w:t>- są to akty kierownictwa wewnętrznego</w:t>
      </w:r>
    </w:p>
    <w:p w:rsidR="00E77CD6" w:rsidRPr="00B94715" w:rsidRDefault="00460683" w:rsidP="00B94715">
      <w:pPr>
        <w:spacing w:after="0"/>
        <w:jc w:val="both"/>
        <w:rPr>
          <w:rFonts w:ascii="Times New Roman" w:hAnsi="Times New Roman"/>
          <w:sz w:val="24"/>
          <w:szCs w:val="24"/>
        </w:rPr>
      </w:pPr>
      <w:r w:rsidRPr="00B94715">
        <w:rPr>
          <w:rFonts w:ascii="Times New Roman" w:hAnsi="Times New Roman"/>
          <w:sz w:val="24"/>
          <w:szCs w:val="24"/>
        </w:rPr>
        <w:t xml:space="preserve">- </w:t>
      </w:r>
      <w:r w:rsidR="00977A63" w:rsidRPr="00B94715">
        <w:rPr>
          <w:rFonts w:ascii="Times New Roman" w:hAnsi="Times New Roman"/>
          <w:sz w:val="24"/>
          <w:szCs w:val="24"/>
        </w:rPr>
        <w:t xml:space="preserve">przykłady: </w:t>
      </w:r>
      <w:r w:rsidR="00830518" w:rsidRPr="00B94715">
        <w:rPr>
          <w:rFonts w:ascii="Times New Roman" w:hAnsi="Times New Roman"/>
          <w:sz w:val="24"/>
          <w:szCs w:val="24"/>
        </w:rPr>
        <w:t>wytyczne, okólniki, instrukcje, wyjaśnienia, np. urzędowa interpretacja przepisów</w:t>
      </w:r>
      <w:r w:rsidR="00977A63" w:rsidRPr="00B94715">
        <w:rPr>
          <w:rFonts w:ascii="Times New Roman" w:hAnsi="Times New Roman"/>
          <w:sz w:val="24"/>
          <w:szCs w:val="24"/>
        </w:rPr>
        <w:t xml:space="preserve"> </w:t>
      </w:r>
    </w:p>
    <w:p w:rsidR="00830518" w:rsidRPr="00B94715" w:rsidRDefault="001E38A2" w:rsidP="00B94715">
      <w:pPr>
        <w:spacing w:after="0"/>
        <w:ind w:firstLine="708"/>
        <w:jc w:val="both"/>
        <w:rPr>
          <w:rFonts w:ascii="Times New Roman" w:hAnsi="Times New Roman"/>
          <w:sz w:val="24"/>
          <w:szCs w:val="24"/>
        </w:rPr>
      </w:pPr>
      <w:r w:rsidRPr="00B94715">
        <w:rPr>
          <w:rFonts w:ascii="Times New Roman" w:hAnsi="Times New Roman"/>
          <w:sz w:val="24"/>
          <w:szCs w:val="24"/>
        </w:rPr>
        <w:t>Inaczej</w:t>
      </w:r>
      <w:r w:rsidR="00830518" w:rsidRPr="00B94715">
        <w:rPr>
          <w:rFonts w:ascii="Times New Roman" w:hAnsi="Times New Roman"/>
          <w:sz w:val="24"/>
          <w:szCs w:val="24"/>
        </w:rPr>
        <w:t xml:space="preserve"> </w:t>
      </w:r>
      <w:r w:rsidR="00977A63" w:rsidRPr="00B94715">
        <w:rPr>
          <w:rFonts w:ascii="Times New Roman" w:hAnsi="Times New Roman"/>
          <w:sz w:val="24"/>
          <w:szCs w:val="24"/>
        </w:rPr>
        <w:t xml:space="preserve">E. </w:t>
      </w:r>
      <w:r w:rsidR="00830518" w:rsidRPr="00B94715">
        <w:rPr>
          <w:rFonts w:ascii="Times New Roman" w:hAnsi="Times New Roman"/>
          <w:sz w:val="24"/>
          <w:szCs w:val="24"/>
        </w:rPr>
        <w:t xml:space="preserve">Frankiewicz, </w:t>
      </w:r>
      <w:r w:rsidR="00977A63" w:rsidRPr="00B94715">
        <w:rPr>
          <w:rFonts w:ascii="Times New Roman" w:hAnsi="Times New Roman"/>
          <w:sz w:val="24"/>
          <w:szCs w:val="24"/>
        </w:rPr>
        <w:t>M.</w:t>
      </w:r>
      <w:r w:rsidR="00DD6DC0" w:rsidRPr="00B94715">
        <w:rPr>
          <w:rFonts w:ascii="Times New Roman" w:hAnsi="Times New Roman"/>
          <w:sz w:val="24"/>
          <w:szCs w:val="24"/>
        </w:rPr>
        <w:t xml:space="preserve"> </w:t>
      </w:r>
      <w:r w:rsidR="00830518" w:rsidRPr="00B94715">
        <w:rPr>
          <w:rFonts w:ascii="Times New Roman" w:hAnsi="Times New Roman"/>
          <w:sz w:val="24"/>
          <w:szCs w:val="24"/>
        </w:rPr>
        <w:t>Szewczyk</w:t>
      </w:r>
      <w:r w:rsidR="00977A63" w:rsidRPr="00B94715">
        <w:rPr>
          <w:rFonts w:ascii="Times New Roman" w:hAnsi="Times New Roman"/>
          <w:sz w:val="24"/>
          <w:szCs w:val="24"/>
        </w:rPr>
        <w:t>:</w:t>
      </w:r>
      <w:r w:rsidRPr="00B94715">
        <w:rPr>
          <w:rFonts w:ascii="Times New Roman" w:hAnsi="Times New Roman"/>
          <w:sz w:val="24"/>
          <w:szCs w:val="24"/>
        </w:rPr>
        <w:t xml:space="preserve"> </w:t>
      </w:r>
      <w:r w:rsidR="00DD6DC0" w:rsidRPr="00B94715">
        <w:rPr>
          <w:rFonts w:ascii="Times New Roman" w:hAnsi="Times New Roman"/>
          <w:b/>
          <w:sz w:val="24"/>
          <w:szCs w:val="24"/>
        </w:rPr>
        <w:t>generalny akt administracyjny</w:t>
      </w:r>
      <w:r w:rsidR="00DD6DC0" w:rsidRPr="00B94715">
        <w:rPr>
          <w:rFonts w:ascii="Times New Roman" w:hAnsi="Times New Roman"/>
          <w:sz w:val="24"/>
          <w:szCs w:val="24"/>
        </w:rPr>
        <w:t xml:space="preserve"> </w:t>
      </w:r>
      <w:r w:rsidRPr="00B94715">
        <w:rPr>
          <w:rFonts w:ascii="Times New Roman" w:hAnsi="Times New Roman"/>
          <w:sz w:val="24"/>
          <w:szCs w:val="24"/>
        </w:rPr>
        <w:t>j</w:t>
      </w:r>
      <w:r w:rsidR="00830518" w:rsidRPr="00B94715">
        <w:rPr>
          <w:rFonts w:ascii="Times New Roman" w:hAnsi="Times New Roman"/>
          <w:sz w:val="24"/>
          <w:szCs w:val="24"/>
        </w:rPr>
        <w:t>est to forma pośrednia, graniczna, pomiędzy aktem normatywnym a aktem administracyjn</w:t>
      </w:r>
      <w:r w:rsidR="0022531F" w:rsidRPr="00B94715">
        <w:rPr>
          <w:rFonts w:ascii="Times New Roman" w:hAnsi="Times New Roman"/>
          <w:sz w:val="24"/>
          <w:szCs w:val="24"/>
        </w:rPr>
        <w:t>ym, choć  bliższa temu drugiemu. J</w:t>
      </w:r>
      <w:r w:rsidR="00830518" w:rsidRPr="00B94715">
        <w:rPr>
          <w:rFonts w:ascii="Times New Roman" w:hAnsi="Times New Roman"/>
          <w:sz w:val="24"/>
          <w:szCs w:val="24"/>
        </w:rPr>
        <w:t>est to akt stosowania prawa, odmiana ak</w:t>
      </w:r>
      <w:r w:rsidR="0022531F" w:rsidRPr="00B94715">
        <w:rPr>
          <w:rFonts w:ascii="Times New Roman" w:hAnsi="Times New Roman"/>
          <w:sz w:val="24"/>
          <w:szCs w:val="24"/>
        </w:rPr>
        <w:t>tu administracyjnego</w:t>
      </w:r>
      <w:r w:rsidR="000F2AD2" w:rsidRPr="00B94715">
        <w:rPr>
          <w:rFonts w:ascii="Times New Roman" w:hAnsi="Times New Roman"/>
          <w:sz w:val="24"/>
          <w:szCs w:val="24"/>
        </w:rPr>
        <w:t xml:space="preserve">. </w:t>
      </w:r>
      <w:r w:rsidR="00830518" w:rsidRPr="00B94715">
        <w:rPr>
          <w:rFonts w:ascii="Times New Roman" w:hAnsi="Times New Roman"/>
          <w:sz w:val="24"/>
          <w:szCs w:val="24"/>
        </w:rPr>
        <w:t>Generalny akt administracyjny</w:t>
      </w:r>
      <w:r w:rsidR="000F2AD2" w:rsidRPr="00B94715">
        <w:rPr>
          <w:rFonts w:ascii="Times New Roman" w:hAnsi="Times New Roman"/>
          <w:sz w:val="24"/>
          <w:szCs w:val="24"/>
        </w:rPr>
        <w:t xml:space="preserve"> </w:t>
      </w:r>
      <w:r w:rsidR="00830518" w:rsidRPr="00B94715">
        <w:rPr>
          <w:rFonts w:ascii="Times New Roman" w:hAnsi="Times New Roman"/>
          <w:sz w:val="24"/>
          <w:szCs w:val="24"/>
        </w:rPr>
        <w:t>- władcze i jednostronne oświadczenie woli organu wykonującego administrację publiczną, oparte na przepisach prawa administracyjnego, określające sytuację ogólnie wskazanego adresata w</w:t>
      </w:r>
      <w:r w:rsidR="000F2AD2" w:rsidRPr="00B94715">
        <w:rPr>
          <w:rFonts w:ascii="Times New Roman" w:hAnsi="Times New Roman"/>
          <w:sz w:val="24"/>
          <w:szCs w:val="24"/>
        </w:rPr>
        <w:t xml:space="preserve"> konkretnie określonej sytuacji</w:t>
      </w:r>
      <w:r w:rsidR="0022531F" w:rsidRPr="00B94715">
        <w:rPr>
          <w:rFonts w:ascii="Times New Roman" w:hAnsi="Times New Roman"/>
          <w:sz w:val="24"/>
          <w:szCs w:val="24"/>
        </w:rPr>
        <w:t>.</w:t>
      </w:r>
    </w:p>
    <w:p w:rsidR="00460683" w:rsidRPr="00B94715" w:rsidRDefault="0022531F" w:rsidP="00B94715">
      <w:pPr>
        <w:spacing w:after="0"/>
        <w:ind w:firstLine="708"/>
        <w:jc w:val="both"/>
        <w:rPr>
          <w:rFonts w:ascii="Times New Roman" w:hAnsi="Times New Roman"/>
          <w:sz w:val="24"/>
          <w:szCs w:val="24"/>
        </w:rPr>
      </w:pPr>
      <w:r w:rsidRPr="00B94715">
        <w:rPr>
          <w:rFonts w:ascii="Times New Roman" w:hAnsi="Times New Roman"/>
          <w:sz w:val="24"/>
          <w:szCs w:val="24"/>
        </w:rPr>
        <w:t>Według W. Chróścielewskiego</w:t>
      </w:r>
      <w:r w:rsidR="001E38A2" w:rsidRPr="00B94715">
        <w:rPr>
          <w:rFonts w:ascii="Times New Roman" w:hAnsi="Times New Roman"/>
          <w:sz w:val="24"/>
          <w:szCs w:val="24"/>
        </w:rPr>
        <w:t xml:space="preserve"> </w:t>
      </w:r>
      <w:r w:rsidRPr="00B94715">
        <w:rPr>
          <w:rFonts w:ascii="Times New Roman" w:hAnsi="Times New Roman"/>
          <w:sz w:val="24"/>
          <w:szCs w:val="24"/>
        </w:rPr>
        <w:t xml:space="preserve">- </w:t>
      </w:r>
      <w:r w:rsidRPr="00B94715">
        <w:rPr>
          <w:rFonts w:ascii="Times New Roman" w:hAnsi="Times New Roman"/>
          <w:b/>
          <w:sz w:val="24"/>
          <w:szCs w:val="24"/>
        </w:rPr>
        <w:t>akt</w:t>
      </w:r>
      <w:r w:rsidR="00830518" w:rsidRPr="00B94715">
        <w:rPr>
          <w:rFonts w:ascii="Times New Roman" w:hAnsi="Times New Roman"/>
          <w:b/>
          <w:sz w:val="24"/>
          <w:szCs w:val="24"/>
        </w:rPr>
        <w:t xml:space="preserve"> administracyjny generalny</w:t>
      </w:r>
      <w:r w:rsidR="00830518" w:rsidRPr="00B94715">
        <w:rPr>
          <w:rFonts w:ascii="Times New Roman" w:hAnsi="Times New Roman"/>
          <w:sz w:val="24"/>
          <w:szCs w:val="24"/>
        </w:rPr>
        <w:t xml:space="preserve"> (w odróżnieniu od indywidualnego)- wydany przez organ administracji publicznej, na podstawie przepisów prawa , akt o charakterze ogólnym i władczym, który zawiera w swej treści nowe normy prawne lub dokonuje interpretacji norm już wcześniej ustanowionych, a niekiedy zawiera </w:t>
      </w:r>
      <w:r w:rsidR="00830518" w:rsidRPr="00B94715">
        <w:rPr>
          <w:rFonts w:ascii="Times New Roman" w:hAnsi="Times New Roman"/>
          <w:sz w:val="24"/>
          <w:szCs w:val="24"/>
        </w:rPr>
        <w:lastRenderedPageBreak/>
        <w:t xml:space="preserve">jedynie informacje rzutujące na proces stosowania prawa. Akt ten najczęściej będzie aktem abstrakcyjnym, nie konsumującym się przez jednorazowe zastosowanie, ale nie jest to warunek </w:t>
      </w:r>
      <w:r w:rsidR="00830518" w:rsidRPr="00B94715">
        <w:rPr>
          <w:rFonts w:ascii="Times New Roman" w:hAnsi="Times New Roman"/>
          <w:i/>
          <w:sz w:val="24"/>
          <w:szCs w:val="24"/>
        </w:rPr>
        <w:t xml:space="preserve">sine </w:t>
      </w:r>
      <w:proofErr w:type="spellStart"/>
      <w:r w:rsidR="00830518" w:rsidRPr="00B94715">
        <w:rPr>
          <w:rFonts w:ascii="Times New Roman" w:hAnsi="Times New Roman"/>
          <w:i/>
          <w:sz w:val="24"/>
          <w:szCs w:val="24"/>
        </w:rPr>
        <w:t>qua</w:t>
      </w:r>
      <w:proofErr w:type="spellEnd"/>
      <w:r w:rsidR="00830518" w:rsidRPr="00B94715">
        <w:rPr>
          <w:rFonts w:ascii="Times New Roman" w:hAnsi="Times New Roman"/>
          <w:i/>
          <w:sz w:val="24"/>
          <w:szCs w:val="24"/>
        </w:rPr>
        <w:t xml:space="preserve"> non</w:t>
      </w:r>
      <w:r w:rsidR="00830518" w:rsidRPr="00B94715">
        <w:rPr>
          <w:rFonts w:ascii="Times New Roman" w:hAnsi="Times New Roman"/>
          <w:sz w:val="24"/>
          <w:szCs w:val="24"/>
        </w:rPr>
        <w:t xml:space="preserve"> jego określenia</w:t>
      </w:r>
      <w:r w:rsidR="00977911" w:rsidRPr="00B94715">
        <w:rPr>
          <w:rFonts w:ascii="Times New Roman" w:hAnsi="Times New Roman"/>
          <w:sz w:val="24"/>
          <w:szCs w:val="24"/>
        </w:rPr>
        <w:t>.</w:t>
      </w:r>
    </w:p>
    <w:p w:rsidR="004C705D" w:rsidRPr="00B94715" w:rsidRDefault="004C705D" w:rsidP="00B94715">
      <w:pPr>
        <w:spacing w:after="0"/>
        <w:ind w:firstLine="708"/>
        <w:jc w:val="both"/>
        <w:rPr>
          <w:rFonts w:ascii="Times New Roman" w:hAnsi="Times New Roman"/>
          <w:sz w:val="24"/>
          <w:szCs w:val="24"/>
        </w:rPr>
      </w:pPr>
    </w:p>
    <w:p w:rsidR="00830518" w:rsidRPr="00B94715" w:rsidRDefault="00830518" w:rsidP="00B94715">
      <w:pPr>
        <w:spacing w:after="0"/>
        <w:ind w:firstLine="708"/>
        <w:jc w:val="both"/>
        <w:rPr>
          <w:rFonts w:ascii="Times New Roman" w:hAnsi="Times New Roman"/>
          <w:sz w:val="24"/>
          <w:szCs w:val="24"/>
        </w:rPr>
      </w:pPr>
      <w:r w:rsidRPr="00B94715">
        <w:rPr>
          <w:rFonts w:ascii="Times New Roman" w:hAnsi="Times New Roman"/>
          <w:b/>
          <w:sz w:val="24"/>
          <w:szCs w:val="24"/>
        </w:rPr>
        <w:t>Urzędowe akty wykładni prawa</w:t>
      </w:r>
    </w:p>
    <w:p w:rsidR="00830518" w:rsidRPr="00B94715" w:rsidRDefault="00830518" w:rsidP="00B94715">
      <w:pPr>
        <w:spacing w:after="0"/>
        <w:jc w:val="both"/>
        <w:rPr>
          <w:rFonts w:ascii="Times New Roman" w:hAnsi="Times New Roman"/>
          <w:sz w:val="24"/>
          <w:szCs w:val="24"/>
        </w:rPr>
      </w:pPr>
      <w:r w:rsidRPr="00B94715">
        <w:rPr>
          <w:rFonts w:ascii="Times New Roman" w:hAnsi="Times New Roman"/>
          <w:sz w:val="24"/>
          <w:szCs w:val="24"/>
        </w:rPr>
        <w:t>W obowiązującym systemie prawa istnieją upoważnienia dla organów administracji do dokonywania wykładni prawa pozostające bez bezpośredniego związku z procesami stanowienia lub stosowania prawa</w:t>
      </w:r>
      <w:r w:rsidR="000F2AD2" w:rsidRPr="00B94715">
        <w:rPr>
          <w:rFonts w:ascii="Times New Roman" w:hAnsi="Times New Roman"/>
          <w:sz w:val="24"/>
          <w:szCs w:val="24"/>
        </w:rPr>
        <w:t xml:space="preserve"> </w:t>
      </w:r>
      <w:r w:rsidRPr="00B94715">
        <w:rPr>
          <w:rFonts w:ascii="Times New Roman" w:hAnsi="Times New Roman"/>
          <w:sz w:val="24"/>
          <w:szCs w:val="24"/>
        </w:rPr>
        <w:t>- są to specyficzne formy działania</w:t>
      </w:r>
      <w:r w:rsidR="00332FBC" w:rsidRPr="00B94715">
        <w:rPr>
          <w:rFonts w:ascii="Times New Roman" w:hAnsi="Times New Roman"/>
          <w:sz w:val="24"/>
          <w:szCs w:val="24"/>
        </w:rPr>
        <w:t>, które trudno jednoznacznie zakwalifikować</w:t>
      </w:r>
      <w:r w:rsidRPr="00B94715">
        <w:rPr>
          <w:rFonts w:ascii="Times New Roman" w:hAnsi="Times New Roman"/>
          <w:sz w:val="24"/>
          <w:szCs w:val="24"/>
        </w:rPr>
        <w:t>. Cechy:</w:t>
      </w:r>
    </w:p>
    <w:p w:rsidR="00830518" w:rsidRPr="00B94715" w:rsidRDefault="00830518" w:rsidP="00B94715">
      <w:pPr>
        <w:spacing w:after="0"/>
        <w:jc w:val="both"/>
        <w:rPr>
          <w:rFonts w:ascii="Times New Roman" w:hAnsi="Times New Roman"/>
          <w:sz w:val="24"/>
          <w:szCs w:val="24"/>
        </w:rPr>
      </w:pPr>
      <w:r w:rsidRPr="00B94715">
        <w:rPr>
          <w:rFonts w:ascii="Times New Roman" w:hAnsi="Times New Roman"/>
          <w:sz w:val="24"/>
          <w:szCs w:val="24"/>
        </w:rPr>
        <w:t>- umocowanie w ustawie</w:t>
      </w:r>
      <w:r w:rsidR="00332FBC" w:rsidRPr="00B94715">
        <w:rPr>
          <w:rFonts w:ascii="Times New Roman" w:hAnsi="Times New Roman"/>
          <w:sz w:val="24"/>
          <w:szCs w:val="24"/>
        </w:rPr>
        <w:t>,</w:t>
      </w:r>
    </w:p>
    <w:p w:rsidR="00830518" w:rsidRPr="00B94715" w:rsidRDefault="00830518" w:rsidP="00B94715">
      <w:pPr>
        <w:spacing w:after="0"/>
        <w:jc w:val="both"/>
        <w:rPr>
          <w:rFonts w:ascii="Times New Roman" w:hAnsi="Times New Roman"/>
          <w:sz w:val="24"/>
          <w:szCs w:val="24"/>
        </w:rPr>
      </w:pPr>
      <w:r w:rsidRPr="00B94715">
        <w:rPr>
          <w:rFonts w:ascii="Times New Roman" w:hAnsi="Times New Roman"/>
          <w:sz w:val="24"/>
          <w:szCs w:val="24"/>
        </w:rPr>
        <w:t>- znane także w porządku prawnym UE (rozporządzenia)</w:t>
      </w:r>
      <w:r w:rsidR="00332FBC" w:rsidRPr="00B94715">
        <w:rPr>
          <w:rFonts w:ascii="Times New Roman" w:hAnsi="Times New Roman"/>
          <w:sz w:val="24"/>
          <w:szCs w:val="24"/>
        </w:rPr>
        <w:t>,</w:t>
      </w:r>
    </w:p>
    <w:p w:rsidR="00830518" w:rsidRPr="00B94715" w:rsidRDefault="00830518" w:rsidP="00B94715">
      <w:pPr>
        <w:spacing w:after="0"/>
        <w:jc w:val="both"/>
        <w:rPr>
          <w:rFonts w:ascii="Times New Roman" w:hAnsi="Times New Roman"/>
          <w:sz w:val="24"/>
          <w:szCs w:val="24"/>
        </w:rPr>
      </w:pPr>
      <w:r w:rsidRPr="00B94715">
        <w:rPr>
          <w:rFonts w:ascii="Times New Roman" w:hAnsi="Times New Roman"/>
          <w:sz w:val="24"/>
          <w:szCs w:val="24"/>
        </w:rPr>
        <w:t>- procedura wywoływania – określona bezpośrednio lub charakter niedookreślony</w:t>
      </w:r>
      <w:r w:rsidR="00332FBC" w:rsidRPr="00B94715">
        <w:rPr>
          <w:rFonts w:ascii="Times New Roman" w:hAnsi="Times New Roman"/>
          <w:sz w:val="24"/>
          <w:szCs w:val="24"/>
        </w:rPr>
        <w:t>,</w:t>
      </w:r>
    </w:p>
    <w:p w:rsidR="00830518" w:rsidRPr="00B94715" w:rsidRDefault="00830518" w:rsidP="00B94715">
      <w:pPr>
        <w:spacing w:after="0"/>
        <w:jc w:val="both"/>
        <w:rPr>
          <w:rFonts w:ascii="Times New Roman" w:hAnsi="Times New Roman"/>
          <w:sz w:val="24"/>
          <w:szCs w:val="24"/>
        </w:rPr>
      </w:pPr>
      <w:r w:rsidRPr="00B94715">
        <w:rPr>
          <w:rFonts w:ascii="Times New Roman" w:hAnsi="Times New Roman"/>
          <w:sz w:val="24"/>
          <w:szCs w:val="24"/>
        </w:rPr>
        <w:t>- przedmiotem wykładni są przepisy powszechnie obowiązujące (ustawy lub własne</w:t>
      </w:r>
      <w:r w:rsidR="00332FBC" w:rsidRPr="00B94715">
        <w:rPr>
          <w:rFonts w:ascii="Times New Roman" w:hAnsi="Times New Roman"/>
          <w:sz w:val="24"/>
          <w:szCs w:val="24"/>
        </w:rPr>
        <w:t xml:space="preserve"> przepisy podmiotu dokonującego wykładni</w:t>
      </w:r>
      <w:r w:rsidRPr="00B94715">
        <w:rPr>
          <w:rFonts w:ascii="Times New Roman" w:hAnsi="Times New Roman"/>
          <w:sz w:val="24"/>
          <w:szCs w:val="24"/>
        </w:rPr>
        <w:t>)</w:t>
      </w:r>
      <w:r w:rsidR="00332FBC" w:rsidRPr="00B94715">
        <w:rPr>
          <w:rFonts w:ascii="Times New Roman" w:hAnsi="Times New Roman"/>
          <w:sz w:val="24"/>
          <w:szCs w:val="24"/>
        </w:rPr>
        <w:t>,</w:t>
      </w:r>
    </w:p>
    <w:p w:rsidR="00830518" w:rsidRPr="00B94715" w:rsidRDefault="00830518" w:rsidP="00B94715">
      <w:pPr>
        <w:spacing w:after="0"/>
        <w:jc w:val="both"/>
        <w:rPr>
          <w:rFonts w:ascii="Times New Roman" w:hAnsi="Times New Roman"/>
          <w:sz w:val="24"/>
          <w:szCs w:val="24"/>
        </w:rPr>
      </w:pPr>
      <w:r w:rsidRPr="00B94715">
        <w:rPr>
          <w:rFonts w:ascii="Times New Roman" w:hAnsi="Times New Roman"/>
          <w:sz w:val="24"/>
          <w:szCs w:val="24"/>
        </w:rPr>
        <w:t>- nie jest przewidziana szczególna forma</w:t>
      </w:r>
      <w:r w:rsidR="00332FBC" w:rsidRPr="00B94715">
        <w:rPr>
          <w:rFonts w:ascii="Times New Roman" w:hAnsi="Times New Roman"/>
          <w:sz w:val="24"/>
          <w:szCs w:val="24"/>
        </w:rPr>
        <w:t>,</w:t>
      </w:r>
    </w:p>
    <w:p w:rsidR="00E77CD6" w:rsidRPr="00B94715" w:rsidRDefault="00830518" w:rsidP="00B94715">
      <w:pPr>
        <w:spacing w:after="0"/>
        <w:jc w:val="both"/>
        <w:rPr>
          <w:rFonts w:ascii="Times New Roman" w:hAnsi="Times New Roman"/>
          <w:sz w:val="24"/>
          <w:szCs w:val="24"/>
        </w:rPr>
      </w:pPr>
      <w:r w:rsidRPr="00B94715">
        <w:rPr>
          <w:rFonts w:ascii="Times New Roman" w:hAnsi="Times New Roman"/>
          <w:sz w:val="24"/>
          <w:szCs w:val="24"/>
        </w:rPr>
        <w:t>- skutki prawne- zewnętrzne lub wewnętrzne (związanie horyzontalne i wertykalne)</w:t>
      </w:r>
      <w:r w:rsidR="00332FBC" w:rsidRPr="00B94715">
        <w:rPr>
          <w:rFonts w:ascii="Times New Roman" w:hAnsi="Times New Roman"/>
          <w:sz w:val="24"/>
          <w:szCs w:val="24"/>
        </w:rPr>
        <w:t>.</w:t>
      </w:r>
    </w:p>
    <w:p w:rsidR="004C705D" w:rsidRPr="00B94715" w:rsidRDefault="004C705D" w:rsidP="00B94715">
      <w:pPr>
        <w:spacing w:after="0"/>
        <w:jc w:val="both"/>
        <w:rPr>
          <w:rFonts w:ascii="Times New Roman" w:hAnsi="Times New Roman"/>
          <w:b/>
          <w:sz w:val="24"/>
          <w:szCs w:val="24"/>
        </w:rPr>
      </w:pPr>
    </w:p>
    <w:p w:rsidR="00460683" w:rsidRPr="00B94715" w:rsidRDefault="00830518" w:rsidP="00B94715">
      <w:pPr>
        <w:spacing w:after="0"/>
        <w:ind w:firstLine="708"/>
        <w:jc w:val="both"/>
        <w:rPr>
          <w:rFonts w:ascii="Times New Roman" w:hAnsi="Times New Roman"/>
          <w:b/>
          <w:sz w:val="24"/>
          <w:szCs w:val="24"/>
        </w:rPr>
      </w:pPr>
      <w:r w:rsidRPr="00B94715">
        <w:rPr>
          <w:rFonts w:ascii="Times New Roman" w:hAnsi="Times New Roman"/>
          <w:b/>
          <w:sz w:val="24"/>
          <w:szCs w:val="24"/>
        </w:rPr>
        <w:t>Przyrzecznie administracyjne</w:t>
      </w:r>
    </w:p>
    <w:p w:rsidR="00830518" w:rsidRPr="00B94715" w:rsidRDefault="00830518" w:rsidP="00B94715">
      <w:pPr>
        <w:spacing w:after="0"/>
        <w:jc w:val="both"/>
        <w:rPr>
          <w:rFonts w:ascii="Times New Roman" w:hAnsi="Times New Roman"/>
          <w:sz w:val="24"/>
          <w:szCs w:val="24"/>
        </w:rPr>
      </w:pPr>
      <w:r w:rsidRPr="00B94715">
        <w:rPr>
          <w:rFonts w:ascii="Times New Roman" w:hAnsi="Times New Roman"/>
          <w:sz w:val="24"/>
          <w:szCs w:val="24"/>
        </w:rPr>
        <w:t>1/ promesa</w:t>
      </w:r>
      <w:r w:rsidR="00E13E5C" w:rsidRPr="00B94715">
        <w:rPr>
          <w:rFonts w:ascii="Times New Roman" w:hAnsi="Times New Roman"/>
          <w:sz w:val="24"/>
          <w:szCs w:val="24"/>
        </w:rPr>
        <w:t xml:space="preserve"> </w:t>
      </w:r>
      <w:r w:rsidRPr="00B94715">
        <w:rPr>
          <w:rFonts w:ascii="Times New Roman" w:hAnsi="Times New Roman"/>
          <w:sz w:val="24"/>
          <w:szCs w:val="24"/>
        </w:rPr>
        <w:t xml:space="preserve">- </w:t>
      </w:r>
      <w:proofErr w:type="spellStart"/>
      <w:r w:rsidRPr="00B94715">
        <w:rPr>
          <w:rFonts w:ascii="Times New Roman" w:hAnsi="Times New Roman"/>
          <w:sz w:val="24"/>
          <w:szCs w:val="24"/>
        </w:rPr>
        <w:t>d.a</w:t>
      </w:r>
      <w:proofErr w:type="spellEnd"/>
      <w:r w:rsidRPr="00B94715">
        <w:rPr>
          <w:rFonts w:ascii="Times New Roman" w:hAnsi="Times New Roman"/>
          <w:sz w:val="24"/>
          <w:szCs w:val="24"/>
        </w:rPr>
        <w:t>.,  oświadczenie, w którym organ zobowiązuje się do konkretnego zachowania w przyszłości  (przede wszystkim wydania decyzji określonej treści), jeżeli adresat aktu spełni pewne warunki lub podejmie pewne działanie; celem jest umożliwienie lub ułatwienie adresatowi podjęcia działań przygotowawczych; przykłady w prawie pozytywnym, brak generalnej regulacji</w:t>
      </w:r>
      <w:r w:rsidR="007604F9" w:rsidRPr="00B94715">
        <w:rPr>
          <w:rFonts w:ascii="Times New Roman" w:hAnsi="Times New Roman"/>
          <w:sz w:val="24"/>
          <w:szCs w:val="24"/>
        </w:rPr>
        <w:t xml:space="preserve">; </w:t>
      </w:r>
    </w:p>
    <w:p w:rsidR="00830518" w:rsidRPr="00B94715" w:rsidRDefault="00830518" w:rsidP="00B94715">
      <w:pPr>
        <w:spacing w:after="0"/>
        <w:jc w:val="both"/>
        <w:rPr>
          <w:rFonts w:ascii="Times New Roman" w:hAnsi="Times New Roman"/>
          <w:sz w:val="24"/>
          <w:szCs w:val="24"/>
        </w:rPr>
      </w:pPr>
      <w:r w:rsidRPr="00B94715">
        <w:rPr>
          <w:rFonts w:ascii="Times New Roman" w:hAnsi="Times New Roman"/>
          <w:sz w:val="24"/>
          <w:szCs w:val="24"/>
        </w:rPr>
        <w:t xml:space="preserve">2/ </w:t>
      </w:r>
      <w:r w:rsidR="0032328E" w:rsidRPr="00B94715">
        <w:rPr>
          <w:rFonts w:ascii="Times New Roman" w:hAnsi="Times New Roman"/>
          <w:sz w:val="24"/>
          <w:szCs w:val="24"/>
        </w:rPr>
        <w:t xml:space="preserve">Wg J. Zimmermanna </w:t>
      </w:r>
      <w:r w:rsidR="007604F9" w:rsidRPr="00B94715">
        <w:rPr>
          <w:rFonts w:ascii="Times New Roman" w:hAnsi="Times New Roman"/>
          <w:sz w:val="24"/>
          <w:szCs w:val="24"/>
        </w:rPr>
        <w:t xml:space="preserve">- </w:t>
      </w:r>
      <w:r w:rsidR="0032328E" w:rsidRPr="00B94715">
        <w:rPr>
          <w:rFonts w:ascii="Times New Roman" w:hAnsi="Times New Roman"/>
          <w:sz w:val="24"/>
          <w:szCs w:val="24"/>
        </w:rPr>
        <w:t>szczególna odmiana przyrzeczenia publicznego z k</w:t>
      </w:r>
      <w:r w:rsidR="007604F9" w:rsidRPr="00B94715">
        <w:rPr>
          <w:rFonts w:ascii="Times New Roman" w:hAnsi="Times New Roman"/>
          <w:sz w:val="24"/>
          <w:szCs w:val="24"/>
        </w:rPr>
        <w:t>.</w:t>
      </w:r>
      <w:r w:rsidR="0032328E" w:rsidRPr="00B94715">
        <w:rPr>
          <w:rFonts w:ascii="Times New Roman" w:hAnsi="Times New Roman"/>
          <w:sz w:val="24"/>
          <w:szCs w:val="24"/>
        </w:rPr>
        <w:t>c</w:t>
      </w:r>
      <w:r w:rsidR="007604F9" w:rsidRPr="00B94715">
        <w:rPr>
          <w:rFonts w:ascii="Times New Roman" w:hAnsi="Times New Roman"/>
          <w:sz w:val="24"/>
          <w:szCs w:val="24"/>
        </w:rPr>
        <w:t>.</w:t>
      </w:r>
      <w:r w:rsidR="0032328E" w:rsidRPr="00B94715">
        <w:rPr>
          <w:rFonts w:ascii="Times New Roman" w:hAnsi="Times New Roman"/>
          <w:sz w:val="24"/>
          <w:szCs w:val="24"/>
        </w:rPr>
        <w:t xml:space="preserve">, </w:t>
      </w:r>
      <w:r w:rsidRPr="00B94715">
        <w:rPr>
          <w:rFonts w:ascii="Times New Roman" w:hAnsi="Times New Roman"/>
          <w:sz w:val="24"/>
          <w:szCs w:val="24"/>
        </w:rPr>
        <w:t>niesformalizowane</w:t>
      </w:r>
      <w:r w:rsidR="00205880" w:rsidRPr="00B94715">
        <w:rPr>
          <w:rFonts w:ascii="Times New Roman" w:hAnsi="Times New Roman"/>
          <w:sz w:val="24"/>
          <w:szCs w:val="24"/>
        </w:rPr>
        <w:t xml:space="preserve"> działanie</w:t>
      </w:r>
      <w:r w:rsidRPr="00B94715">
        <w:rPr>
          <w:rFonts w:ascii="Times New Roman" w:hAnsi="Times New Roman"/>
          <w:sz w:val="24"/>
          <w:szCs w:val="24"/>
        </w:rPr>
        <w:t xml:space="preserve">, </w:t>
      </w:r>
      <w:r w:rsidR="00FB7B3D" w:rsidRPr="00B94715">
        <w:rPr>
          <w:rFonts w:ascii="Times New Roman" w:hAnsi="Times New Roman"/>
          <w:sz w:val="24"/>
          <w:szCs w:val="24"/>
        </w:rPr>
        <w:t xml:space="preserve">generalnie nieuregulowane, </w:t>
      </w:r>
      <w:r w:rsidRPr="00B94715">
        <w:rPr>
          <w:rFonts w:ascii="Times New Roman" w:hAnsi="Times New Roman"/>
          <w:sz w:val="24"/>
          <w:szCs w:val="24"/>
        </w:rPr>
        <w:t>„samozwiązanie” się administracji, pochodzenie przesłanek prejudy</w:t>
      </w:r>
      <w:r w:rsidR="00205880" w:rsidRPr="00B94715">
        <w:rPr>
          <w:rFonts w:ascii="Times New Roman" w:hAnsi="Times New Roman"/>
          <w:sz w:val="24"/>
          <w:szCs w:val="24"/>
        </w:rPr>
        <w:t>cjalnych od samej administracji</w:t>
      </w:r>
      <w:r w:rsidRPr="00B94715">
        <w:rPr>
          <w:rFonts w:ascii="Times New Roman" w:hAnsi="Times New Roman"/>
          <w:sz w:val="24"/>
          <w:szCs w:val="24"/>
        </w:rPr>
        <w:t>, determinujących ich ostateczne rozstrzygnięcie; cechy właściwe dwustronnym działaniom administracji</w:t>
      </w:r>
      <w:r w:rsidR="00205880" w:rsidRPr="00B94715">
        <w:rPr>
          <w:rFonts w:ascii="Times New Roman" w:hAnsi="Times New Roman"/>
          <w:sz w:val="24"/>
          <w:szCs w:val="24"/>
        </w:rPr>
        <w:t>; gwarancją jest</w:t>
      </w:r>
      <w:r w:rsidRPr="00B94715">
        <w:rPr>
          <w:rFonts w:ascii="Times New Roman" w:hAnsi="Times New Roman"/>
          <w:sz w:val="24"/>
          <w:szCs w:val="24"/>
        </w:rPr>
        <w:t xml:space="preserve"> zasada ochron</w:t>
      </w:r>
      <w:r w:rsidR="00205880" w:rsidRPr="00B94715">
        <w:rPr>
          <w:rFonts w:ascii="Times New Roman" w:hAnsi="Times New Roman"/>
          <w:sz w:val="24"/>
          <w:szCs w:val="24"/>
        </w:rPr>
        <w:t>y zaufania obywateli do państwa; przyrzecznie</w:t>
      </w:r>
      <w:r w:rsidRPr="00B94715">
        <w:rPr>
          <w:rFonts w:ascii="Times New Roman" w:hAnsi="Times New Roman"/>
          <w:sz w:val="24"/>
          <w:szCs w:val="24"/>
        </w:rPr>
        <w:t xml:space="preserve"> dotyc</w:t>
      </w:r>
      <w:r w:rsidR="00205880" w:rsidRPr="00B94715">
        <w:rPr>
          <w:rFonts w:ascii="Times New Roman" w:hAnsi="Times New Roman"/>
          <w:sz w:val="24"/>
          <w:szCs w:val="24"/>
        </w:rPr>
        <w:t xml:space="preserve">zy wydania decyzji lub dokonania </w:t>
      </w:r>
      <w:r w:rsidRPr="00B94715">
        <w:rPr>
          <w:rFonts w:ascii="Times New Roman" w:hAnsi="Times New Roman"/>
          <w:sz w:val="24"/>
          <w:szCs w:val="24"/>
        </w:rPr>
        <w:t>innych działań: aktów normatywnych, działań w</w:t>
      </w:r>
      <w:r w:rsidR="00205880" w:rsidRPr="00B94715">
        <w:rPr>
          <w:rFonts w:ascii="Times New Roman" w:hAnsi="Times New Roman"/>
          <w:sz w:val="24"/>
          <w:szCs w:val="24"/>
        </w:rPr>
        <w:t>ewnętrznych.</w:t>
      </w:r>
    </w:p>
    <w:p w:rsidR="00830518" w:rsidRPr="00B94715" w:rsidRDefault="007604F9" w:rsidP="00B94715">
      <w:pPr>
        <w:spacing w:after="0"/>
        <w:jc w:val="both"/>
        <w:rPr>
          <w:rFonts w:ascii="Times New Roman" w:hAnsi="Times New Roman"/>
          <w:sz w:val="24"/>
          <w:szCs w:val="24"/>
        </w:rPr>
      </w:pPr>
      <w:r w:rsidRPr="00B94715">
        <w:rPr>
          <w:rFonts w:ascii="Times New Roman" w:hAnsi="Times New Roman"/>
          <w:sz w:val="24"/>
          <w:szCs w:val="24"/>
        </w:rPr>
        <w:t xml:space="preserve">3/ </w:t>
      </w:r>
      <w:r w:rsidR="00830518" w:rsidRPr="00B94715">
        <w:rPr>
          <w:rFonts w:ascii="Times New Roman" w:hAnsi="Times New Roman"/>
          <w:sz w:val="24"/>
          <w:szCs w:val="24"/>
        </w:rPr>
        <w:t>W. Taras- oświadczenie woli (nie informacja urzędowa), w którym wyst</w:t>
      </w:r>
      <w:r w:rsidR="00C029DD" w:rsidRPr="00B94715">
        <w:rPr>
          <w:rFonts w:ascii="Times New Roman" w:hAnsi="Times New Roman"/>
          <w:sz w:val="24"/>
          <w:szCs w:val="24"/>
        </w:rPr>
        <w:t>ępuje element zawieszenia</w:t>
      </w:r>
      <w:r w:rsidR="00830518" w:rsidRPr="00B94715">
        <w:rPr>
          <w:rFonts w:ascii="Times New Roman" w:hAnsi="Times New Roman"/>
          <w:sz w:val="24"/>
          <w:szCs w:val="24"/>
        </w:rPr>
        <w:t>, tj. przeszkoda faktyczna lub prawna uniemożliwiająca organowi ni</w:t>
      </w:r>
      <w:r w:rsidR="00C029DD" w:rsidRPr="00B94715">
        <w:rPr>
          <w:rFonts w:ascii="Times New Roman" w:hAnsi="Times New Roman"/>
          <w:sz w:val="24"/>
          <w:szCs w:val="24"/>
        </w:rPr>
        <w:t>ezwł</w:t>
      </w:r>
      <w:r w:rsidRPr="00B94715">
        <w:rPr>
          <w:rFonts w:ascii="Times New Roman" w:hAnsi="Times New Roman"/>
          <w:sz w:val="24"/>
          <w:szCs w:val="24"/>
        </w:rPr>
        <w:t>oczne załatwienie sprawy</w:t>
      </w:r>
      <w:r w:rsidR="00C029DD" w:rsidRPr="00B94715">
        <w:rPr>
          <w:rFonts w:ascii="Times New Roman" w:hAnsi="Times New Roman"/>
          <w:sz w:val="24"/>
          <w:szCs w:val="24"/>
        </w:rPr>
        <w:t>;</w:t>
      </w:r>
      <w:r w:rsidRPr="00B94715">
        <w:rPr>
          <w:rFonts w:ascii="Times New Roman" w:hAnsi="Times New Roman"/>
          <w:sz w:val="24"/>
          <w:szCs w:val="24"/>
        </w:rPr>
        <w:t xml:space="preserve"> ma charakter zobowiązujący</w:t>
      </w:r>
      <w:r w:rsidR="00830518" w:rsidRPr="00B94715">
        <w:rPr>
          <w:rFonts w:ascii="Times New Roman" w:hAnsi="Times New Roman"/>
          <w:sz w:val="24"/>
          <w:szCs w:val="24"/>
        </w:rPr>
        <w:t>, nie wywołuje bezpośrednio skutku prawnego; nie musi być podwójnie konkretne (wszyscy, którzy…)</w:t>
      </w:r>
      <w:r w:rsidR="00C029DD" w:rsidRPr="00B94715">
        <w:rPr>
          <w:rFonts w:ascii="Times New Roman" w:hAnsi="Times New Roman"/>
          <w:sz w:val="24"/>
          <w:szCs w:val="24"/>
        </w:rPr>
        <w:t>.</w:t>
      </w:r>
    </w:p>
    <w:p w:rsidR="0029582F" w:rsidRPr="00B94715" w:rsidRDefault="007604F9" w:rsidP="00B94715">
      <w:pPr>
        <w:spacing w:after="0"/>
        <w:jc w:val="both"/>
        <w:rPr>
          <w:rFonts w:ascii="Times New Roman" w:hAnsi="Times New Roman"/>
          <w:sz w:val="24"/>
          <w:szCs w:val="24"/>
        </w:rPr>
      </w:pPr>
      <w:r w:rsidRPr="00B94715">
        <w:rPr>
          <w:rFonts w:ascii="Times New Roman" w:hAnsi="Times New Roman"/>
          <w:sz w:val="24"/>
          <w:szCs w:val="24"/>
        </w:rPr>
        <w:t xml:space="preserve">4/ </w:t>
      </w:r>
      <w:r w:rsidR="00C029DD" w:rsidRPr="00B94715">
        <w:rPr>
          <w:rFonts w:ascii="Times New Roman" w:hAnsi="Times New Roman"/>
          <w:sz w:val="24"/>
          <w:szCs w:val="24"/>
        </w:rPr>
        <w:t>J.</w:t>
      </w:r>
      <w:r w:rsidR="000C4B78" w:rsidRPr="00B94715">
        <w:rPr>
          <w:rFonts w:ascii="Times New Roman" w:hAnsi="Times New Roman"/>
          <w:sz w:val="24"/>
          <w:szCs w:val="24"/>
        </w:rPr>
        <w:t xml:space="preserve"> Łukasz</w:t>
      </w:r>
      <w:r w:rsidR="00C029DD" w:rsidRPr="00B94715">
        <w:rPr>
          <w:rFonts w:ascii="Times New Roman" w:hAnsi="Times New Roman"/>
          <w:sz w:val="24"/>
          <w:szCs w:val="24"/>
        </w:rPr>
        <w:t>ewicz- u</w:t>
      </w:r>
      <w:r w:rsidR="00830518" w:rsidRPr="00B94715">
        <w:rPr>
          <w:rFonts w:ascii="Times New Roman" w:hAnsi="Times New Roman"/>
          <w:sz w:val="24"/>
          <w:szCs w:val="24"/>
        </w:rPr>
        <w:t xml:space="preserve">sytuowane między decyzją a umową: związanie organu co do przyszłych rozstrzygnięć, związanie wolne- może się wstrzymać od dokonania przyrzeczenia (zbliżenie do umowy); </w:t>
      </w:r>
      <w:proofErr w:type="spellStart"/>
      <w:r w:rsidR="00830518" w:rsidRPr="00B94715">
        <w:rPr>
          <w:rFonts w:ascii="Times New Roman" w:hAnsi="Times New Roman"/>
          <w:sz w:val="24"/>
          <w:szCs w:val="24"/>
        </w:rPr>
        <w:t>przeddecyzyjne</w:t>
      </w:r>
      <w:proofErr w:type="spellEnd"/>
      <w:r w:rsidR="00830518" w:rsidRPr="00B94715">
        <w:rPr>
          <w:rFonts w:ascii="Times New Roman" w:hAnsi="Times New Roman"/>
          <w:sz w:val="24"/>
          <w:szCs w:val="24"/>
        </w:rPr>
        <w:t xml:space="preserve"> działanie, w sensie wolicjonalnym zależne od organu, ale pod względem treści zawiera elementy przyszłego rozstrzygnięcia, </w:t>
      </w:r>
      <w:r w:rsidR="00C029DD" w:rsidRPr="00B94715">
        <w:rPr>
          <w:rFonts w:ascii="Times New Roman" w:hAnsi="Times New Roman"/>
          <w:sz w:val="24"/>
          <w:szCs w:val="24"/>
        </w:rPr>
        <w:t xml:space="preserve">zawiera </w:t>
      </w:r>
      <w:r w:rsidR="00830518" w:rsidRPr="00B94715">
        <w:rPr>
          <w:rFonts w:ascii="Times New Roman" w:hAnsi="Times New Roman"/>
          <w:sz w:val="24"/>
          <w:szCs w:val="24"/>
        </w:rPr>
        <w:t>znamiona umowy między stroną a organem</w:t>
      </w:r>
      <w:r w:rsidR="00C029DD" w:rsidRPr="00B94715">
        <w:rPr>
          <w:rFonts w:ascii="Times New Roman" w:hAnsi="Times New Roman"/>
          <w:sz w:val="24"/>
          <w:szCs w:val="24"/>
        </w:rPr>
        <w:t>.</w:t>
      </w:r>
      <w:r w:rsidR="000C4B78" w:rsidRPr="00B94715">
        <w:rPr>
          <w:rFonts w:ascii="Times New Roman" w:hAnsi="Times New Roman"/>
          <w:sz w:val="24"/>
          <w:szCs w:val="24"/>
        </w:rPr>
        <w:t xml:space="preserve"> </w:t>
      </w:r>
    </w:p>
    <w:p w:rsidR="000C4B78" w:rsidRPr="00B94715" w:rsidRDefault="000C4B78" w:rsidP="00B94715">
      <w:pPr>
        <w:spacing w:after="0"/>
        <w:jc w:val="both"/>
        <w:rPr>
          <w:rFonts w:ascii="Times New Roman" w:hAnsi="Times New Roman"/>
          <w:b/>
          <w:sz w:val="24"/>
          <w:szCs w:val="24"/>
        </w:rPr>
      </w:pPr>
    </w:p>
    <w:p w:rsidR="00830518" w:rsidRPr="00B94715" w:rsidRDefault="00830518" w:rsidP="00B94715">
      <w:pPr>
        <w:spacing w:after="0"/>
        <w:ind w:firstLine="708"/>
        <w:jc w:val="both"/>
        <w:rPr>
          <w:rFonts w:ascii="Times New Roman" w:hAnsi="Times New Roman"/>
          <w:b/>
          <w:sz w:val="24"/>
          <w:szCs w:val="24"/>
        </w:rPr>
      </w:pPr>
      <w:r w:rsidRPr="00B94715">
        <w:rPr>
          <w:rFonts w:ascii="Times New Roman" w:hAnsi="Times New Roman"/>
          <w:b/>
          <w:sz w:val="24"/>
          <w:szCs w:val="24"/>
        </w:rPr>
        <w:t>Działania faktyczne: wewnętrzne i zewnętrzne</w:t>
      </w:r>
    </w:p>
    <w:p w:rsidR="00830518" w:rsidRPr="00B94715" w:rsidRDefault="00830518" w:rsidP="00B94715">
      <w:pPr>
        <w:spacing w:after="0"/>
        <w:jc w:val="both"/>
        <w:rPr>
          <w:rFonts w:ascii="Times New Roman" w:hAnsi="Times New Roman"/>
          <w:sz w:val="24"/>
          <w:szCs w:val="24"/>
        </w:rPr>
      </w:pPr>
      <w:r w:rsidRPr="00B94715">
        <w:rPr>
          <w:rFonts w:ascii="Times New Roman" w:hAnsi="Times New Roman"/>
          <w:sz w:val="24"/>
          <w:szCs w:val="24"/>
        </w:rPr>
        <w:t xml:space="preserve">1/ społeczno- organizatorskie- organizowanie życia </w:t>
      </w:r>
      <w:r w:rsidR="003A5D4A" w:rsidRPr="00B94715">
        <w:rPr>
          <w:rFonts w:ascii="Times New Roman" w:hAnsi="Times New Roman"/>
          <w:sz w:val="24"/>
          <w:szCs w:val="24"/>
        </w:rPr>
        <w:t xml:space="preserve">obywateli, ich aktywizowanie; </w:t>
      </w:r>
      <w:r w:rsidRPr="00B94715">
        <w:rPr>
          <w:rFonts w:ascii="Times New Roman" w:hAnsi="Times New Roman"/>
          <w:sz w:val="24"/>
          <w:szCs w:val="24"/>
        </w:rPr>
        <w:t xml:space="preserve">odpowiednik działań organizacji społecznych; realizacja zasady subsydiarności, </w:t>
      </w:r>
      <w:r w:rsidRPr="00B94715">
        <w:rPr>
          <w:rFonts w:ascii="Times New Roman" w:hAnsi="Times New Roman"/>
          <w:sz w:val="24"/>
          <w:szCs w:val="24"/>
        </w:rPr>
        <w:lastRenderedPageBreak/>
        <w:t>przekonywania, zmniejszenie stopnia władczości administracji (akcje informacyjne, szkol</w:t>
      </w:r>
      <w:r w:rsidR="00C029DD" w:rsidRPr="00B94715">
        <w:rPr>
          <w:rFonts w:ascii="Times New Roman" w:hAnsi="Times New Roman"/>
          <w:sz w:val="24"/>
          <w:szCs w:val="24"/>
        </w:rPr>
        <w:t>enia, sfera kultury i rozrywki)</w:t>
      </w:r>
      <w:r w:rsidR="003A5D4A" w:rsidRPr="00B94715">
        <w:rPr>
          <w:rFonts w:ascii="Times New Roman" w:hAnsi="Times New Roman"/>
          <w:sz w:val="24"/>
          <w:szCs w:val="24"/>
        </w:rPr>
        <w:t xml:space="preserve">; </w:t>
      </w:r>
    </w:p>
    <w:p w:rsidR="00830518" w:rsidRPr="00B94715" w:rsidRDefault="00830518" w:rsidP="00B94715">
      <w:pPr>
        <w:spacing w:after="0"/>
        <w:jc w:val="both"/>
        <w:rPr>
          <w:rFonts w:ascii="Times New Roman" w:hAnsi="Times New Roman"/>
          <w:sz w:val="24"/>
          <w:szCs w:val="24"/>
        </w:rPr>
      </w:pPr>
      <w:r w:rsidRPr="00B94715">
        <w:rPr>
          <w:rFonts w:ascii="Times New Roman" w:hAnsi="Times New Roman"/>
          <w:sz w:val="24"/>
          <w:szCs w:val="24"/>
        </w:rPr>
        <w:t>2/ materialno- techniczne- łączą się z tec</w:t>
      </w:r>
      <w:r w:rsidR="003A5D4A" w:rsidRPr="00B94715">
        <w:rPr>
          <w:rFonts w:ascii="Times New Roman" w:hAnsi="Times New Roman"/>
          <w:sz w:val="24"/>
          <w:szCs w:val="24"/>
        </w:rPr>
        <w:t>hniką administrowania i techniką</w:t>
      </w:r>
      <w:r w:rsidRPr="00B94715">
        <w:rPr>
          <w:rFonts w:ascii="Times New Roman" w:hAnsi="Times New Roman"/>
          <w:sz w:val="24"/>
          <w:szCs w:val="24"/>
        </w:rPr>
        <w:t xml:space="preserve"> oddziaływania na stosunku materialno prawne; czynności biurowe, rejestracja, czysto techniczne; niektóre wywołują skutki prawne w sposób pośredni- drogą faktów lub zdarzeń (czynności egzekucyjne, związane z ruchem drogowym), prz</w:t>
      </w:r>
      <w:r w:rsidR="00A14940" w:rsidRPr="00B94715">
        <w:rPr>
          <w:rFonts w:ascii="Times New Roman" w:hAnsi="Times New Roman"/>
          <w:sz w:val="24"/>
          <w:szCs w:val="24"/>
        </w:rPr>
        <w:t>ez fakt rejestracji</w:t>
      </w:r>
      <w:r w:rsidRPr="00B94715">
        <w:rPr>
          <w:rFonts w:ascii="Times New Roman" w:hAnsi="Times New Roman"/>
          <w:sz w:val="24"/>
          <w:szCs w:val="24"/>
        </w:rPr>
        <w:t xml:space="preserve"> mogą być osiągnięte</w:t>
      </w:r>
      <w:r w:rsidR="00A14940" w:rsidRPr="00B94715">
        <w:rPr>
          <w:rFonts w:ascii="Times New Roman" w:hAnsi="Times New Roman"/>
          <w:sz w:val="24"/>
          <w:szCs w:val="24"/>
        </w:rPr>
        <w:t xml:space="preserve"> dalsze skutki</w:t>
      </w:r>
      <w:r w:rsidRPr="00B94715">
        <w:rPr>
          <w:rFonts w:ascii="Times New Roman" w:hAnsi="Times New Roman"/>
          <w:sz w:val="24"/>
          <w:szCs w:val="24"/>
        </w:rPr>
        <w:t xml:space="preserve">; </w:t>
      </w:r>
      <w:r w:rsidR="007A57B8" w:rsidRPr="00B94715">
        <w:rPr>
          <w:rFonts w:ascii="Times New Roman" w:hAnsi="Times New Roman"/>
          <w:sz w:val="24"/>
          <w:szCs w:val="24"/>
        </w:rPr>
        <w:t xml:space="preserve">podejmowane </w:t>
      </w:r>
      <w:r w:rsidRPr="00B94715">
        <w:rPr>
          <w:rFonts w:ascii="Times New Roman" w:hAnsi="Times New Roman"/>
          <w:sz w:val="24"/>
          <w:szCs w:val="24"/>
        </w:rPr>
        <w:t>w postępowaniu administracyjnym (np. doręczenia) i poz</w:t>
      </w:r>
      <w:r w:rsidR="007A57B8" w:rsidRPr="00B94715">
        <w:rPr>
          <w:rFonts w:ascii="Times New Roman" w:hAnsi="Times New Roman"/>
          <w:sz w:val="24"/>
          <w:szCs w:val="24"/>
        </w:rPr>
        <w:t>a postępowaniem.</w:t>
      </w:r>
    </w:p>
    <w:p w:rsidR="00977911" w:rsidRPr="00B94715" w:rsidRDefault="00830518" w:rsidP="00B94715">
      <w:pPr>
        <w:spacing w:after="0"/>
        <w:jc w:val="both"/>
        <w:rPr>
          <w:rFonts w:ascii="Times New Roman" w:hAnsi="Times New Roman"/>
          <w:sz w:val="24"/>
          <w:szCs w:val="24"/>
        </w:rPr>
      </w:pPr>
      <w:r w:rsidRPr="00B94715">
        <w:rPr>
          <w:rFonts w:ascii="Times New Roman" w:hAnsi="Times New Roman"/>
          <w:sz w:val="24"/>
          <w:szCs w:val="24"/>
        </w:rPr>
        <w:t>3/ zaświadczenia</w:t>
      </w:r>
    </w:p>
    <w:p w:rsidR="00DD6DC0" w:rsidRPr="00B94715" w:rsidRDefault="00DD6DC0" w:rsidP="00B94715">
      <w:pPr>
        <w:spacing w:after="0"/>
        <w:jc w:val="both"/>
        <w:rPr>
          <w:rFonts w:ascii="Times New Roman" w:hAnsi="Times New Roman"/>
          <w:sz w:val="24"/>
          <w:szCs w:val="24"/>
        </w:rPr>
      </w:pPr>
    </w:p>
    <w:p w:rsidR="008F2583" w:rsidRPr="00B94715" w:rsidRDefault="008F2583" w:rsidP="00B94715">
      <w:pPr>
        <w:spacing w:after="0"/>
        <w:jc w:val="both"/>
        <w:rPr>
          <w:rFonts w:ascii="Times New Roman" w:hAnsi="Times New Roman"/>
          <w:b/>
          <w:sz w:val="24"/>
          <w:szCs w:val="24"/>
        </w:rPr>
      </w:pPr>
      <w:r w:rsidRPr="00B94715">
        <w:rPr>
          <w:rFonts w:ascii="Times New Roman" w:hAnsi="Times New Roman"/>
          <w:b/>
          <w:sz w:val="24"/>
          <w:szCs w:val="24"/>
        </w:rPr>
        <w:t xml:space="preserve">Milczenie </w:t>
      </w:r>
      <w:r w:rsidR="00E24A93" w:rsidRPr="00B94715">
        <w:rPr>
          <w:rFonts w:ascii="Times New Roman" w:hAnsi="Times New Roman"/>
          <w:b/>
          <w:sz w:val="24"/>
          <w:szCs w:val="24"/>
        </w:rPr>
        <w:t xml:space="preserve">(prawne) </w:t>
      </w:r>
      <w:r w:rsidRPr="00B94715">
        <w:rPr>
          <w:rFonts w:ascii="Times New Roman" w:hAnsi="Times New Roman"/>
          <w:b/>
          <w:sz w:val="24"/>
          <w:szCs w:val="24"/>
        </w:rPr>
        <w:t>administracji</w:t>
      </w:r>
    </w:p>
    <w:p w:rsidR="000C4B78" w:rsidRPr="00B94715" w:rsidRDefault="008F2583" w:rsidP="00B94715">
      <w:pPr>
        <w:spacing w:after="0"/>
        <w:ind w:firstLine="708"/>
        <w:jc w:val="both"/>
        <w:rPr>
          <w:rFonts w:ascii="Times New Roman" w:hAnsi="Times New Roman"/>
          <w:sz w:val="24"/>
          <w:szCs w:val="24"/>
        </w:rPr>
      </w:pPr>
      <w:r w:rsidRPr="00B94715">
        <w:rPr>
          <w:rFonts w:ascii="Times New Roman" w:hAnsi="Times New Roman"/>
          <w:sz w:val="24"/>
          <w:szCs w:val="24"/>
        </w:rPr>
        <w:t xml:space="preserve">W przeciwieństwie do bezczynności </w:t>
      </w:r>
      <w:r w:rsidR="006941F5" w:rsidRPr="00B94715">
        <w:rPr>
          <w:rFonts w:ascii="Times New Roman" w:hAnsi="Times New Roman"/>
          <w:sz w:val="24"/>
          <w:szCs w:val="24"/>
        </w:rPr>
        <w:t>administracji publicznej</w:t>
      </w:r>
      <w:r w:rsidR="00E24A93" w:rsidRPr="00B94715">
        <w:rPr>
          <w:rFonts w:ascii="Times New Roman" w:hAnsi="Times New Roman"/>
          <w:sz w:val="24"/>
          <w:szCs w:val="24"/>
        </w:rPr>
        <w:t>, milczenie administracji jest dopuszczonym przez ustawę, świadomym zaniechaniem, wywołującym skutki prawne. Jest to sposób uzewnętrznienia woli organu, polegający na świadomym i celowym powstrzymaniu się od wydania aktu lub</w:t>
      </w:r>
      <w:r w:rsidR="0029582F" w:rsidRPr="00B94715">
        <w:rPr>
          <w:rFonts w:ascii="Times New Roman" w:hAnsi="Times New Roman"/>
          <w:sz w:val="24"/>
          <w:szCs w:val="24"/>
        </w:rPr>
        <w:t xml:space="preserve"> dokonania określonej czynności </w:t>
      </w:r>
      <w:r w:rsidR="00E24A93" w:rsidRPr="00B94715">
        <w:rPr>
          <w:rFonts w:ascii="Times New Roman" w:hAnsi="Times New Roman"/>
          <w:sz w:val="24"/>
          <w:szCs w:val="24"/>
        </w:rPr>
        <w:t>(M. Masternak, M. Szalewska).</w:t>
      </w:r>
    </w:p>
    <w:p w:rsidR="00DD6DC0" w:rsidRPr="00B94715" w:rsidRDefault="00DD6DC0" w:rsidP="00B94715">
      <w:pPr>
        <w:spacing w:after="0"/>
        <w:ind w:firstLine="708"/>
        <w:jc w:val="both"/>
        <w:rPr>
          <w:rFonts w:ascii="Times New Roman" w:hAnsi="Times New Roman"/>
          <w:sz w:val="24"/>
          <w:szCs w:val="24"/>
        </w:rPr>
      </w:pPr>
    </w:p>
    <w:p w:rsidR="008F2583" w:rsidRPr="00B94715" w:rsidRDefault="000C4B78" w:rsidP="00B94715">
      <w:pPr>
        <w:jc w:val="both"/>
        <w:rPr>
          <w:rFonts w:ascii="Times New Roman" w:hAnsi="Times New Roman"/>
          <w:b/>
          <w:sz w:val="24"/>
          <w:szCs w:val="24"/>
        </w:rPr>
      </w:pPr>
      <w:r w:rsidRPr="00B94715">
        <w:rPr>
          <w:rFonts w:ascii="Times New Roman" w:hAnsi="Times New Roman"/>
          <w:b/>
          <w:sz w:val="24"/>
          <w:szCs w:val="24"/>
        </w:rPr>
        <w:t>Szczególne akty generalne. Plany przestrzenne i plany (przykład ochrony środowiska)</w:t>
      </w:r>
    </w:p>
    <w:p w:rsidR="005B4013" w:rsidRPr="00B94715" w:rsidRDefault="000C4B78" w:rsidP="00B94715">
      <w:pPr>
        <w:jc w:val="both"/>
        <w:rPr>
          <w:rFonts w:ascii="Times New Roman" w:hAnsi="Times New Roman"/>
          <w:sz w:val="24"/>
          <w:szCs w:val="24"/>
        </w:rPr>
      </w:pPr>
      <w:r w:rsidRPr="00B94715">
        <w:rPr>
          <w:rFonts w:ascii="Times New Roman" w:hAnsi="Times New Roman"/>
          <w:sz w:val="24"/>
          <w:szCs w:val="24"/>
        </w:rPr>
        <w:t xml:space="preserve">Planistyczne formy </w:t>
      </w:r>
      <w:r w:rsidR="00DD6DC0" w:rsidRPr="00B94715">
        <w:rPr>
          <w:rFonts w:ascii="Times New Roman" w:hAnsi="Times New Roman"/>
          <w:sz w:val="24"/>
          <w:szCs w:val="24"/>
        </w:rPr>
        <w:t>(</w:t>
      </w:r>
      <w:r w:rsidRPr="00B94715">
        <w:rPr>
          <w:rFonts w:ascii="Times New Roman" w:hAnsi="Times New Roman"/>
          <w:sz w:val="24"/>
          <w:szCs w:val="24"/>
        </w:rPr>
        <w:t>ochrony środowiska</w:t>
      </w:r>
      <w:r w:rsidR="00DD6DC0" w:rsidRPr="00B94715">
        <w:rPr>
          <w:rFonts w:ascii="Times New Roman" w:hAnsi="Times New Roman"/>
          <w:sz w:val="24"/>
          <w:szCs w:val="24"/>
        </w:rPr>
        <w:t>)</w:t>
      </w:r>
      <w:r w:rsidRPr="00B94715">
        <w:rPr>
          <w:rFonts w:ascii="Times New Roman" w:hAnsi="Times New Roman"/>
          <w:sz w:val="24"/>
          <w:szCs w:val="24"/>
        </w:rPr>
        <w:t xml:space="preserve"> to takie postacie aktów, które: 1) są regulowane w aktualnie obowiązującym prawie jako plany nazwane szczególnie (plany, strategie, programy i inne dokumenty planowe), 2) mają określoną prawem treść i regulowaną prawem procedurę ich formowania, 3) w prawie mają określone znaczenie dla innych czynności prawnych podejmowanych wobec adresata zewnętrznego czy wewnętrznego. </w:t>
      </w:r>
      <w:r w:rsidR="005B4013" w:rsidRPr="00B94715">
        <w:rPr>
          <w:rFonts w:ascii="Times New Roman" w:hAnsi="Times New Roman"/>
          <w:sz w:val="24"/>
          <w:szCs w:val="24"/>
        </w:rPr>
        <w:t xml:space="preserve">Szeroko pojmowane akty planowania, ze względu na ich różnorodność nie poddają się łatwo kategoryzacji na gruncie teorii prawa administracyjnego. Omawiane formy mogą mieć charakter informacyjny, indykatywny lub imperatywny. Ich opracowanie i stosowanie może być obligatoryjne, może też być objęte władzą dyskrecjonalną. Zwykle są aktami abstrakcyjno-generalnymi, zdarza się, że także indywidualnymi i konkretnymi. Wyznaczają one najczęściej obowiązki podmiotów administrujących, nie są jednak obojętne dla podmiotów administrowanych, wyznaczając zwykle ich sytuację prawną, a niekiedy ich publiczne prawa podmiotowe. To powoduje, że mogą one przyjąć postać aktów normatywnych bądź innych aktów generalnych czy aktów indywidualnych, czynności materialno-technicznych, działalności społeczno-organizacyjnej i innych typów czynności trudnych do umieszczenia w tradycyjnie przyjmowanym katalogu prawnych form działania.                                                                                                                                                                                                                                                                                                             </w:t>
      </w:r>
    </w:p>
    <w:p w:rsidR="000C4B78" w:rsidRPr="00B94715" w:rsidRDefault="000C4B78" w:rsidP="00B94715">
      <w:pPr>
        <w:jc w:val="both"/>
        <w:rPr>
          <w:rFonts w:ascii="Times New Roman" w:hAnsi="Times New Roman"/>
          <w:sz w:val="24"/>
          <w:szCs w:val="24"/>
        </w:rPr>
      </w:pPr>
    </w:p>
    <w:p w:rsidR="00E52A22" w:rsidRPr="00B94715" w:rsidRDefault="00E52A22" w:rsidP="00B94715">
      <w:pPr>
        <w:jc w:val="both"/>
        <w:rPr>
          <w:rFonts w:ascii="Times New Roman" w:hAnsi="Times New Roman"/>
          <w:sz w:val="24"/>
          <w:szCs w:val="24"/>
        </w:rPr>
      </w:pPr>
    </w:p>
    <w:sectPr w:rsidR="00E52A22" w:rsidRPr="00B94715" w:rsidSect="001B0B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2BA" w:rsidRDefault="008B02BA">
      <w:pPr>
        <w:spacing w:after="0" w:line="240" w:lineRule="auto"/>
      </w:pPr>
      <w:r>
        <w:separator/>
      </w:r>
    </w:p>
  </w:endnote>
  <w:endnote w:type="continuationSeparator" w:id="0">
    <w:p w:rsidR="008B02BA" w:rsidRDefault="008B0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C8B" w:rsidRDefault="00131C8B">
    <w:pPr>
      <w:pStyle w:val="Stopka"/>
      <w:jc w:val="right"/>
    </w:pPr>
    <w:fldSimple w:instr=" PAGE   \* MERGEFORMAT ">
      <w:r w:rsidR="005D6C38">
        <w:rPr>
          <w:noProof/>
        </w:rPr>
        <w:t>8</w:t>
      </w:r>
    </w:fldSimple>
  </w:p>
  <w:p w:rsidR="00131C8B" w:rsidRDefault="00131C8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2BA" w:rsidRDefault="008B02BA">
      <w:pPr>
        <w:spacing w:after="0" w:line="240" w:lineRule="auto"/>
      </w:pPr>
      <w:r>
        <w:separator/>
      </w:r>
    </w:p>
  </w:footnote>
  <w:footnote w:type="continuationSeparator" w:id="0">
    <w:p w:rsidR="008B02BA" w:rsidRDefault="008B02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CD6" w:rsidRDefault="00E77CD6">
    <w:pPr>
      <w:pStyle w:val="Nagwek"/>
      <w:jc w:val="right"/>
    </w:pPr>
    <w:fldSimple w:instr=" PAGE   \* MERGEFORMAT ">
      <w:r w:rsidR="005D6C38">
        <w:rPr>
          <w:noProof/>
        </w:rPr>
        <w:t>8</w:t>
      </w:r>
    </w:fldSimple>
  </w:p>
  <w:p w:rsidR="00E77CD6" w:rsidRDefault="00E77CD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D8E"/>
    <w:multiLevelType w:val="hybridMultilevel"/>
    <w:tmpl w:val="4168BA6A"/>
    <w:lvl w:ilvl="0" w:tplc="10DACF12">
      <w:start w:val="1"/>
      <w:numFmt w:val="bullet"/>
      <w:lvlText w:val="•"/>
      <w:lvlJc w:val="left"/>
      <w:pPr>
        <w:tabs>
          <w:tab w:val="num" w:pos="720"/>
        </w:tabs>
        <w:ind w:left="720" w:hanging="360"/>
      </w:pPr>
      <w:rPr>
        <w:rFonts w:ascii="Arial" w:hAnsi="Arial" w:hint="default"/>
      </w:rPr>
    </w:lvl>
    <w:lvl w:ilvl="1" w:tplc="A42A6D76" w:tentative="1">
      <w:start w:val="1"/>
      <w:numFmt w:val="bullet"/>
      <w:lvlText w:val="•"/>
      <w:lvlJc w:val="left"/>
      <w:pPr>
        <w:tabs>
          <w:tab w:val="num" w:pos="1440"/>
        </w:tabs>
        <w:ind w:left="1440" w:hanging="360"/>
      </w:pPr>
      <w:rPr>
        <w:rFonts w:ascii="Arial" w:hAnsi="Arial" w:hint="default"/>
      </w:rPr>
    </w:lvl>
    <w:lvl w:ilvl="2" w:tplc="E682A5E4" w:tentative="1">
      <w:start w:val="1"/>
      <w:numFmt w:val="bullet"/>
      <w:lvlText w:val="•"/>
      <w:lvlJc w:val="left"/>
      <w:pPr>
        <w:tabs>
          <w:tab w:val="num" w:pos="2160"/>
        </w:tabs>
        <w:ind w:left="2160" w:hanging="360"/>
      </w:pPr>
      <w:rPr>
        <w:rFonts w:ascii="Arial" w:hAnsi="Arial" w:hint="default"/>
      </w:rPr>
    </w:lvl>
    <w:lvl w:ilvl="3" w:tplc="9F96B6AA" w:tentative="1">
      <w:start w:val="1"/>
      <w:numFmt w:val="bullet"/>
      <w:lvlText w:val="•"/>
      <w:lvlJc w:val="left"/>
      <w:pPr>
        <w:tabs>
          <w:tab w:val="num" w:pos="2880"/>
        </w:tabs>
        <w:ind w:left="2880" w:hanging="360"/>
      </w:pPr>
      <w:rPr>
        <w:rFonts w:ascii="Arial" w:hAnsi="Arial" w:hint="default"/>
      </w:rPr>
    </w:lvl>
    <w:lvl w:ilvl="4" w:tplc="51161E5A" w:tentative="1">
      <w:start w:val="1"/>
      <w:numFmt w:val="bullet"/>
      <w:lvlText w:val="•"/>
      <w:lvlJc w:val="left"/>
      <w:pPr>
        <w:tabs>
          <w:tab w:val="num" w:pos="3600"/>
        </w:tabs>
        <w:ind w:left="3600" w:hanging="360"/>
      </w:pPr>
      <w:rPr>
        <w:rFonts w:ascii="Arial" w:hAnsi="Arial" w:hint="default"/>
      </w:rPr>
    </w:lvl>
    <w:lvl w:ilvl="5" w:tplc="D2D24F9A" w:tentative="1">
      <w:start w:val="1"/>
      <w:numFmt w:val="bullet"/>
      <w:lvlText w:val="•"/>
      <w:lvlJc w:val="left"/>
      <w:pPr>
        <w:tabs>
          <w:tab w:val="num" w:pos="4320"/>
        </w:tabs>
        <w:ind w:left="4320" w:hanging="360"/>
      </w:pPr>
      <w:rPr>
        <w:rFonts w:ascii="Arial" w:hAnsi="Arial" w:hint="default"/>
      </w:rPr>
    </w:lvl>
    <w:lvl w:ilvl="6" w:tplc="57DCE86A" w:tentative="1">
      <w:start w:val="1"/>
      <w:numFmt w:val="bullet"/>
      <w:lvlText w:val="•"/>
      <w:lvlJc w:val="left"/>
      <w:pPr>
        <w:tabs>
          <w:tab w:val="num" w:pos="5040"/>
        </w:tabs>
        <w:ind w:left="5040" w:hanging="360"/>
      </w:pPr>
      <w:rPr>
        <w:rFonts w:ascii="Arial" w:hAnsi="Arial" w:hint="default"/>
      </w:rPr>
    </w:lvl>
    <w:lvl w:ilvl="7" w:tplc="BBAC563A" w:tentative="1">
      <w:start w:val="1"/>
      <w:numFmt w:val="bullet"/>
      <w:lvlText w:val="•"/>
      <w:lvlJc w:val="left"/>
      <w:pPr>
        <w:tabs>
          <w:tab w:val="num" w:pos="5760"/>
        </w:tabs>
        <w:ind w:left="5760" w:hanging="360"/>
      </w:pPr>
      <w:rPr>
        <w:rFonts w:ascii="Arial" w:hAnsi="Arial" w:hint="default"/>
      </w:rPr>
    </w:lvl>
    <w:lvl w:ilvl="8" w:tplc="72DE0D54" w:tentative="1">
      <w:start w:val="1"/>
      <w:numFmt w:val="bullet"/>
      <w:lvlText w:val="•"/>
      <w:lvlJc w:val="left"/>
      <w:pPr>
        <w:tabs>
          <w:tab w:val="num" w:pos="6480"/>
        </w:tabs>
        <w:ind w:left="6480" w:hanging="360"/>
      </w:pPr>
      <w:rPr>
        <w:rFonts w:ascii="Arial" w:hAnsi="Arial" w:hint="default"/>
      </w:rPr>
    </w:lvl>
  </w:abstractNum>
  <w:abstractNum w:abstractNumId="1">
    <w:nsid w:val="696C2947"/>
    <w:multiLevelType w:val="hybridMultilevel"/>
    <w:tmpl w:val="A4B897E8"/>
    <w:lvl w:ilvl="0" w:tplc="060A0E70">
      <w:start w:val="1"/>
      <w:numFmt w:val="bullet"/>
      <w:lvlText w:val="•"/>
      <w:lvlJc w:val="left"/>
      <w:pPr>
        <w:tabs>
          <w:tab w:val="num" w:pos="720"/>
        </w:tabs>
        <w:ind w:left="720" w:hanging="360"/>
      </w:pPr>
      <w:rPr>
        <w:rFonts w:ascii="Arial" w:hAnsi="Arial" w:hint="default"/>
      </w:rPr>
    </w:lvl>
    <w:lvl w:ilvl="1" w:tplc="33BC0FDC" w:tentative="1">
      <w:start w:val="1"/>
      <w:numFmt w:val="bullet"/>
      <w:lvlText w:val="•"/>
      <w:lvlJc w:val="left"/>
      <w:pPr>
        <w:tabs>
          <w:tab w:val="num" w:pos="1440"/>
        </w:tabs>
        <w:ind w:left="1440" w:hanging="360"/>
      </w:pPr>
      <w:rPr>
        <w:rFonts w:ascii="Arial" w:hAnsi="Arial" w:hint="default"/>
      </w:rPr>
    </w:lvl>
    <w:lvl w:ilvl="2" w:tplc="AE102900" w:tentative="1">
      <w:start w:val="1"/>
      <w:numFmt w:val="bullet"/>
      <w:lvlText w:val="•"/>
      <w:lvlJc w:val="left"/>
      <w:pPr>
        <w:tabs>
          <w:tab w:val="num" w:pos="2160"/>
        </w:tabs>
        <w:ind w:left="2160" w:hanging="360"/>
      </w:pPr>
      <w:rPr>
        <w:rFonts w:ascii="Arial" w:hAnsi="Arial" w:hint="default"/>
      </w:rPr>
    </w:lvl>
    <w:lvl w:ilvl="3" w:tplc="56F2F42A" w:tentative="1">
      <w:start w:val="1"/>
      <w:numFmt w:val="bullet"/>
      <w:lvlText w:val="•"/>
      <w:lvlJc w:val="left"/>
      <w:pPr>
        <w:tabs>
          <w:tab w:val="num" w:pos="2880"/>
        </w:tabs>
        <w:ind w:left="2880" w:hanging="360"/>
      </w:pPr>
      <w:rPr>
        <w:rFonts w:ascii="Arial" w:hAnsi="Arial" w:hint="default"/>
      </w:rPr>
    </w:lvl>
    <w:lvl w:ilvl="4" w:tplc="AC6C255A" w:tentative="1">
      <w:start w:val="1"/>
      <w:numFmt w:val="bullet"/>
      <w:lvlText w:val="•"/>
      <w:lvlJc w:val="left"/>
      <w:pPr>
        <w:tabs>
          <w:tab w:val="num" w:pos="3600"/>
        </w:tabs>
        <w:ind w:left="3600" w:hanging="360"/>
      </w:pPr>
      <w:rPr>
        <w:rFonts w:ascii="Arial" w:hAnsi="Arial" w:hint="default"/>
      </w:rPr>
    </w:lvl>
    <w:lvl w:ilvl="5" w:tplc="466045DC" w:tentative="1">
      <w:start w:val="1"/>
      <w:numFmt w:val="bullet"/>
      <w:lvlText w:val="•"/>
      <w:lvlJc w:val="left"/>
      <w:pPr>
        <w:tabs>
          <w:tab w:val="num" w:pos="4320"/>
        </w:tabs>
        <w:ind w:left="4320" w:hanging="360"/>
      </w:pPr>
      <w:rPr>
        <w:rFonts w:ascii="Arial" w:hAnsi="Arial" w:hint="default"/>
      </w:rPr>
    </w:lvl>
    <w:lvl w:ilvl="6" w:tplc="90F23BD4" w:tentative="1">
      <w:start w:val="1"/>
      <w:numFmt w:val="bullet"/>
      <w:lvlText w:val="•"/>
      <w:lvlJc w:val="left"/>
      <w:pPr>
        <w:tabs>
          <w:tab w:val="num" w:pos="5040"/>
        </w:tabs>
        <w:ind w:left="5040" w:hanging="360"/>
      </w:pPr>
      <w:rPr>
        <w:rFonts w:ascii="Arial" w:hAnsi="Arial" w:hint="default"/>
      </w:rPr>
    </w:lvl>
    <w:lvl w:ilvl="7" w:tplc="C19E67A8" w:tentative="1">
      <w:start w:val="1"/>
      <w:numFmt w:val="bullet"/>
      <w:lvlText w:val="•"/>
      <w:lvlJc w:val="left"/>
      <w:pPr>
        <w:tabs>
          <w:tab w:val="num" w:pos="5760"/>
        </w:tabs>
        <w:ind w:left="5760" w:hanging="360"/>
      </w:pPr>
      <w:rPr>
        <w:rFonts w:ascii="Arial" w:hAnsi="Arial" w:hint="default"/>
      </w:rPr>
    </w:lvl>
    <w:lvl w:ilvl="8" w:tplc="092EABF0" w:tentative="1">
      <w:start w:val="1"/>
      <w:numFmt w:val="bullet"/>
      <w:lvlText w:val="•"/>
      <w:lvlJc w:val="left"/>
      <w:pPr>
        <w:tabs>
          <w:tab w:val="num" w:pos="6480"/>
        </w:tabs>
        <w:ind w:left="6480" w:hanging="360"/>
      </w:pPr>
      <w:rPr>
        <w:rFonts w:ascii="Arial" w:hAnsi="Arial" w:hint="default"/>
      </w:rPr>
    </w:lvl>
  </w:abstractNum>
  <w:abstractNum w:abstractNumId="2">
    <w:nsid w:val="6E590DA4"/>
    <w:multiLevelType w:val="hybridMultilevel"/>
    <w:tmpl w:val="C9066B1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52727B8"/>
    <w:multiLevelType w:val="hybridMultilevel"/>
    <w:tmpl w:val="D74C1DFE"/>
    <w:lvl w:ilvl="0" w:tplc="0838A4B8">
      <w:start w:val="1"/>
      <w:numFmt w:val="bullet"/>
      <w:lvlText w:val="•"/>
      <w:lvlJc w:val="left"/>
      <w:pPr>
        <w:tabs>
          <w:tab w:val="num" w:pos="720"/>
        </w:tabs>
        <w:ind w:left="720" w:hanging="360"/>
      </w:pPr>
      <w:rPr>
        <w:rFonts w:ascii="Arial" w:hAnsi="Arial" w:hint="default"/>
      </w:rPr>
    </w:lvl>
    <w:lvl w:ilvl="1" w:tplc="A9A6CD8E" w:tentative="1">
      <w:start w:val="1"/>
      <w:numFmt w:val="bullet"/>
      <w:lvlText w:val="•"/>
      <w:lvlJc w:val="left"/>
      <w:pPr>
        <w:tabs>
          <w:tab w:val="num" w:pos="1440"/>
        </w:tabs>
        <w:ind w:left="1440" w:hanging="360"/>
      </w:pPr>
      <w:rPr>
        <w:rFonts w:ascii="Arial" w:hAnsi="Arial" w:hint="default"/>
      </w:rPr>
    </w:lvl>
    <w:lvl w:ilvl="2" w:tplc="5232AB6A" w:tentative="1">
      <w:start w:val="1"/>
      <w:numFmt w:val="bullet"/>
      <w:lvlText w:val="•"/>
      <w:lvlJc w:val="left"/>
      <w:pPr>
        <w:tabs>
          <w:tab w:val="num" w:pos="2160"/>
        </w:tabs>
        <w:ind w:left="2160" w:hanging="360"/>
      </w:pPr>
      <w:rPr>
        <w:rFonts w:ascii="Arial" w:hAnsi="Arial" w:hint="default"/>
      </w:rPr>
    </w:lvl>
    <w:lvl w:ilvl="3" w:tplc="856619E0" w:tentative="1">
      <w:start w:val="1"/>
      <w:numFmt w:val="bullet"/>
      <w:lvlText w:val="•"/>
      <w:lvlJc w:val="left"/>
      <w:pPr>
        <w:tabs>
          <w:tab w:val="num" w:pos="2880"/>
        </w:tabs>
        <w:ind w:left="2880" w:hanging="360"/>
      </w:pPr>
      <w:rPr>
        <w:rFonts w:ascii="Arial" w:hAnsi="Arial" w:hint="default"/>
      </w:rPr>
    </w:lvl>
    <w:lvl w:ilvl="4" w:tplc="26D2BB92" w:tentative="1">
      <w:start w:val="1"/>
      <w:numFmt w:val="bullet"/>
      <w:lvlText w:val="•"/>
      <w:lvlJc w:val="left"/>
      <w:pPr>
        <w:tabs>
          <w:tab w:val="num" w:pos="3600"/>
        </w:tabs>
        <w:ind w:left="3600" w:hanging="360"/>
      </w:pPr>
      <w:rPr>
        <w:rFonts w:ascii="Arial" w:hAnsi="Arial" w:hint="default"/>
      </w:rPr>
    </w:lvl>
    <w:lvl w:ilvl="5" w:tplc="5C1288DA" w:tentative="1">
      <w:start w:val="1"/>
      <w:numFmt w:val="bullet"/>
      <w:lvlText w:val="•"/>
      <w:lvlJc w:val="left"/>
      <w:pPr>
        <w:tabs>
          <w:tab w:val="num" w:pos="4320"/>
        </w:tabs>
        <w:ind w:left="4320" w:hanging="360"/>
      </w:pPr>
      <w:rPr>
        <w:rFonts w:ascii="Arial" w:hAnsi="Arial" w:hint="default"/>
      </w:rPr>
    </w:lvl>
    <w:lvl w:ilvl="6" w:tplc="B9BE3AF0" w:tentative="1">
      <w:start w:val="1"/>
      <w:numFmt w:val="bullet"/>
      <w:lvlText w:val="•"/>
      <w:lvlJc w:val="left"/>
      <w:pPr>
        <w:tabs>
          <w:tab w:val="num" w:pos="5040"/>
        </w:tabs>
        <w:ind w:left="5040" w:hanging="360"/>
      </w:pPr>
      <w:rPr>
        <w:rFonts w:ascii="Arial" w:hAnsi="Arial" w:hint="default"/>
      </w:rPr>
    </w:lvl>
    <w:lvl w:ilvl="7" w:tplc="5EB01D96" w:tentative="1">
      <w:start w:val="1"/>
      <w:numFmt w:val="bullet"/>
      <w:lvlText w:val="•"/>
      <w:lvlJc w:val="left"/>
      <w:pPr>
        <w:tabs>
          <w:tab w:val="num" w:pos="5760"/>
        </w:tabs>
        <w:ind w:left="5760" w:hanging="360"/>
      </w:pPr>
      <w:rPr>
        <w:rFonts w:ascii="Arial" w:hAnsi="Arial" w:hint="default"/>
      </w:rPr>
    </w:lvl>
    <w:lvl w:ilvl="8" w:tplc="57C4591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30518"/>
    <w:rsid w:val="000520BF"/>
    <w:rsid w:val="000C4B78"/>
    <w:rsid w:val="000D4031"/>
    <w:rsid w:val="000E3085"/>
    <w:rsid w:val="000F2AD2"/>
    <w:rsid w:val="00107A93"/>
    <w:rsid w:val="00131C8B"/>
    <w:rsid w:val="00164085"/>
    <w:rsid w:val="001B0BB4"/>
    <w:rsid w:val="001B1D9D"/>
    <w:rsid w:val="001E38A2"/>
    <w:rsid w:val="001F20AD"/>
    <w:rsid w:val="001F4D73"/>
    <w:rsid w:val="00205880"/>
    <w:rsid w:val="00214B29"/>
    <w:rsid w:val="0022531F"/>
    <w:rsid w:val="00235429"/>
    <w:rsid w:val="002765B8"/>
    <w:rsid w:val="0029582F"/>
    <w:rsid w:val="002C7826"/>
    <w:rsid w:val="002F7C49"/>
    <w:rsid w:val="0032328E"/>
    <w:rsid w:val="00332FBC"/>
    <w:rsid w:val="00340725"/>
    <w:rsid w:val="0034120B"/>
    <w:rsid w:val="00385C14"/>
    <w:rsid w:val="003907F3"/>
    <w:rsid w:val="003A5D4A"/>
    <w:rsid w:val="003E4EA3"/>
    <w:rsid w:val="003F723C"/>
    <w:rsid w:val="00447A77"/>
    <w:rsid w:val="00460683"/>
    <w:rsid w:val="004C705D"/>
    <w:rsid w:val="00522931"/>
    <w:rsid w:val="005951A2"/>
    <w:rsid w:val="005A4E8D"/>
    <w:rsid w:val="005B085F"/>
    <w:rsid w:val="005B4013"/>
    <w:rsid w:val="005D2EF6"/>
    <w:rsid w:val="005D6C38"/>
    <w:rsid w:val="00604CF2"/>
    <w:rsid w:val="00645058"/>
    <w:rsid w:val="0065727B"/>
    <w:rsid w:val="006941F5"/>
    <w:rsid w:val="00696C34"/>
    <w:rsid w:val="006D5FEA"/>
    <w:rsid w:val="006E4EA0"/>
    <w:rsid w:val="0070770F"/>
    <w:rsid w:val="00733576"/>
    <w:rsid w:val="0074065C"/>
    <w:rsid w:val="00753A12"/>
    <w:rsid w:val="007604F9"/>
    <w:rsid w:val="00791AC2"/>
    <w:rsid w:val="007A57B8"/>
    <w:rsid w:val="007B7C38"/>
    <w:rsid w:val="007F7715"/>
    <w:rsid w:val="00805434"/>
    <w:rsid w:val="00830518"/>
    <w:rsid w:val="008764A2"/>
    <w:rsid w:val="008B02BA"/>
    <w:rsid w:val="008F2583"/>
    <w:rsid w:val="009557E0"/>
    <w:rsid w:val="00977911"/>
    <w:rsid w:val="00977A63"/>
    <w:rsid w:val="00985C8D"/>
    <w:rsid w:val="009C15C2"/>
    <w:rsid w:val="009D30B9"/>
    <w:rsid w:val="009E3562"/>
    <w:rsid w:val="00A018D5"/>
    <w:rsid w:val="00A13667"/>
    <w:rsid w:val="00A14940"/>
    <w:rsid w:val="00AB1FBE"/>
    <w:rsid w:val="00B04C2B"/>
    <w:rsid w:val="00B60D95"/>
    <w:rsid w:val="00B83DAB"/>
    <w:rsid w:val="00B94715"/>
    <w:rsid w:val="00BF4D5F"/>
    <w:rsid w:val="00C029DD"/>
    <w:rsid w:val="00C16139"/>
    <w:rsid w:val="00C61CDC"/>
    <w:rsid w:val="00D03245"/>
    <w:rsid w:val="00D32CD4"/>
    <w:rsid w:val="00D742CD"/>
    <w:rsid w:val="00DD6DC0"/>
    <w:rsid w:val="00DE1FF5"/>
    <w:rsid w:val="00E13E5C"/>
    <w:rsid w:val="00E1439B"/>
    <w:rsid w:val="00E228BE"/>
    <w:rsid w:val="00E24A93"/>
    <w:rsid w:val="00E52A22"/>
    <w:rsid w:val="00E530CB"/>
    <w:rsid w:val="00E64AA8"/>
    <w:rsid w:val="00E77CD6"/>
    <w:rsid w:val="00EA1BDF"/>
    <w:rsid w:val="00EA32D8"/>
    <w:rsid w:val="00EB6621"/>
    <w:rsid w:val="00F80BBE"/>
    <w:rsid w:val="00F95FBE"/>
    <w:rsid w:val="00FB7B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0518"/>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830518"/>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830518"/>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E77CD6"/>
    <w:pPr>
      <w:tabs>
        <w:tab w:val="center" w:pos="4536"/>
        <w:tab w:val="right" w:pos="9072"/>
      </w:tabs>
    </w:pPr>
  </w:style>
  <w:style w:type="character" w:customStyle="1" w:styleId="NagwekZnak">
    <w:name w:val="Nagłówek Znak"/>
    <w:basedOn w:val="Domylnaczcionkaakapitu"/>
    <w:link w:val="Nagwek"/>
    <w:uiPriority w:val="99"/>
    <w:rsid w:val="00E77CD6"/>
    <w:rPr>
      <w:sz w:val="22"/>
      <w:szCs w:val="22"/>
      <w:lang w:eastAsia="en-US"/>
    </w:rPr>
  </w:style>
  <w:style w:type="paragraph" w:styleId="Stopka">
    <w:name w:val="footer"/>
    <w:basedOn w:val="Normalny"/>
    <w:link w:val="StopkaZnak"/>
    <w:uiPriority w:val="99"/>
    <w:unhideWhenUsed/>
    <w:rsid w:val="00E77CD6"/>
    <w:pPr>
      <w:tabs>
        <w:tab w:val="center" w:pos="4536"/>
        <w:tab w:val="right" w:pos="9072"/>
      </w:tabs>
    </w:pPr>
  </w:style>
  <w:style w:type="character" w:customStyle="1" w:styleId="StopkaZnak">
    <w:name w:val="Stopka Znak"/>
    <w:basedOn w:val="Domylnaczcionkaakapitu"/>
    <w:link w:val="Stopka"/>
    <w:uiPriority w:val="99"/>
    <w:rsid w:val="00E77CD6"/>
    <w:rPr>
      <w:sz w:val="22"/>
      <w:szCs w:val="22"/>
      <w:lang w:eastAsia="en-US"/>
    </w:rPr>
  </w:style>
  <w:style w:type="paragraph" w:customStyle="1" w:styleId="Default">
    <w:name w:val="Default"/>
    <w:rsid w:val="00B94715"/>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7977752">
      <w:bodyDiv w:val="1"/>
      <w:marLeft w:val="0"/>
      <w:marRight w:val="0"/>
      <w:marTop w:val="0"/>
      <w:marBottom w:val="0"/>
      <w:divBdr>
        <w:top w:val="none" w:sz="0" w:space="0" w:color="auto"/>
        <w:left w:val="none" w:sz="0" w:space="0" w:color="auto"/>
        <w:bottom w:val="none" w:sz="0" w:space="0" w:color="auto"/>
        <w:right w:val="none" w:sz="0" w:space="0" w:color="auto"/>
      </w:divBdr>
      <w:divsChild>
        <w:div w:id="444731913">
          <w:marLeft w:val="547"/>
          <w:marRight w:val="0"/>
          <w:marTop w:val="86"/>
          <w:marBottom w:val="0"/>
          <w:divBdr>
            <w:top w:val="none" w:sz="0" w:space="0" w:color="auto"/>
            <w:left w:val="none" w:sz="0" w:space="0" w:color="auto"/>
            <w:bottom w:val="none" w:sz="0" w:space="0" w:color="auto"/>
            <w:right w:val="none" w:sz="0" w:space="0" w:color="auto"/>
          </w:divBdr>
        </w:div>
        <w:div w:id="661201254">
          <w:marLeft w:val="547"/>
          <w:marRight w:val="0"/>
          <w:marTop w:val="86"/>
          <w:marBottom w:val="0"/>
          <w:divBdr>
            <w:top w:val="none" w:sz="0" w:space="0" w:color="auto"/>
            <w:left w:val="none" w:sz="0" w:space="0" w:color="auto"/>
            <w:bottom w:val="none" w:sz="0" w:space="0" w:color="auto"/>
            <w:right w:val="none" w:sz="0" w:space="0" w:color="auto"/>
          </w:divBdr>
        </w:div>
        <w:div w:id="1407413049">
          <w:marLeft w:val="547"/>
          <w:marRight w:val="0"/>
          <w:marTop w:val="86"/>
          <w:marBottom w:val="0"/>
          <w:divBdr>
            <w:top w:val="none" w:sz="0" w:space="0" w:color="auto"/>
            <w:left w:val="none" w:sz="0" w:space="0" w:color="auto"/>
            <w:bottom w:val="none" w:sz="0" w:space="0" w:color="auto"/>
            <w:right w:val="none" w:sz="0" w:space="0" w:color="auto"/>
          </w:divBdr>
        </w:div>
        <w:div w:id="1591426200">
          <w:marLeft w:val="547"/>
          <w:marRight w:val="0"/>
          <w:marTop w:val="86"/>
          <w:marBottom w:val="0"/>
          <w:divBdr>
            <w:top w:val="none" w:sz="0" w:space="0" w:color="auto"/>
            <w:left w:val="none" w:sz="0" w:space="0" w:color="auto"/>
            <w:bottom w:val="none" w:sz="0" w:space="0" w:color="auto"/>
            <w:right w:val="none" w:sz="0" w:space="0" w:color="auto"/>
          </w:divBdr>
        </w:div>
        <w:div w:id="1636645107">
          <w:marLeft w:val="547"/>
          <w:marRight w:val="0"/>
          <w:marTop w:val="86"/>
          <w:marBottom w:val="0"/>
          <w:divBdr>
            <w:top w:val="none" w:sz="0" w:space="0" w:color="auto"/>
            <w:left w:val="none" w:sz="0" w:space="0" w:color="auto"/>
            <w:bottom w:val="none" w:sz="0" w:space="0" w:color="auto"/>
            <w:right w:val="none" w:sz="0" w:space="0" w:color="auto"/>
          </w:divBdr>
        </w:div>
        <w:div w:id="1706834148">
          <w:marLeft w:val="547"/>
          <w:marRight w:val="0"/>
          <w:marTop w:val="86"/>
          <w:marBottom w:val="0"/>
          <w:divBdr>
            <w:top w:val="none" w:sz="0" w:space="0" w:color="auto"/>
            <w:left w:val="none" w:sz="0" w:space="0" w:color="auto"/>
            <w:bottom w:val="none" w:sz="0" w:space="0" w:color="auto"/>
            <w:right w:val="none" w:sz="0" w:space="0" w:color="auto"/>
          </w:divBdr>
        </w:div>
      </w:divsChild>
    </w:div>
    <w:div w:id="625743281">
      <w:bodyDiv w:val="1"/>
      <w:marLeft w:val="0"/>
      <w:marRight w:val="0"/>
      <w:marTop w:val="0"/>
      <w:marBottom w:val="0"/>
      <w:divBdr>
        <w:top w:val="none" w:sz="0" w:space="0" w:color="auto"/>
        <w:left w:val="none" w:sz="0" w:space="0" w:color="auto"/>
        <w:bottom w:val="none" w:sz="0" w:space="0" w:color="auto"/>
        <w:right w:val="none" w:sz="0" w:space="0" w:color="auto"/>
      </w:divBdr>
      <w:divsChild>
        <w:div w:id="1413965532">
          <w:marLeft w:val="547"/>
          <w:marRight w:val="0"/>
          <w:marTop w:val="120"/>
          <w:marBottom w:val="0"/>
          <w:divBdr>
            <w:top w:val="none" w:sz="0" w:space="0" w:color="auto"/>
            <w:left w:val="none" w:sz="0" w:space="0" w:color="auto"/>
            <w:bottom w:val="none" w:sz="0" w:space="0" w:color="auto"/>
            <w:right w:val="none" w:sz="0" w:space="0" w:color="auto"/>
          </w:divBdr>
        </w:div>
      </w:divsChild>
    </w:div>
    <w:div w:id="1744061469">
      <w:bodyDiv w:val="1"/>
      <w:marLeft w:val="0"/>
      <w:marRight w:val="0"/>
      <w:marTop w:val="0"/>
      <w:marBottom w:val="0"/>
      <w:divBdr>
        <w:top w:val="none" w:sz="0" w:space="0" w:color="auto"/>
        <w:left w:val="none" w:sz="0" w:space="0" w:color="auto"/>
        <w:bottom w:val="none" w:sz="0" w:space="0" w:color="auto"/>
        <w:right w:val="none" w:sz="0" w:space="0" w:color="auto"/>
      </w:divBdr>
      <w:divsChild>
        <w:div w:id="206270585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79C27-6C44-4B87-869C-7005E5205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3180</Words>
  <Characters>19085</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Kowalczyk</dc:creator>
  <cp:lastModifiedBy>asus</cp:lastModifiedBy>
  <cp:revision>2</cp:revision>
  <dcterms:created xsi:type="dcterms:W3CDTF">2015-12-11T11:43:00Z</dcterms:created>
  <dcterms:modified xsi:type="dcterms:W3CDTF">2015-12-11T11:43:00Z</dcterms:modified>
</cp:coreProperties>
</file>