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0D" w:rsidRDefault="00137E0D"/>
    <w:p w:rsidR="00F973F7" w:rsidRDefault="00F973F7"/>
    <w:p w:rsidR="00F973F7" w:rsidRPr="005A0690" w:rsidRDefault="00F973F7">
      <w:pPr>
        <w:rPr>
          <w:rFonts w:ascii="Times New Roman" w:hAnsi="Times New Roman" w:cs="Times New Roman"/>
          <w:b/>
          <w:sz w:val="24"/>
          <w:szCs w:val="24"/>
        </w:rPr>
      </w:pPr>
      <w:r w:rsidRPr="005A0690">
        <w:rPr>
          <w:rFonts w:ascii="Times New Roman" w:hAnsi="Times New Roman" w:cs="Times New Roman"/>
          <w:b/>
          <w:sz w:val="24"/>
          <w:szCs w:val="24"/>
        </w:rPr>
        <w:t>Kryminologia</w:t>
      </w:r>
    </w:p>
    <w:p w:rsidR="00F973F7" w:rsidRPr="005A0690" w:rsidRDefault="00F973F7">
      <w:pPr>
        <w:rPr>
          <w:rFonts w:ascii="Times New Roman" w:hAnsi="Times New Roman" w:cs="Times New Roman"/>
          <w:b/>
          <w:sz w:val="24"/>
          <w:szCs w:val="24"/>
        </w:rPr>
      </w:pPr>
    </w:p>
    <w:p w:rsidR="00F973F7" w:rsidRPr="005A0690" w:rsidRDefault="00F973F7">
      <w:pPr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Pytania egzaminacyjne „Kryminalistyka”</w:t>
      </w:r>
    </w:p>
    <w:p w:rsidR="00F973F7" w:rsidRPr="005A0690" w:rsidRDefault="00F973F7" w:rsidP="00F973F7">
      <w:pPr>
        <w:rPr>
          <w:rFonts w:ascii="Times New Roman" w:hAnsi="Times New Roman" w:cs="Times New Roman"/>
        </w:rPr>
      </w:pP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Pojęcie i podział śladów kryminalistycznych.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proofErr w:type="spellStart"/>
      <w:r w:rsidRPr="005A0690">
        <w:rPr>
          <w:rFonts w:ascii="Times New Roman" w:hAnsi="Times New Roman" w:cs="Times New Roman"/>
        </w:rPr>
        <w:t>Formalno</w:t>
      </w:r>
      <w:proofErr w:type="spellEnd"/>
      <w:r w:rsidRPr="005A0690">
        <w:rPr>
          <w:rFonts w:ascii="Times New Roman" w:hAnsi="Times New Roman" w:cs="Times New Roman"/>
        </w:rPr>
        <w:t xml:space="preserve"> - procesowe zabezpieczenie śladów kryminalistycznych.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Techniczne zabezpieczenie śladów kryminalistycznych.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Funkcje śladów kryminalistycznych.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Oględziny miejsca zdarzenia (zabezpieczenie, przebieg oględzin).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 xml:space="preserve">Metody prowadzenia czynności </w:t>
      </w:r>
      <w:proofErr w:type="spellStart"/>
      <w:r w:rsidRPr="005A0690">
        <w:rPr>
          <w:rFonts w:ascii="Times New Roman" w:hAnsi="Times New Roman" w:cs="Times New Roman"/>
        </w:rPr>
        <w:t>oględzinowych</w:t>
      </w:r>
      <w:proofErr w:type="spellEnd"/>
      <w:r w:rsidRPr="005A0690">
        <w:rPr>
          <w:rFonts w:ascii="Times New Roman" w:hAnsi="Times New Roman" w:cs="Times New Roman"/>
        </w:rPr>
        <w:t>.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Protokół oględzin miejsca zdarzenia.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 xml:space="preserve">Fotografia </w:t>
      </w:r>
      <w:proofErr w:type="spellStart"/>
      <w:r w:rsidRPr="005A0690">
        <w:rPr>
          <w:rFonts w:ascii="Times New Roman" w:hAnsi="Times New Roman" w:cs="Times New Roman"/>
        </w:rPr>
        <w:t>oględzinowa</w:t>
      </w:r>
      <w:proofErr w:type="spellEnd"/>
      <w:r w:rsidRPr="005A0690">
        <w:rPr>
          <w:rFonts w:ascii="Times New Roman" w:hAnsi="Times New Roman" w:cs="Times New Roman"/>
        </w:rPr>
        <w:t>. Rodzaje zasady sporządzania.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Szkic miejsca zdarzenia. Rodzaje, zasady sporządzania.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Ślady biologiczne - pojęcie, rodzaje, podział.</w:t>
      </w:r>
    </w:p>
    <w:p w:rsidR="00F973F7" w:rsidRPr="005A0690" w:rsidRDefault="00F973F7" w:rsidP="00F973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Mechanizm powstawania śladów krwi. </w:t>
      </w:r>
    </w:p>
    <w:p w:rsidR="00F973F7" w:rsidRPr="005A0690" w:rsidRDefault="00F973F7" w:rsidP="00F973F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5A0690">
        <w:rPr>
          <w:color w:val="212121"/>
          <w:sz w:val="22"/>
          <w:szCs w:val="22"/>
        </w:rPr>
        <w:t>Pojęcie</w:t>
      </w:r>
      <w:r w:rsidR="00900EA4" w:rsidRPr="005A0690">
        <w:rPr>
          <w:color w:val="212121"/>
          <w:sz w:val="22"/>
          <w:szCs w:val="22"/>
        </w:rPr>
        <w:t xml:space="preserve"> </w:t>
      </w:r>
      <w:r w:rsidRPr="005A0690">
        <w:rPr>
          <w:color w:val="212121"/>
          <w:sz w:val="22"/>
          <w:szCs w:val="22"/>
        </w:rPr>
        <w:t xml:space="preserve"> ekspertyzy kryminalistycznej</w:t>
      </w:r>
      <w:r w:rsidR="00900EA4" w:rsidRPr="005A0690">
        <w:rPr>
          <w:color w:val="212121"/>
          <w:sz w:val="22"/>
          <w:szCs w:val="22"/>
        </w:rPr>
        <w:t xml:space="preserve"> i jej rodzaje</w:t>
      </w:r>
    </w:p>
    <w:p w:rsidR="00F973F7" w:rsidRPr="005A0690" w:rsidRDefault="00F973F7" w:rsidP="00F973F7">
      <w:pPr>
        <w:pStyle w:val="xmsonormal"/>
        <w:shd w:val="clear" w:color="auto" w:fill="FFFFFF"/>
        <w:spacing w:before="0" w:beforeAutospacing="0" w:after="0" w:afterAutospacing="0"/>
        <w:ind w:left="502"/>
        <w:rPr>
          <w:color w:val="212121"/>
          <w:sz w:val="22"/>
          <w:szCs w:val="22"/>
        </w:rPr>
      </w:pPr>
    </w:p>
    <w:p w:rsidR="00F973F7" w:rsidRPr="005A0690" w:rsidRDefault="00900EA4" w:rsidP="00F973F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5A0690">
        <w:rPr>
          <w:color w:val="212121"/>
          <w:sz w:val="22"/>
          <w:szCs w:val="22"/>
        </w:rPr>
        <w:t>Kryminalistyczne metody badania autentyczności zabytków i dzieł sztuki.</w:t>
      </w:r>
    </w:p>
    <w:p w:rsidR="00F973F7" w:rsidRPr="005A0690" w:rsidRDefault="00F973F7" w:rsidP="00F973F7">
      <w:pPr>
        <w:pStyle w:val="xmsonormal"/>
        <w:shd w:val="clear" w:color="auto" w:fill="FFFFFF"/>
        <w:spacing w:before="0" w:beforeAutospacing="0" w:after="0" w:afterAutospacing="0"/>
        <w:ind w:left="502"/>
        <w:rPr>
          <w:color w:val="212121"/>
          <w:sz w:val="22"/>
          <w:szCs w:val="22"/>
        </w:rPr>
      </w:pPr>
    </w:p>
    <w:p w:rsidR="00F973F7" w:rsidRPr="005A0690" w:rsidRDefault="00F973F7" w:rsidP="00F973F7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  <w:r w:rsidRPr="005A0690">
        <w:rPr>
          <w:color w:val="212121"/>
          <w:sz w:val="22"/>
          <w:szCs w:val="22"/>
        </w:rPr>
        <w:t>Ekspertyza zespołowa a ekspertyza kompleksowa</w:t>
      </w:r>
    </w:p>
    <w:p w:rsidR="00F973F7" w:rsidRPr="005A0690" w:rsidRDefault="00F973F7" w:rsidP="00F973F7">
      <w:pPr>
        <w:pStyle w:val="xmsonormal"/>
        <w:shd w:val="clear" w:color="auto" w:fill="FFFFFF"/>
        <w:spacing w:before="0" w:beforeAutospacing="0" w:after="0" w:afterAutospacing="0"/>
        <w:rPr>
          <w:color w:val="212121"/>
          <w:sz w:val="22"/>
          <w:szCs w:val="22"/>
        </w:rPr>
      </w:pP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Metody identyfikacji NN zwłok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Eksperyment procesowy a wizja lokalna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Kryminalistyka a Kryminologia-różnice i podobieństwa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Kryminalistyczne badania dokumentów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Czynności operacyjno-rozpoznawcze</w:t>
      </w:r>
    </w:p>
    <w:p w:rsidR="00F973F7" w:rsidRPr="005A0690" w:rsidRDefault="00F973F7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</w:rPr>
      </w:pPr>
      <w:r w:rsidRPr="005A0690">
        <w:rPr>
          <w:rFonts w:ascii="Times New Roman" w:hAnsi="Times New Roman" w:cs="Times New Roman"/>
        </w:rPr>
        <w:t>Udział specjalisty w postępowaniu przygotowawczym</w:t>
      </w:r>
    </w:p>
    <w:p w:rsidR="005A0690" w:rsidRPr="005A0690" w:rsidRDefault="005A0690" w:rsidP="005A0690">
      <w:pPr>
        <w:pStyle w:val="NormalnyWeb"/>
        <w:numPr>
          <w:ilvl w:val="0"/>
          <w:numId w:val="1"/>
        </w:numPr>
        <w:rPr>
          <w:color w:val="000000"/>
          <w:sz w:val="22"/>
          <w:szCs w:val="22"/>
        </w:rPr>
      </w:pPr>
      <w:r w:rsidRPr="005A0690">
        <w:rPr>
          <w:color w:val="000000"/>
          <w:sz w:val="22"/>
          <w:szCs w:val="22"/>
        </w:rPr>
        <w:t xml:space="preserve"> Źródła informacji o zdarzeniu oraz czynności i decyzje organu procesowego.</w:t>
      </w:r>
    </w:p>
    <w:p w:rsidR="005A0690" w:rsidRPr="005A0690" w:rsidRDefault="005A0690" w:rsidP="005A0690">
      <w:pPr>
        <w:pStyle w:val="NormalnyWeb"/>
        <w:numPr>
          <w:ilvl w:val="0"/>
          <w:numId w:val="1"/>
        </w:numPr>
        <w:rPr>
          <w:color w:val="000000"/>
          <w:sz w:val="22"/>
          <w:szCs w:val="22"/>
        </w:rPr>
      </w:pPr>
      <w:r w:rsidRPr="005A0690">
        <w:rPr>
          <w:color w:val="000000"/>
          <w:sz w:val="22"/>
          <w:szCs w:val="22"/>
        </w:rPr>
        <w:t>Statystyki kryminalne- problemy związane z pomiarem przestępczości</w:t>
      </w:r>
      <w:bookmarkStart w:id="0" w:name="_GoBack"/>
      <w:bookmarkEnd w:id="0"/>
    </w:p>
    <w:p w:rsidR="005A0690" w:rsidRPr="005A0690" w:rsidRDefault="005A0690" w:rsidP="00F973F7">
      <w:pPr>
        <w:numPr>
          <w:ilvl w:val="0"/>
          <w:numId w:val="1"/>
        </w:num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Fizjodetekcja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kryminalistyce-metody wykrywania nieszczerości w wypowiedzi świadka</w:t>
      </w:r>
    </w:p>
    <w:p w:rsidR="00F973F7" w:rsidRPr="00F973F7" w:rsidRDefault="00F973F7">
      <w:pPr>
        <w:rPr>
          <w:rFonts w:ascii="Times New Roman" w:hAnsi="Times New Roman" w:cs="Times New Roman"/>
          <w:b/>
          <w:sz w:val="24"/>
          <w:szCs w:val="24"/>
        </w:rPr>
      </w:pPr>
    </w:p>
    <w:p w:rsidR="00F973F7" w:rsidRDefault="00F973F7"/>
    <w:p w:rsidR="00F973F7" w:rsidRDefault="00F973F7"/>
    <w:sectPr w:rsidR="00F9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7125"/>
    <w:multiLevelType w:val="multilevel"/>
    <w:tmpl w:val="C2DE42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F7"/>
    <w:rsid w:val="00137E0D"/>
    <w:rsid w:val="005A0690"/>
    <w:rsid w:val="00900EA4"/>
    <w:rsid w:val="00F9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065C"/>
  <w15:chartTrackingRefBased/>
  <w15:docId w15:val="{BB143306-93EE-4F1A-A112-BDAE4784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F9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73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Trzciński</dc:creator>
  <cp:keywords/>
  <dc:description/>
  <cp:lastModifiedBy>Maciej Trzciński</cp:lastModifiedBy>
  <cp:revision>2</cp:revision>
  <dcterms:created xsi:type="dcterms:W3CDTF">2018-12-05T11:17:00Z</dcterms:created>
  <dcterms:modified xsi:type="dcterms:W3CDTF">2018-12-06T09:50:00Z</dcterms:modified>
</cp:coreProperties>
</file>