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B7" w:rsidRPr="003D0409" w:rsidRDefault="00937C9B" w:rsidP="00FF2A8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OCHRONA PRAW KONSUMENTA</w:t>
      </w:r>
    </w:p>
    <w:p w:rsidR="00BE013F" w:rsidRPr="003D0409" w:rsidRDefault="00844AB7" w:rsidP="00FF2A8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 w:rsidRPr="003D0409">
        <w:rPr>
          <w:rFonts w:ascii="Times New Roman" w:hAnsi="Times New Roman" w:cs="Times New Roman"/>
          <w:b/>
          <w:sz w:val="28"/>
        </w:rPr>
        <w:t>Semestr letni 2015/2016</w:t>
      </w:r>
    </w:p>
    <w:p w:rsidR="000B44CB" w:rsidRPr="003D0409" w:rsidRDefault="00937C9B" w:rsidP="00FF2A8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 NSP (Z</w:t>
      </w:r>
      <w:r w:rsidR="00835EC6" w:rsidRPr="003D0409">
        <w:rPr>
          <w:rFonts w:ascii="Times New Roman" w:hAnsi="Times New Roman" w:cs="Times New Roman"/>
          <w:b/>
          <w:sz w:val="28"/>
        </w:rPr>
        <w:t>)</w:t>
      </w:r>
    </w:p>
    <w:p w:rsidR="00937C9B" w:rsidRDefault="00937C9B" w:rsidP="00FF2A8E">
      <w:pPr>
        <w:spacing w:after="0" w:line="23" w:lineRule="atLeast"/>
        <w:jc w:val="both"/>
        <w:rPr>
          <w:rFonts w:ascii="Times New Roman" w:hAnsi="Times New Roman" w:cs="Times New Roman"/>
          <w:sz w:val="28"/>
        </w:rPr>
      </w:pPr>
    </w:p>
    <w:p w:rsidR="00937C9B" w:rsidRDefault="00937C9B" w:rsidP="00FF2A8E">
      <w:pPr>
        <w:spacing w:after="0" w:line="23" w:lineRule="atLeast"/>
        <w:jc w:val="both"/>
        <w:rPr>
          <w:rFonts w:ascii="Times New Roman" w:hAnsi="Times New Roman" w:cs="Times New Roman"/>
          <w:sz w:val="28"/>
        </w:rPr>
      </w:pPr>
    </w:p>
    <w:p w:rsidR="000B44CB" w:rsidRPr="00937C9B" w:rsidRDefault="00937C9B" w:rsidP="00FF2A8E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9B">
        <w:rPr>
          <w:rFonts w:ascii="Times New Roman" w:hAnsi="Times New Roman" w:cs="Times New Roman"/>
          <w:b/>
          <w:sz w:val="24"/>
          <w:szCs w:val="24"/>
        </w:rPr>
        <w:t>Zasady zaliczenia zajęć dla grupy 1 (przedmiot obligatoryjny)</w:t>
      </w:r>
    </w:p>
    <w:p w:rsidR="00FF2A8E" w:rsidRPr="003D0409" w:rsidRDefault="00FF2A8E" w:rsidP="004B6647">
      <w:p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</w:p>
    <w:p w:rsidR="004B6647" w:rsidRPr="003D0409" w:rsidRDefault="004B6647" w:rsidP="004B6647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Podstawa zaliczenia zajęć</w:t>
      </w:r>
    </w:p>
    <w:p w:rsidR="004B6647" w:rsidRPr="003D0409" w:rsidRDefault="004B6647" w:rsidP="004B6647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Podstawą zaliczenia ćwiczeń jest uzyskanie pozytywnej oceny z kolokw</w:t>
      </w:r>
      <w:r w:rsidR="00722817" w:rsidRPr="003D0409">
        <w:rPr>
          <w:rFonts w:ascii="Times New Roman" w:hAnsi="Times New Roman" w:cs="Times New Roman"/>
          <w:sz w:val="24"/>
        </w:rPr>
        <w:t>ium oraz obecność na </w:t>
      </w:r>
      <w:r w:rsidRPr="003D0409">
        <w:rPr>
          <w:rFonts w:ascii="Times New Roman" w:hAnsi="Times New Roman" w:cs="Times New Roman"/>
          <w:sz w:val="24"/>
        </w:rPr>
        <w:t>zajęciach.</w:t>
      </w:r>
    </w:p>
    <w:p w:rsidR="00721C8E" w:rsidRPr="003D0409" w:rsidRDefault="00721C8E" w:rsidP="003D0409">
      <w:pPr>
        <w:spacing w:after="0" w:line="23" w:lineRule="atLeast"/>
        <w:ind w:left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Na ostateczną ocenę wpływ ponadt</w:t>
      </w:r>
      <w:r w:rsidR="00A318BC" w:rsidRPr="003D0409">
        <w:rPr>
          <w:rFonts w:ascii="Times New Roman" w:hAnsi="Times New Roman" w:cs="Times New Roman"/>
          <w:sz w:val="24"/>
        </w:rPr>
        <w:t xml:space="preserve">o </w:t>
      </w:r>
      <w:r w:rsidR="00937C9B">
        <w:rPr>
          <w:rFonts w:ascii="Times New Roman" w:hAnsi="Times New Roman" w:cs="Times New Roman"/>
          <w:sz w:val="24"/>
        </w:rPr>
        <w:t xml:space="preserve">ma aktywność na zajęciach </w:t>
      </w:r>
      <w:r w:rsidR="00A318BC" w:rsidRPr="003D0409">
        <w:rPr>
          <w:rFonts w:ascii="Times New Roman" w:hAnsi="Times New Roman" w:cs="Times New Roman"/>
          <w:sz w:val="24"/>
        </w:rPr>
        <w:t>oraz</w:t>
      </w:r>
      <w:r w:rsidRPr="003D0409">
        <w:rPr>
          <w:rFonts w:ascii="Times New Roman" w:hAnsi="Times New Roman" w:cs="Times New Roman"/>
          <w:sz w:val="24"/>
        </w:rPr>
        <w:t xml:space="preserve"> oceny z ewentualnych odpowiedzi ustnych i kartkówek.</w:t>
      </w:r>
    </w:p>
    <w:p w:rsidR="004B6647" w:rsidRPr="003D0409" w:rsidRDefault="004B6647" w:rsidP="004B6647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4B6647" w:rsidRPr="003D0409" w:rsidRDefault="004B6647" w:rsidP="004B6647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Kolokwium</w:t>
      </w:r>
    </w:p>
    <w:p w:rsidR="004B6647" w:rsidRPr="003D0409" w:rsidRDefault="004B6647" w:rsidP="004B6647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Kolokwium odbędzie się na </w:t>
      </w:r>
      <w:r w:rsidR="00835EC6" w:rsidRPr="003D0409">
        <w:rPr>
          <w:rFonts w:ascii="Times New Roman" w:hAnsi="Times New Roman" w:cs="Times New Roman"/>
          <w:sz w:val="24"/>
        </w:rPr>
        <w:t xml:space="preserve">przedostatnich </w:t>
      </w:r>
      <w:r w:rsidRPr="003D0409">
        <w:rPr>
          <w:rFonts w:ascii="Times New Roman" w:hAnsi="Times New Roman" w:cs="Times New Roman"/>
          <w:sz w:val="24"/>
        </w:rPr>
        <w:t>zajęciach. Kolokwium składać się będzie z dwóch części:</w:t>
      </w:r>
    </w:p>
    <w:p w:rsidR="004B6647" w:rsidRPr="003D0409" w:rsidRDefault="00835EC6" w:rsidP="004B6647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części </w:t>
      </w:r>
      <w:proofErr w:type="spellStart"/>
      <w:r w:rsidRPr="003D0409">
        <w:rPr>
          <w:rFonts w:ascii="Times New Roman" w:hAnsi="Times New Roman" w:cs="Times New Roman"/>
          <w:sz w:val="24"/>
        </w:rPr>
        <w:t>kazusowej</w:t>
      </w:r>
      <w:proofErr w:type="spellEnd"/>
      <w:r w:rsidRPr="003D0409">
        <w:rPr>
          <w:rFonts w:ascii="Times New Roman" w:hAnsi="Times New Roman" w:cs="Times New Roman"/>
          <w:sz w:val="24"/>
        </w:rPr>
        <w:t xml:space="preserve"> (3</w:t>
      </w:r>
      <w:r w:rsidR="004B6647" w:rsidRPr="003D0409">
        <w:rPr>
          <w:rFonts w:ascii="Times New Roman" w:hAnsi="Times New Roman" w:cs="Times New Roman"/>
          <w:sz w:val="24"/>
        </w:rPr>
        <w:t>0 min.)– w czasie której studenci rozwiążą trzy kazusy obejmujące materiał poruszany na zajęciach do dnia kolokwi</w:t>
      </w:r>
      <w:r w:rsidRPr="003D0409">
        <w:rPr>
          <w:rFonts w:ascii="Times New Roman" w:hAnsi="Times New Roman" w:cs="Times New Roman"/>
          <w:sz w:val="24"/>
        </w:rPr>
        <w:t>um</w:t>
      </w:r>
      <w:r w:rsidR="004B6647" w:rsidRPr="003D0409">
        <w:rPr>
          <w:rFonts w:ascii="Times New Roman" w:hAnsi="Times New Roman" w:cs="Times New Roman"/>
          <w:sz w:val="24"/>
        </w:rPr>
        <w:t>;</w:t>
      </w:r>
    </w:p>
    <w:p w:rsidR="004B6647" w:rsidRPr="003D0409" w:rsidRDefault="004B6647" w:rsidP="004B6647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części opisowej (30 min.) – w czasie której studenci odpow</w:t>
      </w:r>
      <w:r w:rsidR="00722817" w:rsidRPr="003D0409">
        <w:rPr>
          <w:rFonts w:ascii="Times New Roman" w:hAnsi="Times New Roman" w:cs="Times New Roman"/>
          <w:sz w:val="24"/>
        </w:rPr>
        <w:t>iedzą na trzy pytania otwarte z </w:t>
      </w:r>
      <w:r w:rsidRPr="003D0409">
        <w:rPr>
          <w:rFonts w:ascii="Times New Roman" w:hAnsi="Times New Roman" w:cs="Times New Roman"/>
          <w:sz w:val="24"/>
        </w:rPr>
        <w:t>materiału poruszanego na zajęciach do dnia kolokwium.</w:t>
      </w:r>
    </w:p>
    <w:p w:rsidR="004B6647" w:rsidRPr="003D0409" w:rsidRDefault="004B6647" w:rsidP="004B6647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W czasie rozwiązywania części </w:t>
      </w:r>
      <w:proofErr w:type="spellStart"/>
      <w:r w:rsidRPr="003D0409">
        <w:rPr>
          <w:rFonts w:ascii="Times New Roman" w:hAnsi="Times New Roman" w:cs="Times New Roman"/>
          <w:sz w:val="24"/>
        </w:rPr>
        <w:t>kazusowej</w:t>
      </w:r>
      <w:proofErr w:type="spellEnd"/>
      <w:r w:rsidRPr="003D0409">
        <w:rPr>
          <w:rFonts w:ascii="Times New Roman" w:hAnsi="Times New Roman" w:cs="Times New Roman"/>
          <w:sz w:val="24"/>
        </w:rPr>
        <w:t xml:space="preserve"> studenci będą mogli korzystać z </w:t>
      </w:r>
      <w:r w:rsidR="00937C9B">
        <w:rPr>
          <w:rFonts w:ascii="Times New Roman" w:hAnsi="Times New Roman" w:cs="Times New Roman"/>
          <w:sz w:val="24"/>
        </w:rPr>
        <w:t xml:space="preserve">aktów prawnych </w:t>
      </w:r>
      <w:r w:rsidR="00722817" w:rsidRPr="003D0409">
        <w:rPr>
          <w:rFonts w:ascii="Times New Roman" w:hAnsi="Times New Roman" w:cs="Times New Roman"/>
          <w:sz w:val="24"/>
        </w:rPr>
        <w:t>w </w:t>
      </w:r>
      <w:r w:rsidRPr="003D0409">
        <w:rPr>
          <w:rFonts w:ascii="Times New Roman" w:hAnsi="Times New Roman" w:cs="Times New Roman"/>
          <w:sz w:val="24"/>
        </w:rPr>
        <w:t>formie wydrukowanej</w:t>
      </w:r>
      <w:r w:rsidR="00722817" w:rsidRPr="003D0409">
        <w:rPr>
          <w:rFonts w:ascii="Times New Roman" w:hAnsi="Times New Roman" w:cs="Times New Roman"/>
          <w:sz w:val="24"/>
        </w:rPr>
        <w:t xml:space="preserve"> (wydrukowana ustawa lub ustawa wydana w formie książki)</w:t>
      </w:r>
      <w:r w:rsidRPr="003D0409">
        <w:rPr>
          <w:rFonts w:ascii="Times New Roman" w:hAnsi="Times New Roman" w:cs="Times New Roman"/>
          <w:sz w:val="24"/>
        </w:rPr>
        <w:t>, niedopuszczalne jest korzystan</w:t>
      </w:r>
      <w:r w:rsidR="003F0F4A" w:rsidRPr="003D0409">
        <w:rPr>
          <w:rFonts w:ascii="Times New Roman" w:hAnsi="Times New Roman" w:cs="Times New Roman"/>
          <w:sz w:val="24"/>
        </w:rPr>
        <w:t>ie z </w:t>
      </w:r>
      <w:r w:rsidRPr="003D0409">
        <w:rPr>
          <w:rFonts w:ascii="Times New Roman" w:hAnsi="Times New Roman" w:cs="Times New Roman"/>
          <w:sz w:val="24"/>
        </w:rPr>
        <w:t>kodeksu za pośrednictwem urządzeń elektronicznych.</w:t>
      </w:r>
      <w:r w:rsidR="00722817" w:rsidRPr="003D0409">
        <w:rPr>
          <w:rFonts w:ascii="Times New Roman" w:hAnsi="Times New Roman" w:cs="Times New Roman"/>
          <w:sz w:val="24"/>
        </w:rPr>
        <w:t xml:space="preserve"> W czasie rozwiązywania części opisowej niedopuszczalne jest korzystanie z ustawy.</w:t>
      </w:r>
    </w:p>
    <w:p w:rsidR="00721C8E" w:rsidRPr="003D0409" w:rsidRDefault="00721C8E" w:rsidP="004B6647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4B6647" w:rsidRPr="003D0409" w:rsidRDefault="004B6647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Ocena z kolokwium stanowić będzie średnią ważoną z dwóch ocen uzyskanych za poszczególne części kolokwium, w następującej proporcji:</w:t>
      </w:r>
    </w:p>
    <w:p w:rsidR="004B6647" w:rsidRPr="003D0409" w:rsidRDefault="00A318BC" w:rsidP="004B6647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5</w:t>
      </w:r>
      <w:r w:rsidR="004B6647" w:rsidRPr="003D0409">
        <w:rPr>
          <w:rFonts w:ascii="Times New Roman" w:hAnsi="Times New Roman" w:cs="Times New Roman"/>
          <w:sz w:val="24"/>
        </w:rPr>
        <w:t xml:space="preserve">0% oceny z kolokwium stanowić będzie ocena z części </w:t>
      </w:r>
      <w:proofErr w:type="spellStart"/>
      <w:r w:rsidR="004B6647" w:rsidRPr="003D0409">
        <w:rPr>
          <w:rFonts w:ascii="Times New Roman" w:hAnsi="Times New Roman" w:cs="Times New Roman"/>
          <w:sz w:val="24"/>
        </w:rPr>
        <w:t>kazusowej</w:t>
      </w:r>
      <w:proofErr w:type="spellEnd"/>
      <w:r w:rsidR="004B6647" w:rsidRPr="003D0409">
        <w:rPr>
          <w:rFonts w:ascii="Times New Roman" w:hAnsi="Times New Roman" w:cs="Times New Roman"/>
          <w:sz w:val="24"/>
        </w:rPr>
        <w:t>;</w:t>
      </w:r>
    </w:p>
    <w:p w:rsidR="004B6647" w:rsidRPr="003D0409" w:rsidRDefault="00A318BC" w:rsidP="004B6647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5</w:t>
      </w:r>
      <w:r w:rsidR="004B6647" w:rsidRPr="003D0409">
        <w:rPr>
          <w:rFonts w:ascii="Times New Roman" w:hAnsi="Times New Roman" w:cs="Times New Roman"/>
          <w:sz w:val="24"/>
        </w:rPr>
        <w:t>0% oceny z kolokwium stanowić będzie ocena z części opisowej.</w:t>
      </w:r>
    </w:p>
    <w:p w:rsidR="004B6647" w:rsidRPr="003D0409" w:rsidRDefault="004B6647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Warunkiem uzyskania pozytywnej oceny jest uzyskanie pozytywnej oceny z obu części kolokwium.</w:t>
      </w:r>
    </w:p>
    <w:p w:rsidR="004B6647" w:rsidRPr="003D0409" w:rsidRDefault="004B6647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W razie uzyskania negatywnej oceny z którejkolwiek części kolokwium student otrzymuje ocenę niedostateczną (2.0) z kolokwium. W celu uzyskania pozytywnej oceny student powinien poprawić ocenę z tej części kolokwium, z której uzyskał negatywną ocenę. Jeśli uzyskał negatywną ocenę z obu części powinien poprawić obie części kolokwium.</w:t>
      </w:r>
    </w:p>
    <w:p w:rsidR="00721C8E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4B6647" w:rsidRPr="003D0409" w:rsidRDefault="004B6647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Poprawa </w:t>
      </w:r>
      <w:r w:rsidR="00721C8E" w:rsidRPr="003D0409">
        <w:rPr>
          <w:rFonts w:ascii="Times New Roman" w:hAnsi="Times New Roman" w:cs="Times New Roman"/>
          <w:sz w:val="24"/>
        </w:rPr>
        <w:t xml:space="preserve">negatywnej </w:t>
      </w:r>
      <w:r w:rsidRPr="003D0409">
        <w:rPr>
          <w:rFonts w:ascii="Times New Roman" w:hAnsi="Times New Roman" w:cs="Times New Roman"/>
          <w:sz w:val="24"/>
        </w:rPr>
        <w:t xml:space="preserve">oceny z kolokwium </w:t>
      </w:r>
      <w:r w:rsidR="00721C8E" w:rsidRPr="003D0409">
        <w:rPr>
          <w:rFonts w:ascii="Times New Roman" w:hAnsi="Times New Roman" w:cs="Times New Roman"/>
          <w:sz w:val="24"/>
        </w:rPr>
        <w:t xml:space="preserve">jest możliwa na </w:t>
      </w:r>
      <w:r w:rsidR="00A318BC" w:rsidRPr="003D0409">
        <w:rPr>
          <w:rFonts w:ascii="Times New Roman" w:hAnsi="Times New Roman" w:cs="Times New Roman"/>
          <w:sz w:val="24"/>
        </w:rPr>
        <w:t>zajęciach</w:t>
      </w:r>
      <w:r w:rsidR="003F0F4A" w:rsidRPr="003D0409">
        <w:rPr>
          <w:rFonts w:ascii="Times New Roman" w:hAnsi="Times New Roman" w:cs="Times New Roman"/>
          <w:sz w:val="24"/>
        </w:rPr>
        <w:t xml:space="preserve">, które odbędą się po kolokwium. Ostateczny termin poprawy oceny jest równoznaczny z dniem </w:t>
      </w:r>
      <w:r w:rsidR="00721C8E" w:rsidRPr="003D0409">
        <w:rPr>
          <w:rFonts w:ascii="Times New Roman" w:hAnsi="Times New Roman" w:cs="Times New Roman"/>
          <w:sz w:val="24"/>
        </w:rPr>
        <w:t>zamknięc</w:t>
      </w:r>
      <w:r w:rsidR="003F0F4A" w:rsidRPr="003D0409">
        <w:rPr>
          <w:rFonts w:ascii="Times New Roman" w:hAnsi="Times New Roman" w:cs="Times New Roman"/>
          <w:sz w:val="24"/>
        </w:rPr>
        <w:t>ia protokołów w systemie USOS z </w:t>
      </w:r>
      <w:r w:rsidR="00721C8E" w:rsidRPr="003D0409">
        <w:rPr>
          <w:rFonts w:ascii="Times New Roman" w:hAnsi="Times New Roman" w:cs="Times New Roman"/>
          <w:sz w:val="24"/>
        </w:rPr>
        <w:t>ćwiczeń z prz</w:t>
      </w:r>
      <w:r w:rsidR="003D0409" w:rsidRPr="003D0409">
        <w:rPr>
          <w:rFonts w:ascii="Times New Roman" w:hAnsi="Times New Roman" w:cs="Times New Roman"/>
          <w:sz w:val="24"/>
        </w:rPr>
        <w:t xml:space="preserve">edmiotu </w:t>
      </w:r>
      <w:r w:rsidR="00937C9B">
        <w:rPr>
          <w:rFonts w:ascii="Times New Roman" w:hAnsi="Times New Roman" w:cs="Times New Roman"/>
          <w:sz w:val="24"/>
        </w:rPr>
        <w:t>Prawo ochrony konsumenta</w:t>
      </w:r>
      <w:r w:rsidR="003D0409" w:rsidRPr="003D0409">
        <w:rPr>
          <w:rFonts w:ascii="Times New Roman" w:hAnsi="Times New Roman" w:cs="Times New Roman"/>
          <w:sz w:val="24"/>
        </w:rPr>
        <w:t>, z uwzględnieniem wyznaczonych terminów konsultacji</w:t>
      </w:r>
      <w:r w:rsidR="00721C8E" w:rsidRPr="003D0409">
        <w:rPr>
          <w:rFonts w:ascii="Times New Roman" w:hAnsi="Times New Roman" w:cs="Times New Roman"/>
          <w:sz w:val="24"/>
        </w:rPr>
        <w:t xml:space="preserve">. Poprawa oceny </w:t>
      </w:r>
      <w:r w:rsidR="003D0409" w:rsidRPr="003D0409">
        <w:rPr>
          <w:rFonts w:ascii="Times New Roman" w:hAnsi="Times New Roman" w:cs="Times New Roman"/>
          <w:sz w:val="24"/>
        </w:rPr>
        <w:t xml:space="preserve">na zajęciach </w:t>
      </w:r>
      <w:r w:rsidR="00721C8E" w:rsidRPr="003D0409">
        <w:rPr>
          <w:rFonts w:ascii="Times New Roman" w:hAnsi="Times New Roman" w:cs="Times New Roman"/>
          <w:sz w:val="24"/>
        </w:rPr>
        <w:t xml:space="preserve">nastąpi w formie </w:t>
      </w:r>
      <w:r w:rsidR="00A318BC" w:rsidRPr="003D0409">
        <w:rPr>
          <w:rFonts w:ascii="Times New Roman" w:hAnsi="Times New Roman" w:cs="Times New Roman"/>
          <w:sz w:val="24"/>
        </w:rPr>
        <w:t>pisemnej</w:t>
      </w:r>
      <w:r w:rsidR="003D0409" w:rsidRPr="003D0409">
        <w:rPr>
          <w:rFonts w:ascii="Times New Roman" w:hAnsi="Times New Roman" w:cs="Times New Roman"/>
          <w:sz w:val="24"/>
        </w:rPr>
        <w:t xml:space="preserve">. </w:t>
      </w:r>
      <w:r w:rsidR="003F0F4A" w:rsidRPr="003D0409">
        <w:rPr>
          <w:rFonts w:ascii="Times New Roman" w:hAnsi="Times New Roman" w:cs="Times New Roman"/>
          <w:sz w:val="24"/>
        </w:rPr>
        <w:t>S</w:t>
      </w:r>
      <w:r w:rsidR="00722817" w:rsidRPr="003D0409">
        <w:rPr>
          <w:rFonts w:ascii="Times New Roman" w:hAnsi="Times New Roman" w:cs="Times New Roman"/>
          <w:sz w:val="24"/>
        </w:rPr>
        <w:t>tudent w zależności od poprawianej części kolokwium albo rozwiązuje dwa kazusy albo odpowiada na dwa pytania otwarte</w:t>
      </w:r>
      <w:r w:rsidR="00721C8E" w:rsidRPr="003D0409">
        <w:rPr>
          <w:rFonts w:ascii="Times New Roman" w:hAnsi="Times New Roman" w:cs="Times New Roman"/>
          <w:sz w:val="24"/>
        </w:rPr>
        <w:t xml:space="preserve">. W razie poprawy oceny student otrzymuje ostateczną ocenę z tej części kolokwium, która jest równa średniej arytmetycznej poprawionej i poprawianej oceny, przy czym ocena ta w razie </w:t>
      </w:r>
      <w:r w:rsidR="000F369E" w:rsidRPr="003D0409">
        <w:rPr>
          <w:rFonts w:ascii="Times New Roman" w:hAnsi="Times New Roman" w:cs="Times New Roman"/>
          <w:sz w:val="24"/>
        </w:rPr>
        <w:t xml:space="preserve">skutecznej </w:t>
      </w:r>
      <w:r w:rsidR="00721C8E" w:rsidRPr="003D0409">
        <w:rPr>
          <w:rFonts w:ascii="Times New Roman" w:hAnsi="Times New Roman" w:cs="Times New Roman"/>
          <w:sz w:val="24"/>
        </w:rPr>
        <w:t>poprawy jest nie niższa niż 3.0.</w:t>
      </w:r>
    </w:p>
    <w:p w:rsidR="00721C8E" w:rsidRPr="003D0409" w:rsidRDefault="00722817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i/>
        </w:rPr>
      </w:pPr>
      <w:r w:rsidRPr="003D0409">
        <w:rPr>
          <w:rFonts w:ascii="Times New Roman" w:hAnsi="Times New Roman" w:cs="Times New Roman"/>
          <w:i/>
        </w:rPr>
        <w:t>Przykład:</w:t>
      </w:r>
      <w:r w:rsidR="00721C8E" w:rsidRPr="003D0409">
        <w:rPr>
          <w:rFonts w:ascii="Times New Roman" w:hAnsi="Times New Roman" w:cs="Times New Roman"/>
          <w:i/>
        </w:rPr>
        <w:t xml:space="preserve"> w razie poprawy oceny 2.0 na ocenę 3.0, student uzyskuje z tej części kolokwium ocenę 3.0, choć średnia arytmetyczna tych dwóch ocen wynosi 2.5.</w:t>
      </w:r>
    </w:p>
    <w:p w:rsidR="00721C8E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Nie jest dopuszczalne poprawianie pozytywnych ocen.</w:t>
      </w:r>
    </w:p>
    <w:p w:rsidR="00311089" w:rsidRPr="003D0409" w:rsidRDefault="00721C8E" w:rsidP="00311089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Nieobecność na kolokwium oznacza konieczność zaliczenia kolokwium w </w:t>
      </w:r>
      <w:r w:rsidR="00722817" w:rsidRPr="003D0409">
        <w:rPr>
          <w:rFonts w:ascii="Times New Roman" w:hAnsi="Times New Roman" w:cs="Times New Roman"/>
          <w:sz w:val="24"/>
        </w:rPr>
        <w:t>czasie konsultacji</w:t>
      </w:r>
      <w:r w:rsidRPr="003D0409">
        <w:rPr>
          <w:rFonts w:ascii="Times New Roman" w:hAnsi="Times New Roman" w:cs="Times New Roman"/>
          <w:sz w:val="24"/>
        </w:rPr>
        <w:t xml:space="preserve">. </w:t>
      </w:r>
      <w:r w:rsidR="003F0F4A" w:rsidRPr="003D0409">
        <w:rPr>
          <w:rFonts w:ascii="Times New Roman" w:hAnsi="Times New Roman" w:cs="Times New Roman"/>
          <w:sz w:val="24"/>
        </w:rPr>
        <w:t xml:space="preserve">Zaliczenie nastąpi w formie ustnej i składać się będzie z dwóch części – opisowej i </w:t>
      </w:r>
      <w:proofErr w:type="spellStart"/>
      <w:r w:rsidR="003F0F4A" w:rsidRPr="003D0409">
        <w:rPr>
          <w:rFonts w:ascii="Times New Roman" w:hAnsi="Times New Roman" w:cs="Times New Roman"/>
          <w:sz w:val="24"/>
        </w:rPr>
        <w:t>kazusowej</w:t>
      </w:r>
      <w:proofErr w:type="spellEnd"/>
      <w:r w:rsidR="003F0F4A" w:rsidRPr="003D0409">
        <w:rPr>
          <w:rFonts w:ascii="Times New Roman" w:hAnsi="Times New Roman" w:cs="Times New Roman"/>
          <w:sz w:val="24"/>
        </w:rPr>
        <w:t xml:space="preserve">. </w:t>
      </w:r>
      <w:r w:rsidRPr="003D0409">
        <w:rPr>
          <w:rFonts w:ascii="Times New Roman" w:hAnsi="Times New Roman" w:cs="Times New Roman"/>
          <w:sz w:val="24"/>
        </w:rPr>
        <w:t>Nieobecność na kolokwium powinna zostać usprawiedliwiona obiektywną przyczyną, która uniemożliwiła dotarcie na kolokwium oraz wykazaniem istnienia tej przyczyny za pomocą stosownego dokumentu (np. zaświadczenia lekarza). Możliwe jest zaliczenie kolokwium w ramach innej grupy prowadzonej przeze mnie.</w:t>
      </w:r>
    </w:p>
    <w:p w:rsidR="00311089" w:rsidRPr="003D0409" w:rsidRDefault="00311089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721C8E" w:rsidRPr="003D0409" w:rsidRDefault="00721C8E" w:rsidP="00721C8E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Obecność</w:t>
      </w:r>
    </w:p>
    <w:p w:rsidR="003F0F4A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Studenci są zobowiązani uczestniczyć w zajęciach ćwiczeniowych. Student może opuścić jedne zajęcia, nieobecności tej student nie musi usprawiedliwiać. Pozostałe nieobecności student powinien odrobić w czasie konsultacji, gdzie podczas odpowiedzi ustnej zostanie sprawdzona wiedza studenta z</w:t>
      </w:r>
      <w:r w:rsidR="00311089" w:rsidRPr="003D0409">
        <w:rPr>
          <w:rFonts w:ascii="Times New Roman" w:hAnsi="Times New Roman" w:cs="Times New Roman"/>
          <w:sz w:val="24"/>
        </w:rPr>
        <w:t> </w:t>
      </w:r>
      <w:r w:rsidRPr="003D0409">
        <w:rPr>
          <w:rFonts w:ascii="Times New Roman" w:hAnsi="Times New Roman" w:cs="Times New Roman"/>
          <w:sz w:val="24"/>
        </w:rPr>
        <w:t>zakresu materiału z tych z</w:t>
      </w:r>
      <w:r w:rsidR="003F0F4A" w:rsidRPr="003D0409">
        <w:rPr>
          <w:rFonts w:ascii="Times New Roman" w:hAnsi="Times New Roman" w:cs="Times New Roman"/>
          <w:sz w:val="24"/>
        </w:rPr>
        <w:t>ajęć, na których był nieobecny.</w:t>
      </w:r>
    </w:p>
    <w:p w:rsidR="003F0F4A" w:rsidRPr="003D0409" w:rsidRDefault="00D31B0D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Nieobecności zaliczać można do końca okresu prowadzenia zajęć dydaktycznych, z uwzględnieniem terminów wyznaczonych konsultacji</w:t>
      </w:r>
      <w:bookmarkStart w:id="0" w:name="_GoBack"/>
      <w:bookmarkEnd w:id="0"/>
      <w:r w:rsidR="003F0F4A" w:rsidRPr="003D0409">
        <w:rPr>
          <w:rFonts w:ascii="Times New Roman" w:hAnsi="Times New Roman" w:cs="Times New Roman"/>
          <w:sz w:val="24"/>
        </w:rPr>
        <w:t>.</w:t>
      </w:r>
    </w:p>
    <w:p w:rsidR="00721C8E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Student nie uzyskuje oceny z tej odpowiedzi, lecz jedynie zalicza lub nie zalicza nieobecność. Niezaliczenie obecności wiąże się z koniecznością jej zaliczenia w późniejszym terminie.</w:t>
      </w:r>
    </w:p>
    <w:p w:rsidR="00721C8E" w:rsidRPr="003D0409" w:rsidRDefault="00311089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Niezależnie od powyższego nieo</w:t>
      </w:r>
      <w:r w:rsidR="00721C8E" w:rsidRPr="003D0409">
        <w:rPr>
          <w:rFonts w:ascii="Times New Roman" w:hAnsi="Times New Roman" w:cs="Times New Roman"/>
          <w:sz w:val="24"/>
        </w:rPr>
        <w:t xml:space="preserve">becność może zostać </w:t>
      </w:r>
      <w:r w:rsidRPr="003D0409">
        <w:rPr>
          <w:rFonts w:ascii="Times New Roman" w:hAnsi="Times New Roman" w:cs="Times New Roman"/>
          <w:sz w:val="24"/>
        </w:rPr>
        <w:t xml:space="preserve">zaliczona </w:t>
      </w:r>
      <w:r w:rsidR="00721C8E" w:rsidRPr="003D0409">
        <w:rPr>
          <w:rFonts w:ascii="Times New Roman" w:hAnsi="Times New Roman" w:cs="Times New Roman"/>
          <w:sz w:val="24"/>
        </w:rPr>
        <w:t>za pomoc</w:t>
      </w:r>
      <w:r w:rsidRPr="003D0409">
        <w:rPr>
          <w:rFonts w:ascii="Times New Roman" w:hAnsi="Times New Roman" w:cs="Times New Roman"/>
          <w:sz w:val="24"/>
        </w:rPr>
        <w:t xml:space="preserve">ą </w:t>
      </w:r>
      <w:r w:rsidR="003D0409" w:rsidRPr="003D0409">
        <w:rPr>
          <w:rFonts w:ascii="Times New Roman" w:hAnsi="Times New Roman" w:cs="Times New Roman"/>
          <w:sz w:val="24"/>
        </w:rPr>
        <w:t>trzech</w:t>
      </w:r>
      <w:r w:rsidRPr="003D0409">
        <w:rPr>
          <w:rFonts w:ascii="Times New Roman" w:hAnsi="Times New Roman" w:cs="Times New Roman"/>
          <w:sz w:val="24"/>
        </w:rPr>
        <w:t xml:space="preserve"> plusów z </w:t>
      </w:r>
      <w:r w:rsidR="00721C8E" w:rsidRPr="003D0409">
        <w:rPr>
          <w:rFonts w:ascii="Times New Roman" w:hAnsi="Times New Roman" w:cs="Times New Roman"/>
          <w:sz w:val="24"/>
        </w:rPr>
        <w:t>akt</w:t>
      </w:r>
      <w:r w:rsidRPr="003D0409">
        <w:rPr>
          <w:rFonts w:ascii="Times New Roman" w:hAnsi="Times New Roman" w:cs="Times New Roman"/>
          <w:sz w:val="24"/>
        </w:rPr>
        <w:t>ywności na zajęciach, przy czym w ten sposób możliwe jest usprawiedliwienie nie więcej niż 2 nieobecności.</w:t>
      </w:r>
    </w:p>
    <w:p w:rsidR="00721C8E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721C8E" w:rsidRPr="003D0409" w:rsidRDefault="00721C8E" w:rsidP="00721C8E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Aktywność</w:t>
      </w:r>
    </w:p>
    <w:p w:rsidR="00721C8E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Studenci</w:t>
      </w:r>
      <w:r w:rsidR="00BE4796" w:rsidRPr="003D0409">
        <w:rPr>
          <w:rFonts w:ascii="Times New Roman" w:hAnsi="Times New Roman" w:cs="Times New Roman"/>
          <w:sz w:val="24"/>
        </w:rPr>
        <w:t xml:space="preserve"> na koniec każdych zajęć mogą uzyskać plusa, jeśli w czasie zajęć byli aktywni, tj. odpowiadali na zadane im pytania, brali udział w rozwiązywaniu kazusów, a udzielane przez nich odpowiedzi były oparte na merytorycznych podstawach. Jeśli odpowiedzi studentów były niepoprawne, lecz uzasadnione za pomocą zasad wykładni przepisów prawa, możliwe jest uzyskanie pomimo </w:t>
      </w:r>
      <w:r w:rsidR="00722817" w:rsidRPr="003D0409">
        <w:rPr>
          <w:rFonts w:ascii="Times New Roman" w:hAnsi="Times New Roman" w:cs="Times New Roman"/>
          <w:sz w:val="24"/>
        </w:rPr>
        <w:t>błędnej odpowiedzi</w:t>
      </w:r>
      <w:r w:rsidR="00BE4796" w:rsidRPr="003D0409">
        <w:rPr>
          <w:rFonts w:ascii="Times New Roman" w:hAnsi="Times New Roman" w:cs="Times New Roman"/>
          <w:sz w:val="24"/>
        </w:rPr>
        <w:t xml:space="preserve"> plusa z aktywności.</w:t>
      </w:r>
    </w:p>
    <w:p w:rsidR="00BE4796" w:rsidRPr="003D0409" w:rsidRDefault="00BE4796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W wyjątkowych wypadkach student może uzyskać dwa plusy z aktyw</w:t>
      </w:r>
      <w:r w:rsidR="00311089" w:rsidRPr="003D0409">
        <w:rPr>
          <w:rFonts w:ascii="Times New Roman" w:hAnsi="Times New Roman" w:cs="Times New Roman"/>
          <w:sz w:val="24"/>
        </w:rPr>
        <w:t>ności w czasie jednych zajęć, w </w:t>
      </w:r>
      <w:r w:rsidRPr="003D0409">
        <w:rPr>
          <w:rFonts w:ascii="Times New Roman" w:hAnsi="Times New Roman" w:cs="Times New Roman"/>
          <w:sz w:val="24"/>
        </w:rPr>
        <w:t>szczególności wtedy, gdy jego udział w zajęciach wiązał się z bardzo d</w:t>
      </w:r>
      <w:r w:rsidR="003F0F4A" w:rsidRPr="003D0409">
        <w:rPr>
          <w:rFonts w:ascii="Times New Roman" w:hAnsi="Times New Roman" w:cs="Times New Roman"/>
          <w:sz w:val="24"/>
        </w:rPr>
        <w:t>obrym przygotowaniem do zajęć i </w:t>
      </w:r>
      <w:r w:rsidRPr="003D0409">
        <w:rPr>
          <w:rFonts w:ascii="Times New Roman" w:hAnsi="Times New Roman" w:cs="Times New Roman"/>
          <w:sz w:val="24"/>
        </w:rPr>
        <w:t>szczególną aktywnością.</w:t>
      </w:r>
    </w:p>
    <w:p w:rsidR="00BE4796" w:rsidRPr="003D0409" w:rsidRDefault="00BE4796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Plusy z aktywności przekładają się na ocenę końcową w ten sposób, że </w:t>
      </w:r>
      <w:r w:rsidR="003F0F4A" w:rsidRPr="003D0409">
        <w:rPr>
          <w:rFonts w:ascii="Times New Roman" w:hAnsi="Times New Roman" w:cs="Times New Roman"/>
          <w:sz w:val="24"/>
        </w:rPr>
        <w:t>5</w:t>
      </w:r>
      <w:r w:rsidRPr="003D0409">
        <w:rPr>
          <w:rFonts w:ascii="Times New Roman" w:hAnsi="Times New Roman" w:cs="Times New Roman"/>
          <w:sz w:val="24"/>
        </w:rPr>
        <w:t xml:space="preserve"> plusów podnosi </w:t>
      </w:r>
      <w:r w:rsidR="003F0F4A" w:rsidRPr="003D0409">
        <w:rPr>
          <w:rFonts w:ascii="Times New Roman" w:hAnsi="Times New Roman" w:cs="Times New Roman"/>
          <w:sz w:val="24"/>
        </w:rPr>
        <w:t>ocenę końcową o </w:t>
      </w:r>
      <w:r w:rsidRPr="003D0409">
        <w:rPr>
          <w:rFonts w:ascii="Times New Roman" w:hAnsi="Times New Roman" w:cs="Times New Roman"/>
          <w:sz w:val="24"/>
        </w:rPr>
        <w:t xml:space="preserve">pół stopnia (0.5). Ponadto dwa plusy z aktywności mogą </w:t>
      </w:r>
      <w:r w:rsidR="00311089" w:rsidRPr="003D0409">
        <w:rPr>
          <w:rFonts w:ascii="Times New Roman" w:hAnsi="Times New Roman" w:cs="Times New Roman"/>
          <w:sz w:val="24"/>
        </w:rPr>
        <w:t>służyć zaliczeniu nieobecności</w:t>
      </w:r>
      <w:r w:rsidRPr="003D0409">
        <w:rPr>
          <w:rFonts w:ascii="Times New Roman" w:hAnsi="Times New Roman" w:cs="Times New Roman"/>
          <w:sz w:val="24"/>
        </w:rPr>
        <w:t xml:space="preserve"> na jednych zajęciach, przy czym nie można w ten sposób usprawiedliwić w</w:t>
      </w:r>
      <w:r w:rsidR="00311089" w:rsidRPr="003D0409">
        <w:rPr>
          <w:rFonts w:ascii="Times New Roman" w:hAnsi="Times New Roman" w:cs="Times New Roman"/>
          <w:sz w:val="24"/>
        </w:rPr>
        <w:t>ięcej niż 2 nieobecności, a </w:t>
      </w:r>
      <w:r w:rsidRPr="003D0409">
        <w:rPr>
          <w:rFonts w:ascii="Times New Roman" w:hAnsi="Times New Roman" w:cs="Times New Roman"/>
          <w:sz w:val="24"/>
        </w:rPr>
        <w:t xml:space="preserve">plusy wykorzystane na </w:t>
      </w:r>
      <w:r w:rsidR="00311089" w:rsidRPr="003D0409">
        <w:rPr>
          <w:rFonts w:ascii="Times New Roman" w:hAnsi="Times New Roman" w:cs="Times New Roman"/>
          <w:sz w:val="24"/>
        </w:rPr>
        <w:t>zaliczenie nieobecności</w:t>
      </w:r>
      <w:r w:rsidRPr="003D0409">
        <w:rPr>
          <w:rFonts w:ascii="Times New Roman" w:hAnsi="Times New Roman" w:cs="Times New Roman"/>
          <w:sz w:val="24"/>
        </w:rPr>
        <w:t xml:space="preserve"> nie służą podniesieniu oceny końcowej.</w:t>
      </w:r>
    </w:p>
    <w:p w:rsidR="00BE4796" w:rsidRPr="003D0409" w:rsidRDefault="00BE4796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BE4796" w:rsidRPr="003D0409" w:rsidRDefault="00BE4796" w:rsidP="00BE479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Odpowiedzi ustne i kartkówki</w:t>
      </w:r>
    </w:p>
    <w:p w:rsidR="00BE4796" w:rsidRPr="003D0409" w:rsidRDefault="00BE4796" w:rsidP="00BE4796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Bieżąca praca studentów, w szczególności przyswojenie materiału z zajęć, które już się odbyły może zostać sprawdzone za pośrednictwem odpowiedzi ustnych lub kartkówek. Odpowiedź ustna i kartkówka </w:t>
      </w:r>
      <w:r w:rsidR="003F0F4A" w:rsidRPr="003D0409">
        <w:rPr>
          <w:rFonts w:ascii="Times New Roman" w:hAnsi="Times New Roman" w:cs="Times New Roman"/>
          <w:sz w:val="24"/>
        </w:rPr>
        <w:t>są oceniane w </w:t>
      </w:r>
      <w:r w:rsidRPr="003D0409">
        <w:rPr>
          <w:rFonts w:ascii="Times New Roman" w:hAnsi="Times New Roman" w:cs="Times New Roman"/>
          <w:sz w:val="24"/>
        </w:rPr>
        <w:t>skali od 2.0 do 5.0. Ocena negatywna musi zostać poprawiona na konsultacjach w formie odpowiedzi ustnej. Ostateczna ocena z poprawianej odpowiedzi lub kartkówki równa jest średniej arytmetycznej poprawionej i poprawianej oceny, przy czym ocena ta w razie skutecznej poprawy jest nie niższa niż 3.0.</w:t>
      </w:r>
    </w:p>
    <w:p w:rsidR="00BE4796" w:rsidRPr="003D0409" w:rsidRDefault="00BE4796" w:rsidP="00BE4796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BE4796" w:rsidRPr="003D0409" w:rsidRDefault="00BE4796" w:rsidP="00BE479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Ocena końcowa</w:t>
      </w:r>
    </w:p>
    <w:p w:rsidR="00BE4796" w:rsidRPr="003D0409" w:rsidRDefault="00BE4796" w:rsidP="00BE479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BE4796" w:rsidRPr="003D0409" w:rsidRDefault="003D0409" w:rsidP="003D0409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O</w:t>
      </w:r>
      <w:r w:rsidR="00BE4796" w:rsidRPr="003D0409">
        <w:rPr>
          <w:rFonts w:ascii="Times New Roman" w:hAnsi="Times New Roman" w:cs="Times New Roman"/>
          <w:sz w:val="24"/>
        </w:rPr>
        <w:t>cena wyznaczana jest wg następującego wzoru:</w:t>
      </w:r>
    </w:p>
    <w:p w:rsidR="003D0409" w:rsidRPr="003D0409" w:rsidRDefault="003D0409" w:rsidP="003D0409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BE4796" w:rsidRPr="003D0409" w:rsidRDefault="00722817" w:rsidP="0072281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70% * Ocena z kolokwium + 30% * średnia arytmetyczna wszystkich ocen z odpowiedzi ustnych lub kartkówek</w:t>
      </w:r>
      <w:r w:rsidR="003D0409" w:rsidRPr="003D0409">
        <w:rPr>
          <w:rFonts w:ascii="Times New Roman" w:hAnsi="Times New Roman" w:cs="Times New Roman"/>
          <w:sz w:val="24"/>
        </w:rPr>
        <w:t xml:space="preserve"> </w:t>
      </w:r>
      <w:r w:rsidRPr="003D0409">
        <w:rPr>
          <w:rFonts w:ascii="Times New Roman" w:hAnsi="Times New Roman" w:cs="Times New Roman"/>
          <w:sz w:val="24"/>
        </w:rPr>
        <w:t>+ ewentualne podwyższenie oceny za plusy z aktywności</w:t>
      </w:r>
      <w:r w:rsidR="003F0F4A" w:rsidRPr="003D0409">
        <w:rPr>
          <w:rFonts w:ascii="Times New Roman" w:hAnsi="Times New Roman" w:cs="Times New Roman"/>
          <w:sz w:val="24"/>
        </w:rPr>
        <w:t xml:space="preserve"> = ocena końcowa</w:t>
      </w:r>
    </w:p>
    <w:p w:rsidR="00722817" w:rsidRPr="003D0409" w:rsidRDefault="00722817" w:rsidP="00BE479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Tak ustalona ocena nie może być wyższa niż 5.0.</w:t>
      </w:r>
    </w:p>
    <w:p w:rsidR="00722817" w:rsidRPr="003D0409" w:rsidRDefault="00722817" w:rsidP="00BE479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5563AE" w:rsidRPr="003D0409" w:rsidRDefault="005563AE" w:rsidP="005563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Wynik powyższych działań, a ocena końcowa (wynik działania przyporządkowany do oceny):</w:t>
      </w:r>
    </w:p>
    <w:p w:rsidR="005563AE" w:rsidRPr="003D0409" w:rsidRDefault="005563AE" w:rsidP="005563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4,76 – 5,0 – ocena bardzo dobra (</w:t>
      </w:r>
      <w:proofErr w:type="spellStart"/>
      <w:r w:rsidRPr="003D0409">
        <w:rPr>
          <w:rFonts w:ascii="Times New Roman" w:hAnsi="Times New Roman" w:cs="Times New Roman"/>
          <w:sz w:val="24"/>
        </w:rPr>
        <w:t>bdb</w:t>
      </w:r>
      <w:proofErr w:type="spellEnd"/>
      <w:r w:rsidRPr="003D0409">
        <w:rPr>
          <w:rFonts w:ascii="Times New Roman" w:hAnsi="Times New Roman" w:cs="Times New Roman"/>
          <w:sz w:val="24"/>
        </w:rPr>
        <w:t>; 5.0);</w:t>
      </w:r>
    </w:p>
    <w:p w:rsidR="005563AE" w:rsidRPr="003D0409" w:rsidRDefault="005563AE" w:rsidP="005563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4,26 – 4,75 – ocena dobra plus (</w:t>
      </w:r>
      <w:proofErr w:type="spellStart"/>
      <w:r w:rsidRPr="003D0409">
        <w:rPr>
          <w:rFonts w:ascii="Times New Roman" w:hAnsi="Times New Roman" w:cs="Times New Roman"/>
          <w:sz w:val="24"/>
        </w:rPr>
        <w:t>db</w:t>
      </w:r>
      <w:proofErr w:type="spellEnd"/>
      <w:r w:rsidRPr="003D0409">
        <w:rPr>
          <w:rFonts w:ascii="Times New Roman" w:hAnsi="Times New Roman" w:cs="Times New Roman"/>
          <w:sz w:val="24"/>
        </w:rPr>
        <w:t xml:space="preserve"> +, 4.5);</w:t>
      </w:r>
    </w:p>
    <w:p w:rsidR="005563AE" w:rsidRPr="003D0409" w:rsidRDefault="005563AE" w:rsidP="005563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3,76 – 4,25 – ocena dobra (</w:t>
      </w:r>
      <w:proofErr w:type="spellStart"/>
      <w:r w:rsidRPr="003D0409">
        <w:rPr>
          <w:rFonts w:ascii="Times New Roman" w:hAnsi="Times New Roman" w:cs="Times New Roman"/>
          <w:sz w:val="24"/>
        </w:rPr>
        <w:t>db</w:t>
      </w:r>
      <w:proofErr w:type="spellEnd"/>
      <w:r w:rsidRPr="003D0409">
        <w:rPr>
          <w:rFonts w:ascii="Times New Roman" w:hAnsi="Times New Roman" w:cs="Times New Roman"/>
          <w:sz w:val="24"/>
        </w:rPr>
        <w:t>, 4.0);</w:t>
      </w:r>
    </w:p>
    <w:p w:rsidR="005563AE" w:rsidRPr="003D0409" w:rsidRDefault="005563AE" w:rsidP="005563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3,75 – 3,26 – ocena dostateczna plus (</w:t>
      </w:r>
      <w:proofErr w:type="spellStart"/>
      <w:r w:rsidRPr="003D0409">
        <w:rPr>
          <w:rFonts w:ascii="Times New Roman" w:hAnsi="Times New Roman" w:cs="Times New Roman"/>
          <w:sz w:val="24"/>
        </w:rPr>
        <w:t>dst</w:t>
      </w:r>
      <w:proofErr w:type="spellEnd"/>
      <w:r w:rsidRPr="003D0409">
        <w:rPr>
          <w:rFonts w:ascii="Times New Roman" w:hAnsi="Times New Roman" w:cs="Times New Roman"/>
          <w:sz w:val="24"/>
        </w:rPr>
        <w:t>, 3.5);</w:t>
      </w:r>
    </w:p>
    <w:p w:rsidR="005563AE" w:rsidRPr="003D0409" w:rsidRDefault="005563AE" w:rsidP="005563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3,25 – 3,0 – ocena dostateczna (</w:t>
      </w:r>
      <w:proofErr w:type="spellStart"/>
      <w:r w:rsidRPr="003D0409">
        <w:rPr>
          <w:rFonts w:ascii="Times New Roman" w:hAnsi="Times New Roman" w:cs="Times New Roman"/>
          <w:sz w:val="24"/>
        </w:rPr>
        <w:t>dst</w:t>
      </w:r>
      <w:proofErr w:type="spellEnd"/>
      <w:r w:rsidRPr="003D0409">
        <w:rPr>
          <w:rFonts w:ascii="Times New Roman" w:hAnsi="Times New Roman" w:cs="Times New Roman"/>
          <w:sz w:val="24"/>
        </w:rPr>
        <w:t>, 3.0);</w:t>
      </w:r>
    </w:p>
    <w:p w:rsidR="005563AE" w:rsidRPr="003D0409" w:rsidRDefault="005563AE" w:rsidP="005563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Mniej niż 3.0 – ocena niedostateczna</w:t>
      </w:r>
    </w:p>
    <w:p w:rsidR="005563AE" w:rsidRPr="003D0409" w:rsidRDefault="005563AE" w:rsidP="00BE479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722817" w:rsidRPr="003D0409" w:rsidRDefault="00722817" w:rsidP="0072281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Jeśli student nie wziął udziału w kolokwium lub</w:t>
      </w:r>
      <w:r w:rsidR="003F0F4A" w:rsidRPr="003D0409">
        <w:rPr>
          <w:rFonts w:ascii="Times New Roman" w:hAnsi="Times New Roman" w:cs="Times New Roman"/>
          <w:sz w:val="24"/>
        </w:rPr>
        <w:t xml:space="preserve"> posiada więcej niż jedną nieusprawiedliwioną nieobecność</w:t>
      </w:r>
      <w:r w:rsidRPr="003D0409">
        <w:rPr>
          <w:rFonts w:ascii="Times New Roman" w:hAnsi="Times New Roman" w:cs="Times New Roman"/>
          <w:sz w:val="24"/>
        </w:rPr>
        <w:t>, to nie uzyskuje on oceny końcowej z zajęć, tj. student jest nieklasyfikowany.</w:t>
      </w:r>
    </w:p>
    <w:p w:rsidR="005563AE" w:rsidRPr="003D0409" w:rsidRDefault="005563AE" w:rsidP="0072281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</w:rPr>
      </w:pPr>
    </w:p>
    <w:sectPr w:rsidR="005563AE" w:rsidRPr="003D0409" w:rsidSect="003F0F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A03"/>
    <w:multiLevelType w:val="hybridMultilevel"/>
    <w:tmpl w:val="EED4F668"/>
    <w:lvl w:ilvl="0" w:tplc="75B6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FCE"/>
    <w:multiLevelType w:val="hybridMultilevel"/>
    <w:tmpl w:val="E3E44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724E"/>
    <w:multiLevelType w:val="hybridMultilevel"/>
    <w:tmpl w:val="7CB8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4BC8"/>
    <w:multiLevelType w:val="hybridMultilevel"/>
    <w:tmpl w:val="6CAC7E60"/>
    <w:lvl w:ilvl="0" w:tplc="6BD8C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5084"/>
    <w:multiLevelType w:val="hybridMultilevel"/>
    <w:tmpl w:val="38DCA85A"/>
    <w:lvl w:ilvl="0" w:tplc="75B6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0EDD"/>
    <w:multiLevelType w:val="hybridMultilevel"/>
    <w:tmpl w:val="4542608C"/>
    <w:lvl w:ilvl="0" w:tplc="24E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B3D07"/>
    <w:multiLevelType w:val="hybridMultilevel"/>
    <w:tmpl w:val="36188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874F5"/>
    <w:multiLevelType w:val="hybridMultilevel"/>
    <w:tmpl w:val="3584513A"/>
    <w:lvl w:ilvl="0" w:tplc="1344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B"/>
    <w:rsid w:val="00092F4A"/>
    <w:rsid w:val="000B44CB"/>
    <w:rsid w:val="000F369E"/>
    <w:rsid w:val="00311089"/>
    <w:rsid w:val="003D0409"/>
    <w:rsid w:val="003F0F4A"/>
    <w:rsid w:val="004B6647"/>
    <w:rsid w:val="005563AE"/>
    <w:rsid w:val="00721C8E"/>
    <w:rsid w:val="00722817"/>
    <w:rsid w:val="00835EC6"/>
    <w:rsid w:val="00844AB7"/>
    <w:rsid w:val="00937C9B"/>
    <w:rsid w:val="00A318BC"/>
    <w:rsid w:val="00A349B8"/>
    <w:rsid w:val="00B5369D"/>
    <w:rsid w:val="00BE013F"/>
    <w:rsid w:val="00BE4796"/>
    <w:rsid w:val="00D31B0D"/>
    <w:rsid w:val="00DC1CF9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Kancelaria-MM</dc:creator>
  <cp:lastModifiedBy>Dru</cp:lastModifiedBy>
  <cp:revision>3</cp:revision>
  <cp:lastPrinted>2016-03-17T08:29:00Z</cp:lastPrinted>
  <dcterms:created xsi:type="dcterms:W3CDTF">2016-03-21T15:07:00Z</dcterms:created>
  <dcterms:modified xsi:type="dcterms:W3CDTF">2016-03-22T10:42:00Z</dcterms:modified>
</cp:coreProperties>
</file>