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DF1" w:rsidRDefault="009E7DF1" w:rsidP="000930B3">
      <w:pPr>
        <w:jc w:val="center"/>
        <w:rPr>
          <w:b/>
        </w:rPr>
      </w:pPr>
      <w:r>
        <w:rPr>
          <w:b/>
        </w:rPr>
        <w:t>Odpowiedzialność deliktowa</w:t>
      </w:r>
      <w:r w:rsidR="000930B3">
        <w:rPr>
          <w:b/>
        </w:rPr>
        <w:t xml:space="preserve"> – cz. 1</w:t>
      </w:r>
    </w:p>
    <w:p w:rsidR="009E7DF1" w:rsidRDefault="009E7DF1" w:rsidP="009E7DF1">
      <w:pPr>
        <w:jc w:val="center"/>
        <w:rPr>
          <w:b/>
        </w:rPr>
      </w:pPr>
    </w:p>
    <w:p w:rsidR="009E7DF1" w:rsidRDefault="009E7DF1" w:rsidP="009E7DF1">
      <w:pPr>
        <w:jc w:val="both"/>
      </w:pPr>
      <w:r>
        <w:tab/>
        <w:t>Marek K, będący zawodowym bokserem, wziął udział w zawodach bokserskich, które odbyły się dnia 10 IX 20</w:t>
      </w:r>
      <w:r w:rsidR="00E86371">
        <w:t>18</w:t>
      </w:r>
      <w:r>
        <w:t xml:space="preserve"> r. w Warszawie. Aby zostać dopuszczonym do udziału w zawodach, dnia 10 IX 201</w:t>
      </w:r>
      <w:r w:rsidR="00E86371">
        <w:t>8</w:t>
      </w:r>
      <w:bookmarkStart w:id="0" w:name="_GoBack"/>
      <w:bookmarkEnd w:id="0"/>
      <w:r>
        <w:t xml:space="preserve"> r. bezpośrednio przed rozpoczęciem zawodów, będąc w pełni świadomy potencjalnych skutków, działając dobrowolnie i z rozeznaniem wyraził w formie pisemnej zgodę na naruszenie jego dóbr w związku z walką bokserską. Każdy bokser biorący udział w zawodach był osobą pełnoletnią, poczytalną i znającą reguły walki.</w:t>
      </w:r>
    </w:p>
    <w:p w:rsidR="009E7DF1" w:rsidRDefault="009E7DF1" w:rsidP="009E7DF1">
      <w:pPr>
        <w:ind w:firstLine="708"/>
        <w:jc w:val="both"/>
      </w:pPr>
      <w:r>
        <w:t>Pierwszą walkę w ramach zawodów bokserskich Marek K stoczył z Andrzejem Z, który w jej trakcie zadał Markowi K kilka groźnych ciosów. Jeden z nich w tułów – cios ten doprowadził do rozstroju zdrowia Marka K, który utrzymywał się przez tydzień (Marek K - zgodnie z zaleceniami lekarza obecnego podczas zawodów, który udzielił mu pomocy - w związku z doznaniem tego obrażenia wykonywał okłady; na zakup niezbędnych do ich przygotowania środków wydał 100 zł). Cios ten został zadany zgodnie z regułami sportowymi.</w:t>
      </w:r>
    </w:p>
    <w:p w:rsidR="009E7DF1" w:rsidRDefault="009E7DF1" w:rsidP="009E7DF1">
      <w:pPr>
        <w:ind w:firstLine="708"/>
        <w:jc w:val="both"/>
      </w:pPr>
      <w:r>
        <w:t xml:space="preserve">Drugi brzemienny w skutki cios Andrzej Z zadał Markowi K w głowę, wbrew regułom walki. Cios ten spowodował rozcięcie skroni Marka K. Konieczne było zszycie rany i wykonanie w szpitalu specjalistycznych badań w celu stwierdzenia, czy nie doszło do złamania kości i powstania innych obrażeń oraz przyjmowanie przez Marka K środków przeciwbólowych przez kilkanaście dni. Ranę zszyto i badania wykonano w szpitalu, do którego Marek K dojechał taksówką, wydając na dojazd taksówką do szpitala i następnie na powrót do domu w ten sam sposób 60 zł. Kolejne 60 zł Marek K wydał na drugi przyjazd taksówką do szpitala, w którym musiał się ponownie stawić na zdjęcie szwów, a następnie na powrót taksówką ze szpitala do domu. Na zakup zaleconych przez lekarza środków przeciwbólowych Marek K wydał 90 zł. </w:t>
      </w:r>
    </w:p>
    <w:p w:rsidR="009E7DF1" w:rsidRDefault="009E7DF1" w:rsidP="009E7DF1">
      <w:pPr>
        <w:jc w:val="both"/>
      </w:pPr>
    </w:p>
    <w:p w:rsidR="009E7DF1" w:rsidRDefault="009E7DF1" w:rsidP="009E7DF1">
      <w:pPr>
        <w:jc w:val="both"/>
      </w:pPr>
      <w:r>
        <w:t>Oceń stan prawny.</w:t>
      </w:r>
    </w:p>
    <w:p w:rsidR="009E7DF1" w:rsidRDefault="009E7DF1" w:rsidP="009E7DF1">
      <w:pPr>
        <w:jc w:val="both"/>
      </w:pPr>
    </w:p>
    <w:p w:rsidR="00FC273E" w:rsidRDefault="00E86371"/>
    <w:sectPr w:rsidR="00FC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0F"/>
    <w:rsid w:val="000930B3"/>
    <w:rsid w:val="004D010F"/>
    <w:rsid w:val="005B7243"/>
    <w:rsid w:val="008C4833"/>
    <w:rsid w:val="009E7DF1"/>
    <w:rsid w:val="00E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EEB8"/>
  <w15:chartTrackingRefBased/>
  <w15:docId w15:val="{59E22E00-BDED-4AFA-B7D7-2F21FDCA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D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4</cp:revision>
  <dcterms:created xsi:type="dcterms:W3CDTF">2017-10-13T15:36:00Z</dcterms:created>
  <dcterms:modified xsi:type="dcterms:W3CDTF">2019-03-19T10:51:00Z</dcterms:modified>
</cp:coreProperties>
</file>