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C1" w:rsidRPr="00823F20" w:rsidRDefault="007962F2" w:rsidP="00823F20">
      <w:p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Test</w:t>
      </w:r>
      <w:bookmarkStart w:id="0" w:name="_GoBack"/>
      <w:bookmarkEnd w:id="0"/>
    </w:p>
    <w:p w:rsidR="007962F2" w:rsidRPr="00823F20" w:rsidRDefault="007962F2" w:rsidP="00823F20">
      <w:pPr>
        <w:rPr>
          <w:rFonts w:ascii="Times New Roman" w:hAnsi="Times New Roman" w:cs="Times New Roman"/>
          <w:sz w:val="23"/>
          <w:szCs w:val="23"/>
        </w:rPr>
      </w:pPr>
    </w:p>
    <w:p w:rsidR="007962F2" w:rsidRPr="00823F20" w:rsidRDefault="007962F2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Które zdanie dotyczy prawa gospodarczego prywatnego?</w:t>
      </w:r>
    </w:p>
    <w:p w:rsidR="007962F2" w:rsidRPr="00823F20" w:rsidRDefault="003848B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Prawo</w:t>
      </w:r>
      <w:r w:rsidR="007962F2" w:rsidRPr="00823F20">
        <w:rPr>
          <w:rFonts w:ascii="Times New Roman" w:hAnsi="Times New Roman" w:cs="Times New Roman"/>
          <w:sz w:val="23"/>
          <w:szCs w:val="23"/>
        </w:rPr>
        <w:t xml:space="preserve"> to określa zakres interwencji prawa i państwa w gospodarkę kraju</w:t>
      </w:r>
      <w:r w:rsidRPr="00823F20">
        <w:rPr>
          <w:rFonts w:ascii="Times New Roman" w:hAnsi="Times New Roman" w:cs="Times New Roman"/>
          <w:sz w:val="23"/>
          <w:szCs w:val="23"/>
        </w:rPr>
        <w:t>.</w:t>
      </w:r>
    </w:p>
    <w:p w:rsidR="007962F2" w:rsidRPr="00823F20" w:rsidRDefault="007962F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Prawo to obejmuje w szczególności przepisy określające rodzaje i funkcjonowanie spółek, czynności handlowe, prawo papierów wartościowych oraz wszelkie kwestie dotyczące upadłości.</w:t>
      </w:r>
    </w:p>
    <w:p w:rsidR="007962F2" w:rsidRPr="00823F20" w:rsidRDefault="007962F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Prawo to </w:t>
      </w:r>
      <w:r w:rsidR="003848BA" w:rsidRPr="00823F20">
        <w:rPr>
          <w:rFonts w:ascii="Times New Roman" w:hAnsi="Times New Roman" w:cs="Times New Roman"/>
          <w:sz w:val="23"/>
          <w:szCs w:val="23"/>
        </w:rPr>
        <w:t>definiuje funkcje państwa w gospodarce.</w:t>
      </w:r>
    </w:p>
    <w:p w:rsidR="003848BA" w:rsidRPr="00823F20" w:rsidRDefault="003848BA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Wskaż zdanie nieprawidłowe:</w:t>
      </w:r>
    </w:p>
    <w:p w:rsidR="003848BA" w:rsidRPr="00823F20" w:rsidRDefault="003848B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Wolność gospodarcza jest zasadą ogólną prawa gospodarczego</w:t>
      </w:r>
    </w:p>
    <w:p w:rsidR="003848BA" w:rsidRPr="00823F20" w:rsidRDefault="003848B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Wolność gospodarcza oznacza, że możliwe jest podejmowanie każdej działalności gospodarczej bez żadnych ograniczeń</w:t>
      </w:r>
    </w:p>
    <w:p w:rsidR="003848BA" w:rsidRPr="00823F20" w:rsidRDefault="003848B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Wolność gospodarcza wynika z przepisów Konstytucji RP</w:t>
      </w:r>
    </w:p>
    <w:p w:rsidR="003848BA" w:rsidRPr="00823F20" w:rsidRDefault="003848BA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Konstytucja stanowi, że:</w:t>
      </w:r>
    </w:p>
    <w:p w:rsidR="003848BA" w:rsidRPr="00823F20" w:rsidRDefault="003848B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Każdy ma prawo do własności, innych praw majątkowych oraz prawo dziedziczenia.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Obywatel </w:t>
      </w:r>
      <w:r w:rsidRPr="00823F20">
        <w:rPr>
          <w:rFonts w:ascii="Times New Roman" w:hAnsi="Times New Roman" w:cs="Times New Roman"/>
          <w:sz w:val="23"/>
          <w:szCs w:val="23"/>
        </w:rPr>
        <w:t>ma prawo do własności, innych praw majątkowych oraz prawo dziedziczenia.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Obywatel </w:t>
      </w:r>
      <w:r w:rsidRPr="00823F20">
        <w:rPr>
          <w:rFonts w:ascii="Times New Roman" w:hAnsi="Times New Roman" w:cs="Times New Roman"/>
          <w:sz w:val="23"/>
          <w:szCs w:val="23"/>
        </w:rPr>
        <w:t>ma prawo do wła</w:t>
      </w:r>
      <w:r w:rsidRPr="00823F20">
        <w:rPr>
          <w:rFonts w:ascii="Times New Roman" w:hAnsi="Times New Roman" w:cs="Times New Roman"/>
          <w:sz w:val="23"/>
          <w:szCs w:val="23"/>
        </w:rPr>
        <w:t>sności, innych praw majątkowych.</w:t>
      </w:r>
    </w:p>
    <w:p w:rsidR="001D5152" w:rsidRPr="00823F20" w:rsidRDefault="001D5152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Społeczna gospodarka rynkowa oparta jest na: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Wolności</w:t>
      </w:r>
      <w:r w:rsidRPr="00823F20">
        <w:rPr>
          <w:rFonts w:ascii="Times New Roman" w:hAnsi="Times New Roman" w:cs="Times New Roman"/>
          <w:sz w:val="23"/>
          <w:szCs w:val="23"/>
        </w:rPr>
        <w:t xml:space="preserve"> działalności gospodarczej, własności prywatnej oraz solidarności, dialogu i współpracy partnerów społecznych</w:t>
      </w:r>
      <w:r w:rsidRPr="00823F20">
        <w:rPr>
          <w:rFonts w:ascii="Times New Roman" w:hAnsi="Times New Roman" w:cs="Times New Roman"/>
          <w:sz w:val="23"/>
          <w:szCs w:val="23"/>
        </w:rPr>
        <w:t>.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Wolności działalności go</w:t>
      </w:r>
      <w:r w:rsidRPr="00823F20">
        <w:rPr>
          <w:rFonts w:ascii="Times New Roman" w:hAnsi="Times New Roman" w:cs="Times New Roman"/>
          <w:sz w:val="23"/>
          <w:szCs w:val="23"/>
        </w:rPr>
        <w:t>spodarczej i własności prywatnej.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Wolności działalności gospodarczej, własności prywatnej oraz współpracy partnerów społecznych.</w:t>
      </w:r>
    </w:p>
    <w:p w:rsidR="001D5152" w:rsidRPr="00823F20" w:rsidRDefault="001D5152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Który z wymogów nie jest zaliczany do zasady proporcjonalności?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Wymóg przydatności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Wymóg celu</w:t>
      </w:r>
    </w:p>
    <w:p w:rsidR="001D5152" w:rsidRPr="00823F20" w:rsidRDefault="001D5152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Wymóg opłacalności</w:t>
      </w:r>
    </w:p>
    <w:p w:rsidR="001D5152" w:rsidRPr="00823F20" w:rsidRDefault="001D5152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Zgodnie z ustawą o swobodzie działalności </w:t>
      </w:r>
      <w:r w:rsidR="004C466E" w:rsidRPr="00823F20">
        <w:rPr>
          <w:rFonts w:ascii="Times New Roman" w:hAnsi="Times New Roman" w:cs="Times New Roman"/>
          <w:sz w:val="23"/>
          <w:szCs w:val="23"/>
        </w:rPr>
        <w:t>gospodarczej przedsiębiorca jest: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Każda osoba wykonująca działalność gospodarczą we własnym imieniu i wspólnicy spółki cywilnej w zakresie wykonywanej przez nich działalności gospodarczej.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Osoba fizyczna i prawna wykonujące </w:t>
      </w:r>
      <w:r w:rsidRPr="00823F20">
        <w:rPr>
          <w:rFonts w:ascii="Times New Roman" w:hAnsi="Times New Roman" w:cs="Times New Roman"/>
          <w:sz w:val="23"/>
          <w:szCs w:val="23"/>
        </w:rPr>
        <w:t>działalność gospodarczą we własnym imieniu i wspólnicy spółki cywilnej w zakresie wykonywanej przez nich działalności gospodarczej.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Każda osoba wykonująca działalność gospodarczą we własnym imieniu</w:t>
      </w:r>
      <w:r w:rsidRPr="00823F20">
        <w:rPr>
          <w:rFonts w:ascii="Times New Roman" w:hAnsi="Times New Roman" w:cs="Times New Roman"/>
          <w:sz w:val="23"/>
          <w:szCs w:val="23"/>
        </w:rPr>
        <w:t>.</w:t>
      </w:r>
    </w:p>
    <w:p w:rsidR="004C466E" w:rsidRPr="00823F20" w:rsidRDefault="004C466E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Spółka cywilna jest: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Osobową spółką handlową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Kapitałową spółką handlową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Umową prawa cywilnego</w:t>
      </w:r>
    </w:p>
    <w:p w:rsidR="004C466E" w:rsidRPr="00823F20" w:rsidRDefault="004C466E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Działalność prowadzona we własnym imieniu oznacza, że: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Przedsiębiorca prowadzi działalność w sposób samodzielny bez żadnego kierownictwa.</w:t>
      </w:r>
    </w:p>
    <w:p w:rsidR="004C466E" w:rsidRPr="00823F20" w:rsidRDefault="004C466E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Przedsiębiorca </w:t>
      </w:r>
      <w:r w:rsidR="00983336" w:rsidRPr="00823F20">
        <w:rPr>
          <w:rFonts w:ascii="Times New Roman" w:hAnsi="Times New Roman" w:cs="Times New Roman"/>
          <w:sz w:val="23"/>
          <w:szCs w:val="23"/>
        </w:rPr>
        <w:t>ponosi wszelkie konsekwencje zaciąganych zobowiązań.</w:t>
      </w:r>
    </w:p>
    <w:p w:rsidR="00983336" w:rsidRPr="00823F20" w:rsidRDefault="00983336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Przedsiębiorca prowadzi działalność osobiście bez zatrudniania pracowników.</w:t>
      </w:r>
    </w:p>
    <w:p w:rsidR="00983336" w:rsidRPr="00823F20" w:rsidRDefault="00983336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Działalność zawodowa jest:</w:t>
      </w:r>
    </w:p>
    <w:p w:rsidR="00983336" w:rsidRPr="00823F20" w:rsidRDefault="00983336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Działalnością, której nie można uznać za działalność gospodarczą.</w:t>
      </w:r>
    </w:p>
    <w:p w:rsidR="00983336" w:rsidRPr="00823F20" w:rsidRDefault="00983336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lastRenderedPageBreak/>
        <w:t>Działalnością, która wchodzi w zakres definicji działalności gospodarczej.</w:t>
      </w:r>
    </w:p>
    <w:p w:rsidR="00983336" w:rsidRPr="00823F20" w:rsidRDefault="00983336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Działalnością, którą można wykonywać bezpośrednio po ukończeniu szkoły zawodowej.</w:t>
      </w:r>
    </w:p>
    <w:p w:rsidR="00983336" w:rsidRPr="00823F20" w:rsidRDefault="001E14AA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Osoba świadcząca usługi o charakterze użyteczności publicznej jest przedsiębiorcą w myśl ustawy o: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Swobodzie działalności gospodarczej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Zwalczaniu nieuczciwej konkurencji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Ochronie konkurencji i konsumentów</w:t>
      </w:r>
    </w:p>
    <w:p w:rsidR="001E14AA" w:rsidRPr="00823F20" w:rsidRDefault="001E14AA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Czy małoletni przedsiębiorca może uzyskać koncesję?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Tak, w każdym przypadku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Nie może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Może pod warunkiem, że posiada pełnoletniego pełnomocnika</w:t>
      </w:r>
    </w:p>
    <w:p w:rsidR="001E14AA" w:rsidRPr="00823F20" w:rsidRDefault="001E14AA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Który z wymienionych podmiotów jest ułomną osobą prawną?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Spółka z o.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>.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Spółka partnerska</w:t>
      </w:r>
    </w:p>
    <w:p w:rsidR="001E14AA" w:rsidRPr="00823F20" w:rsidRDefault="001E14AA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Spółka z o.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 xml:space="preserve"> organizacji</w:t>
      </w:r>
    </w:p>
    <w:p w:rsidR="001E14AA" w:rsidRPr="00823F20" w:rsidRDefault="00B932C5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Wskaż spółkę kapitałową:</w:t>
      </w:r>
    </w:p>
    <w:p w:rsidR="00B932C5" w:rsidRPr="00823F20" w:rsidRDefault="00B932C5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Spółka jawna</w:t>
      </w:r>
    </w:p>
    <w:p w:rsidR="00B932C5" w:rsidRPr="00823F20" w:rsidRDefault="00B932C5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Spółka akcyjna</w:t>
      </w:r>
    </w:p>
    <w:p w:rsidR="00B932C5" w:rsidRPr="00823F20" w:rsidRDefault="00B932C5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Spółka komandytowo-akcyjna</w:t>
      </w:r>
    </w:p>
    <w:p w:rsidR="00B932C5" w:rsidRPr="00823F20" w:rsidRDefault="0068411B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Spółkę partnerską mogą utworzyć: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Rzeczoznawcy majątkowi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Ratownicy medyczni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Informatycy</w:t>
      </w:r>
    </w:p>
    <w:p w:rsidR="0068411B" w:rsidRPr="00823F20" w:rsidRDefault="0068411B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Komplementariusz w spółce komandytowej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Odpowiada za zobowiązania subsydiarnie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Odpowiada za zobowiązania bez ograniczeń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Nie odpowiada za zobowiązania </w:t>
      </w:r>
    </w:p>
    <w:p w:rsidR="0068411B" w:rsidRPr="00823F20" w:rsidRDefault="0068411B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 spółce komandytowo – akcyjnej: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Wszyscy wspólnicy są akcjonariuszami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Co najmniej jeden wspólnik jest akcjonariuszem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Wszyscy wspólnicy są komplementariuszami</w:t>
      </w:r>
    </w:p>
    <w:p w:rsidR="0068411B" w:rsidRPr="00823F20" w:rsidRDefault="0068411B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Kapitał zakładowy spółki komandytowo-akcyjnej powinien 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wynosić co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 xml:space="preserve"> najmniej: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500 zł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5 000 zł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50 000 zł</w:t>
      </w:r>
    </w:p>
    <w:p w:rsidR="0068411B" w:rsidRPr="00823F20" w:rsidRDefault="0068411B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Kto nie może założyć spółki z o.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>.?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Wyłącznie inna jednoosobowa spółka z ograniczoną odpowiedzialnością.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Wyłącznie inna spółka</w:t>
      </w:r>
      <w:r w:rsidRPr="00823F20">
        <w:rPr>
          <w:rFonts w:ascii="Times New Roman" w:hAnsi="Times New Roman" w:cs="Times New Roman"/>
          <w:sz w:val="23"/>
          <w:szCs w:val="23"/>
        </w:rPr>
        <w:t xml:space="preserve"> akcyjna</w:t>
      </w:r>
      <w:r w:rsidRPr="00823F20">
        <w:rPr>
          <w:rFonts w:ascii="Times New Roman" w:hAnsi="Times New Roman" w:cs="Times New Roman"/>
          <w:sz w:val="23"/>
          <w:szCs w:val="23"/>
        </w:rPr>
        <w:t>.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 xml:space="preserve">Wyłącznie inna </w:t>
      </w:r>
      <w:r w:rsidRPr="00823F20">
        <w:rPr>
          <w:rFonts w:ascii="Times New Roman" w:hAnsi="Times New Roman" w:cs="Times New Roman"/>
          <w:sz w:val="23"/>
          <w:szCs w:val="23"/>
        </w:rPr>
        <w:t>spółka komandytowo-akcyjna</w:t>
      </w:r>
      <w:r w:rsidRPr="00823F20">
        <w:rPr>
          <w:rFonts w:ascii="Times New Roman" w:hAnsi="Times New Roman" w:cs="Times New Roman"/>
          <w:sz w:val="23"/>
          <w:szCs w:val="23"/>
        </w:rPr>
        <w:t>.</w:t>
      </w:r>
    </w:p>
    <w:p w:rsidR="0068411B" w:rsidRPr="00823F20" w:rsidRDefault="0068411B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Kapitał zakładowy spółki z o.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 xml:space="preserve">. powinien 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wynosić co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 xml:space="preserve"> najmniej: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500 zł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5 000 zł</w:t>
      </w:r>
    </w:p>
    <w:p w:rsidR="0068411B" w:rsidRPr="00823F20" w:rsidRDefault="0068411B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50 000 zł</w:t>
      </w:r>
    </w:p>
    <w:p w:rsidR="0068411B" w:rsidRPr="00823F20" w:rsidRDefault="00823F20" w:rsidP="00823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W spółce z o.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823F20">
        <w:rPr>
          <w:rFonts w:ascii="Times New Roman" w:hAnsi="Times New Roman" w:cs="Times New Roman"/>
          <w:sz w:val="23"/>
          <w:szCs w:val="23"/>
        </w:rPr>
        <w:t>wartość</w:t>
      </w:r>
      <w:proofErr w:type="gramEnd"/>
      <w:r w:rsidRPr="00823F20">
        <w:rPr>
          <w:rFonts w:ascii="Times New Roman" w:hAnsi="Times New Roman" w:cs="Times New Roman"/>
          <w:sz w:val="23"/>
          <w:szCs w:val="23"/>
        </w:rPr>
        <w:t xml:space="preserve"> nominalna udziału nie może być niższa niż:</w:t>
      </w:r>
    </w:p>
    <w:p w:rsidR="00823F20" w:rsidRPr="00823F20" w:rsidRDefault="00823F20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 zł</w:t>
      </w:r>
    </w:p>
    <w:p w:rsidR="00823F20" w:rsidRPr="00823F20" w:rsidRDefault="00823F20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50 zł</w:t>
      </w:r>
    </w:p>
    <w:p w:rsidR="00823F20" w:rsidRPr="00823F20" w:rsidRDefault="00823F20" w:rsidP="00823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23F20">
        <w:rPr>
          <w:rFonts w:ascii="Times New Roman" w:hAnsi="Times New Roman" w:cs="Times New Roman"/>
          <w:sz w:val="23"/>
          <w:szCs w:val="23"/>
        </w:rPr>
        <w:t>500 zł</w:t>
      </w:r>
    </w:p>
    <w:sectPr w:rsidR="00823F20" w:rsidRPr="0082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FC9"/>
    <w:multiLevelType w:val="hybridMultilevel"/>
    <w:tmpl w:val="F232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F2"/>
    <w:rsid w:val="001D5152"/>
    <w:rsid w:val="001E14AA"/>
    <w:rsid w:val="003848BA"/>
    <w:rsid w:val="004C466E"/>
    <w:rsid w:val="0068411B"/>
    <w:rsid w:val="007962F2"/>
    <w:rsid w:val="00823F20"/>
    <w:rsid w:val="00983336"/>
    <w:rsid w:val="00B24668"/>
    <w:rsid w:val="00B932C5"/>
    <w:rsid w:val="00C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8C1B-0056-4E57-BF66-988683C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2016-08-25T08:43:00Z</dcterms:created>
  <dcterms:modified xsi:type="dcterms:W3CDTF">2016-08-25T10:01:00Z</dcterms:modified>
</cp:coreProperties>
</file>