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4" w:rsidRPr="00BA2880" w:rsidRDefault="00E17F14" w:rsidP="00E17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 xml:space="preserve">PRAWO GOSPODARCZE PUBLICZNE </w:t>
      </w:r>
    </w:p>
    <w:p w:rsidR="00700A1B" w:rsidRDefault="00E17F14" w:rsidP="00E17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gr. 1 i 2</w:t>
      </w:r>
      <w:r w:rsidRPr="00BA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A1B" w:rsidRDefault="00700A1B" w:rsidP="00E17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2018/2019</w:t>
      </w:r>
    </w:p>
    <w:p w:rsidR="00E17F14" w:rsidRPr="00BA2880" w:rsidRDefault="00700A1B" w:rsidP="00E17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letni</w:t>
      </w:r>
    </w:p>
    <w:p w:rsidR="00E17F14" w:rsidRPr="00BA2880" w:rsidRDefault="00E17F14" w:rsidP="00E17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F14" w:rsidRPr="00BA2880" w:rsidRDefault="00E17F14" w:rsidP="00E17F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2880">
        <w:rPr>
          <w:rFonts w:ascii="Times New Roman" w:hAnsi="Times New Roman" w:cs="Times New Roman"/>
          <w:b/>
          <w:sz w:val="24"/>
          <w:szCs w:val="24"/>
        </w:rPr>
        <w:t>Zagadnienia na kolokwium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Legalizacja działalności gospodarczej</w:t>
      </w:r>
      <w:r w:rsidR="00FF5E79">
        <w:rPr>
          <w:rFonts w:ascii="Times New Roman" w:hAnsi="Times New Roman" w:cs="Times New Roman"/>
          <w:sz w:val="24"/>
          <w:szCs w:val="24"/>
        </w:rPr>
        <w:t>.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Centralna Ewidencja i Informac</w:t>
      </w:r>
      <w:r>
        <w:rPr>
          <w:rFonts w:ascii="Times New Roman" w:hAnsi="Times New Roman" w:cs="Times New Roman"/>
          <w:sz w:val="24"/>
          <w:szCs w:val="24"/>
        </w:rPr>
        <w:t>ja o Działalności Gospodarczej.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Krajowy Rejestr Sądowy.</w:t>
      </w:r>
      <w:r w:rsidRPr="00BA2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ograniczenia w podejmowaniu działalności gospodarczej.</w:t>
      </w:r>
    </w:p>
    <w:p w:rsidR="00FF5E79" w:rsidRDefault="00FF5E79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Podmiotowe ograniczenia w podejmowaniu działalności gospodarczej.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FF5E79">
        <w:rPr>
          <w:rFonts w:ascii="Times New Roman" w:hAnsi="Times New Roman" w:cs="Times New Roman"/>
          <w:sz w:val="24"/>
          <w:szCs w:val="24"/>
        </w:rPr>
        <w:t>koncesjonowana.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Zezwolenie jako prawna forma działania administracji gospodarczej.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Koncesja a zezwolenie.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Działalność gospodarcza regulowana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Kontrola przedsiębiorców w społecznej gospodarce rynkowej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A1B" w:rsidRDefault="00700A1B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prywatyzacji.</w:t>
      </w:r>
    </w:p>
    <w:p w:rsidR="00700A1B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 xml:space="preserve">Komercjalizacja i prywatyzacja pośrednia przedsiębiorstw państwowych. </w:t>
      </w:r>
    </w:p>
    <w:p w:rsidR="00FF5E79" w:rsidRP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Pojęcie prywatyzacji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E79">
        <w:rPr>
          <w:rFonts w:ascii="Times New Roman" w:hAnsi="Times New Roman" w:cs="Times New Roman"/>
          <w:sz w:val="24"/>
          <w:szCs w:val="24"/>
        </w:rPr>
        <w:t>bezpośredniej.</w:t>
      </w:r>
    </w:p>
    <w:p w:rsidR="00E17F14" w:rsidRPr="00BA2880" w:rsidRDefault="00E17F14" w:rsidP="00E17F1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Po</w:t>
      </w:r>
      <w:r w:rsidR="00700A1B">
        <w:rPr>
          <w:rFonts w:ascii="Times New Roman" w:hAnsi="Times New Roman" w:cs="Times New Roman"/>
          <w:sz w:val="24"/>
          <w:szCs w:val="24"/>
        </w:rPr>
        <w:t>jęcie policji gospodarczej</w:t>
      </w:r>
      <w:r w:rsidRPr="00BA2880">
        <w:rPr>
          <w:rFonts w:ascii="Times New Roman" w:hAnsi="Times New Roman" w:cs="Times New Roman"/>
          <w:sz w:val="24"/>
          <w:szCs w:val="24"/>
        </w:rPr>
        <w:t xml:space="preserve"> i jej rodzaje.</w:t>
      </w:r>
    </w:p>
    <w:p w:rsid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80">
        <w:rPr>
          <w:rFonts w:ascii="Times New Roman" w:hAnsi="Times New Roman" w:cs="Times New Roman"/>
          <w:sz w:val="24"/>
          <w:szCs w:val="24"/>
        </w:rPr>
        <w:t>Ciężary policyjne.</w:t>
      </w:r>
    </w:p>
    <w:p w:rsidR="00700A1B" w:rsidRDefault="00700A1B" w:rsidP="00E17F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 sanitarna jako przykład policji gospodarczej.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Pojęcie reglamentacji gospodarczej i jej główne obszary.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Instrumenty prawne reglamentacji gospodarczej.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Reglamentacja a policja gospodarcza.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Praktyki ograniczające konkurencję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Praktyki naruszające zbiorowe interesy konsumentów.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E79">
        <w:rPr>
          <w:rFonts w:ascii="Times New Roman" w:hAnsi="Times New Roman" w:cs="Times New Roman"/>
          <w:sz w:val="24"/>
          <w:szCs w:val="24"/>
        </w:rPr>
        <w:t>Antykonkurencyjna</w:t>
      </w:r>
      <w:proofErr w:type="spellEnd"/>
      <w:r w:rsidRPr="00FF5E79">
        <w:rPr>
          <w:rFonts w:ascii="Times New Roman" w:hAnsi="Times New Roman" w:cs="Times New Roman"/>
          <w:sz w:val="24"/>
          <w:szCs w:val="24"/>
        </w:rPr>
        <w:t xml:space="preserve"> koncentracja gospodarcza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Organy oraz środki prawne zwalczania praktyk ograniczających konkurencję i praktyk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E79">
        <w:rPr>
          <w:rFonts w:ascii="Times New Roman" w:hAnsi="Times New Roman" w:cs="Times New Roman"/>
          <w:sz w:val="24"/>
          <w:szCs w:val="24"/>
        </w:rPr>
        <w:t>naruszających zbiorowe interesy konsumentów.</w:t>
      </w:r>
    </w:p>
    <w:p w:rsid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 xml:space="preserve">Środki prawne zapobiegania </w:t>
      </w:r>
      <w:proofErr w:type="spellStart"/>
      <w:r w:rsidRPr="00FF5E79">
        <w:rPr>
          <w:rFonts w:ascii="Times New Roman" w:hAnsi="Times New Roman" w:cs="Times New Roman"/>
          <w:sz w:val="24"/>
          <w:szCs w:val="24"/>
        </w:rPr>
        <w:t>antykonkurencyjnej</w:t>
      </w:r>
      <w:proofErr w:type="spellEnd"/>
      <w:r w:rsidRPr="00FF5E79">
        <w:rPr>
          <w:rFonts w:ascii="Times New Roman" w:hAnsi="Times New Roman" w:cs="Times New Roman"/>
          <w:sz w:val="24"/>
          <w:szCs w:val="24"/>
        </w:rPr>
        <w:t xml:space="preserve"> koncentracji gospodarczej.</w:t>
      </w:r>
    </w:p>
    <w:p w:rsidR="00FF5E79" w:rsidRPr="00FF5E79" w:rsidRDefault="00FF5E79" w:rsidP="00FF5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79">
        <w:rPr>
          <w:rFonts w:ascii="Times New Roman" w:hAnsi="Times New Roman" w:cs="Times New Roman"/>
          <w:sz w:val="24"/>
          <w:szCs w:val="24"/>
        </w:rPr>
        <w:t>Pojęcie regulacji sektorów infrastrukturalnych.</w:t>
      </w:r>
    </w:p>
    <w:p w:rsidR="00E17F14" w:rsidRPr="00E17F14" w:rsidRDefault="00E17F14" w:rsidP="00E17F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F14">
        <w:rPr>
          <w:rFonts w:ascii="Times New Roman" w:hAnsi="Times New Roman" w:cs="Times New Roman"/>
          <w:sz w:val="24"/>
          <w:szCs w:val="24"/>
        </w:rPr>
        <w:t>Mikroprzedsiębiorcy</w:t>
      </w:r>
      <w:proofErr w:type="spellEnd"/>
      <w:r w:rsidRPr="00E17F14">
        <w:rPr>
          <w:rFonts w:ascii="Times New Roman" w:hAnsi="Times New Roman" w:cs="Times New Roman"/>
          <w:sz w:val="24"/>
          <w:szCs w:val="24"/>
        </w:rPr>
        <w:t>, mali i średni przedsiębiorcy.</w:t>
      </w:r>
    </w:p>
    <w:p w:rsidR="00AB779B" w:rsidRDefault="00E17F14" w:rsidP="00700A1B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00A1B">
        <w:rPr>
          <w:rFonts w:ascii="Times New Roman" w:hAnsi="Times New Roman" w:cs="Times New Roman"/>
          <w:sz w:val="24"/>
          <w:szCs w:val="24"/>
        </w:rPr>
        <w:t>Rzecznik Małych i Średnich Przedsiębiorców.</w:t>
      </w:r>
      <w:bookmarkStart w:id="0" w:name="_GoBack"/>
      <w:bookmarkEnd w:id="0"/>
    </w:p>
    <w:sectPr w:rsidR="00AB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9" w:rsidRDefault="002E7789" w:rsidP="00E17F14">
      <w:pPr>
        <w:spacing w:after="0" w:line="240" w:lineRule="auto"/>
      </w:pPr>
      <w:r>
        <w:separator/>
      </w:r>
    </w:p>
  </w:endnote>
  <w:endnote w:type="continuationSeparator" w:id="0">
    <w:p w:rsidR="002E7789" w:rsidRDefault="002E7789" w:rsidP="00E1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9" w:rsidRDefault="002E7789" w:rsidP="00E17F14">
      <w:pPr>
        <w:spacing w:after="0" w:line="240" w:lineRule="auto"/>
      </w:pPr>
      <w:r>
        <w:separator/>
      </w:r>
    </w:p>
  </w:footnote>
  <w:footnote w:type="continuationSeparator" w:id="0">
    <w:p w:rsidR="002E7789" w:rsidRDefault="002E7789" w:rsidP="00E1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0FAC"/>
    <w:multiLevelType w:val="hybridMultilevel"/>
    <w:tmpl w:val="AF445BA8"/>
    <w:lvl w:ilvl="0" w:tplc="EA6E3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14"/>
    <w:rsid w:val="002E7789"/>
    <w:rsid w:val="00700A1B"/>
    <w:rsid w:val="00C94AC5"/>
    <w:rsid w:val="00E127C0"/>
    <w:rsid w:val="00E17F1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2019-03-26T20:14:00Z</dcterms:created>
  <dcterms:modified xsi:type="dcterms:W3CDTF">2019-03-26T20:44:00Z</dcterms:modified>
</cp:coreProperties>
</file>