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40" w:rsidRPr="00EA2CED" w:rsidRDefault="00E74140">
      <w:pPr>
        <w:rPr>
          <w:rFonts w:ascii="Times New Roman" w:hAnsi="Times New Roman"/>
          <w:b/>
          <w:sz w:val="24"/>
          <w:szCs w:val="24"/>
        </w:rPr>
      </w:pPr>
      <w:r w:rsidRPr="00EA2CED">
        <w:rPr>
          <w:rFonts w:ascii="Times New Roman" w:hAnsi="Times New Roman"/>
          <w:b/>
          <w:sz w:val="24"/>
          <w:szCs w:val="24"/>
        </w:rPr>
        <w:t xml:space="preserve">PRAWO KARNE – semestr </w:t>
      </w:r>
      <w:r w:rsidR="005132A6">
        <w:rPr>
          <w:rFonts w:ascii="Times New Roman" w:hAnsi="Times New Roman"/>
          <w:b/>
          <w:sz w:val="24"/>
          <w:szCs w:val="24"/>
        </w:rPr>
        <w:t xml:space="preserve">III i IV </w:t>
      </w:r>
      <w:r w:rsidRPr="00EA2CED">
        <w:rPr>
          <w:rFonts w:ascii="Times New Roman" w:hAnsi="Times New Roman"/>
          <w:b/>
          <w:sz w:val="24"/>
          <w:szCs w:val="24"/>
        </w:rPr>
        <w:t>(ćw.)</w:t>
      </w:r>
    </w:p>
    <w:p w:rsidR="005132A6" w:rsidRDefault="00E74140">
      <w:pPr>
        <w:rPr>
          <w:rFonts w:ascii="Times New Roman" w:hAnsi="Times New Roman"/>
          <w:b/>
          <w:sz w:val="24"/>
          <w:szCs w:val="24"/>
        </w:rPr>
      </w:pPr>
      <w:r w:rsidRPr="00EA2CED">
        <w:rPr>
          <w:rFonts w:ascii="Times New Roman" w:hAnsi="Times New Roman"/>
          <w:b/>
          <w:sz w:val="24"/>
          <w:szCs w:val="24"/>
        </w:rPr>
        <w:t xml:space="preserve">Studia Stacjonarne Prawa – 40 ha ogółem – 20 ha w semestrze </w:t>
      </w:r>
    </w:p>
    <w:p w:rsidR="00CD12EC" w:rsidRDefault="0032635D">
      <w:pPr>
        <w:rPr>
          <w:rFonts w:ascii="Times New Roman" w:hAnsi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i/>
          <w:color w:val="1F497D" w:themeColor="text2"/>
          <w:sz w:val="24"/>
          <w:szCs w:val="24"/>
        </w:rPr>
        <w:t>Prowadząca – D</w:t>
      </w:r>
      <w:r w:rsidR="00CD12EC">
        <w:rPr>
          <w:rFonts w:ascii="Times New Roman" w:hAnsi="Times New Roman"/>
          <w:b/>
          <w:i/>
          <w:color w:val="1F497D" w:themeColor="text2"/>
          <w:sz w:val="24"/>
          <w:szCs w:val="24"/>
        </w:rPr>
        <w:t>r</w:t>
      </w:r>
      <w:r>
        <w:rPr>
          <w:rFonts w:ascii="Times New Roman" w:hAnsi="Times New Roman"/>
          <w:b/>
          <w:i/>
          <w:color w:val="1F497D" w:themeColor="text2"/>
          <w:sz w:val="24"/>
          <w:szCs w:val="24"/>
        </w:rPr>
        <w:t xml:space="preserve"> hab.</w:t>
      </w:r>
      <w:bookmarkStart w:id="0" w:name="_GoBack"/>
      <w:bookmarkEnd w:id="0"/>
      <w:r w:rsidR="00CD12EC">
        <w:rPr>
          <w:rFonts w:ascii="Times New Roman" w:hAnsi="Times New Roman"/>
          <w:b/>
          <w:i/>
          <w:color w:val="1F497D" w:themeColor="text2"/>
          <w:sz w:val="24"/>
          <w:szCs w:val="24"/>
        </w:rPr>
        <w:t xml:space="preserve"> Dagmara Gruszecka, Katedra Prawa Karnego Materialnego </w:t>
      </w:r>
      <w:proofErr w:type="spellStart"/>
      <w:r w:rsidR="00CD12EC">
        <w:rPr>
          <w:rFonts w:ascii="Times New Roman" w:hAnsi="Times New Roman"/>
          <w:b/>
          <w:i/>
          <w:color w:val="1F497D" w:themeColor="text2"/>
          <w:sz w:val="24"/>
          <w:szCs w:val="24"/>
        </w:rPr>
        <w:t>WPAiE</w:t>
      </w:r>
      <w:proofErr w:type="spellEnd"/>
      <w:r w:rsidR="00CD12EC">
        <w:rPr>
          <w:rFonts w:ascii="Times New Roman" w:hAnsi="Times New Roman"/>
          <w:b/>
          <w:i/>
          <w:color w:val="1F497D" w:themeColor="text2"/>
          <w:sz w:val="24"/>
          <w:szCs w:val="24"/>
        </w:rPr>
        <w:t>, pokój 202a w budynku A</w:t>
      </w:r>
      <w:r w:rsidR="007B7776">
        <w:rPr>
          <w:rFonts w:ascii="Times New Roman" w:hAnsi="Times New Roman"/>
          <w:b/>
          <w:i/>
          <w:color w:val="1F497D" w:themeColor="text2"/>
          <w:sz w:val="24"/>
          <w:szCs w:val="24"/>
        </w:rPr>
        <w:t>.</w:t>
      </w:r>
    </w:p>
    <w:p w:rsidR="000B770C" w:rsidRDefault="000B770C">
      <w:pPr>
        <w:rPr>
          <w:rFonts w:ascii="Times New Roman" w:hAnsi="Times New Roman"/>
          <w:b/>
          <w:i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i/>
          <w:color w:val="1F497D" w:themeColor="text2"/>
          <w:sz w:val="24"/>
          <w:szCs w:val="24"/>
        </w:rPr>
        <w:t>dagmara.gruszecka@uwr.edu.pl</w:t>
      </w:r>
    </w:p>
    <w:p w:rsidR="007B7776" w:rsidRPr="007B7776" w:rsidRDefault="007B7776">
      <w:pPr>
        <w:rPr>
          <w:rFonts w:ascii="Times New Roman" w:hAnsi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i/>
          <w:color w:val="1F497D" w:themeColor="text2"/>
          <w:sz w:val="24"/>
          <w:szCs w:val="24"/>
        </w:rPr>
        <w:t>Aktualne terminy konsultacji znajdują się na stronie – konsultacje w se</w:t>
      </w:r>
      <w:r w:rsidR="000B770C">
        <w:rPr>
          <w:rFonts w:ascii="Times New Roman" w:hAnsi="Times New Roman"/>
          <w:b/>
          <w:i/>
          <w:color w:val="1F497D" w:themeColor="text2"/>
          <w:sz w:val="24"/>
          <w:szCs w:val="24"/>
        </w:rPr>
        <w:t>mestrze zimowym – w piątek od 14.45-16.4</w:t>
      </w:r>
      <w:r>
        <w:rPr>
          <w:rFonts w:ascii="Times New Roman" w:hAnsi="Times New Roman"/>
          <w:b/>
          <w:i/>
          <w:color w:val="1F497D" w:themeColor="text2"/>
          <w:sz w:val="24"/>
          <w:szCs w:val="24"/>
        </w:rPr>
        <w:t xml:space="preserve">5. </w:t>
      </w:r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Proszę też o kontakt mailowy. Jeżeli nie będą Państwo mogli stawić się w godzinach konsultacji istnieje również – po uprzednim uzgodnieniu – możliwość kontaktu online, np. przez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Teams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. </w:t>
      </w:r>
    </w:p>
    <w:p w:rsidR="00E63405" w:rsidRDefault="00E63405">
      <w:pPr>
        <w:rPr>
          <w:rFonts w:ascii="Times New Roman" w:hAnsi="Times New Roman"/>
          <w:b/>
          <w:sz w:val="24"/>
          <w:szCs w:val="24"/>
        </w:rPr>
      </w:pPr>
    </w:p>
    <w:p w:rsidR="00E74140" w:rsidRPr="00EA2CED" w:rsidRDefault="007A4E8A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Zajęcia stacjonarne</w:t>
      </w:r>
    </w:p>
    <w:p w:rsidR="00CA2C96" w:rsidRDefault="00E74140" w:rsidP="00E74140">
      <w:pPr>
        <w:rPr>
          <w:rFonts w:ascii="Times New Roman" w:hAnsi="Times New Roman"/>
          <w:b/>
          <w:sz w:val="24"/>
          <w:szCs w:val="24"/>
          <w:u w:val="single"/>
        </w:rPr>
      </w:pPr>
      <w:r w:rsidRPr="00EA2CED">
        <w:rPr>
          <w:rFonts w:ascii="Times New Roman" w:hAnsi="Times New Roman"/>
          <w:b/>
          <w:sz w:val="24"/>
          <w:szCs w:val="24"/>
          <w:u w:val="single"/>
        </w:rPr>
        <w:t>RAMOWY PLAN ZAJĘĆ</w:t>
      </w:r>
    </w:p>
    <w:p w:rsidR="00E74140" w:rsidRPr="00CA2C96" w:rsidRDefault="00CA2C96" w:rsidP="00E74140">
      <w:pPr>
        <w:rPr>
          <w:rFonts w:ascii="Times New Roman" w:hAnsi="Times New Roman"/>
          <w:b/>
          <w:sz w:val="24"/>
          <w:szCs w:val="24"/>
        </w:rPr>
      </w:pPr>
      <w:r w:rsidRPr="00CA2C96">
        <w:rPr>
          <w:rFonts w:ascii="Times New Roman" w:hAnsi="Times New Roman"/>
          <w:b/>
          <w:sz w:val="24"/>
          <w:szCs w:val="24"/>
        </w:rPr>
        <w:t>Semestr zimowy</w:t>
      </w:r>
      <w:r w:rsidR="00B816BA" w:rsidRPr="00CA2C96">
        <w:rPr>
          <w:rFonts w:ascii="Times New Roman" w:hAnsi="Times New Roman"/>
          <w:b/>
          <w:sz w:val="24"/>
          <w:szCs w:val="24"/>
        </w:rPr>
        <w:t xml:space="preserve"> </w:t>
      </w:r>
    </w:p>
    <w:p w:rsidR="00834A2F" w:rsidRPr="00CD12EC" w:rsidRDefault="00E74140" w:rsidP="00CD12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>Zajęcia organizacyjne. Wprowadzenie.</w:t>
      </w:r>
      <w:r w:rsidR="00834A2F" w:rsidRPr="00CD12EC">
        <w:rPr>
          <w:rFonts w:ascii="Times New Roman" w:hAnsi="Times New Roman"/>
          <w:sz w:val="28"/>
          <w:szCs w:val="28"/>
        </w:rPr>
        <w:t xml:space="preserve"> </w:t>
      </w:r>
    </w:p>
    <w:p w:rsidR="00E74140" w:rsidRPr="00CD12EC" w:rsidRDefault="000B770C" w:rsidP="00CD12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 xml:space="preserve">Funkcje i zasady prawa karnego. </w:t>
      </w:r>
      <w:r w:rsidR="00AA19FB" w:rsidRPr="00CD12EC">
        <w:rPr>
          <w:rFonts w:ascii="Times New Roman" w:hAnsi="Times New Roman"/>
          <w:sz w:val="28"/>
          <w:szCs w:val="28"/>
        </w:rPr>
        <w:t>Obowiązywanie ustawy karnej w miejscu i czasie.</w:t>
      </w:r>
    </w:p>
    <w:p w:rsidR="00206080" w:rsidRPr="00CD12EC" w:rsidRDefault="00E74140" w:rsidP="00CD12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 xml:space="preserve">Pojęcie przestępstwa i elementy jego dogmatycznej struktury.  </w:t>
      </w:r>
      <w:r w:rsidR="00206080" w:rsidRPr="00CD12EC">
        <w:rPr>
          <w:rFonts w:ascii="Times New Roman" w:hAnsi="Times New Roman"/>
          <w:sz w:val="28"/>
          <w:szCs w:val="28"/>
        </w:rPr>
        <w:t>Znamiona przestępstwa.</w:t>
      </w:r>
    </w:p>
    <w:p w:rsidR="00E74140" w:rsidRPr="00CD12EC" w:rsidRDefault="00E74140" w:rsidP="00CD12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>Teorie związku przyczynowego i przypisanie odpowiedzialności karnej.</w:t>
      </w:r>
    </w:p>
    <w:p w:rsidR="00E74140" w:rsidRPr="00CD12EC" w:rsidRDefault="00E74140" w:rsidP="00CD12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>Teorie związku przyczynowego i przypisanie odpowiedzialności karnej c.d.</w:t>
      </w:r>
    </w:p>
    <w:p w:rsidR="00B816BA" w:rsidRPr="00CD12EC" w:rsidRDefault="00B816BA" w:rsidP="00CD12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>Strona podmiotowa czynu zabronionego I – umyślność i umyślnie popełniony czyn zabroniony</w:t>
      </w:r>
    </w:p>
    <w:p w:rsidR="00E3154A" w:rsidRPr="00CD12EC" w:rsidRDefault="00B816BA" w:rsidP="00CD12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>Strona podmiotowa czynu zabronionego I</w:t>
      </w:r>
      <w:r w:rsidR="00CA2C96" w:rsidRPr="00CD12EC">
        <w:rPr>
          <w:rFonts w:ascii="Times New Roman" w:hAnsi="Times New Roman"/>
          <w:sz w:val="28"/>
          <w:szCs w:val="28"/>
        </w:rPr>
        <w:t>I</w:t>
      </w:r>
      <w:r w:rsidRPr="00CD12EC">
        <w:rPr>
          <w:rFonts w:ascii="Times New Roman" w:hAnsi="Times New Roman"/>
          <w:sz w:val="28"/>
          <w:szCs w:val="28"/>
        </w:rPr>
        <w:t xml:space="preserve"> – nieumyślność i nieumyślnie popełniony czyn zabroniony</w:t>
      </w:r>
    </w:p>
    <w:p w:rsidR="007A4E8A" w:rsidRPr="00CD12EC" w:rsidRDefault="00652E34" w:rsidP="00CD12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>Bezprawność i okoliczności ją wyłączające</w:t>
      </w:r>
      <w:r w:rsidR="00E3154A" w:rsidRPr="00CD12EC">
        <w:rPr>
          <w:rFonts w:ascii="Times New Roman" w:hAnsi="Times New Roman"/>
          <w:sz w:val="28"/>
          <w:szCs w:val="28"/>
        </w:rPr>
        <w:t>.</w:t>
      </w:r>
    </w:p>
    <w:p w:rsidR="000B770C" w:rsidRDefault="000B770C" w:rsidP="00CD12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>Bezprawność i okoliczności ją wyłączające</w:t>
      </w:r>
    </w:p>
    <w:p w:rsidR="00CA2C96" w:rsidRPr="00CD12EC" w:rsidRDefault="00CD12EC" w:rsidP="00CD12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6080" w:rsidRPr="00CD12EC">
        <w:rPr>
          <w:rFonts w:ascii="Times New Roman" w:hAnsi="Times New Roman"/>
          <w:sz w:val="28"/>
          <w:szCs w:val="28"/>
        </w:rPr>
        <w:t>Kolokwium zimowe (3 krótkie pytania opisowe)</w:t>
      </w:r>
    </w:p>
    <w:p w:rsidR="00CA2C96" w:rsidRPr="00CD12EC" w:rsidRDefault="00CA2C96" w:rsidP="00CD12EC">
      <w:pPr>
        <w:rPr>
          <w:rFonts w:ascii="Times New Roman" w:hAnsi="Times New Roman"/>
          <w:b/>
          <w:sz w:val="28"/>
          <w:szCs w:val="28"/>
        </w:rPr>
      </w:pPr>
      <w:r w:rsidRPr="00CD12EC">
        <w:rPr>
          <w:rFonts w:ascii="Times New Roman" w:hAnsi="Times New Roman"/>
          <w:b/>
          <w:sz w:val="28"/>
          <w:szCs w:val="28"/>
        </w:rPr>
        <w:t>Semestr letni</w:t>
      </w:r>
    </w:p>
    <w:p w:rsidR="00AF432B" w:rsidRPr="00CD12EC" w:rsidRDefault="00AF432B" w:rsidP="00CD12EC">
      <w:pPr>
        <w:pStyle w:val="Akapitzlist"/>
        <w:rPr>
          <w:rFonts w:ascii="Times New Roman" w:hAnsi="Times New Roman"/>
          <w:sz w:val="28"/>
          <w:szCs w:val="28"/>
        </w:rPr>
      </w:pPr>
    </w:p>
    <w:p w:rsidR="000B770C" w:rsidRDefault="000B770C" w:rsidP="00CD12E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Wina </w:t>
      </w:r>
      <w:r w:rsidRPr="00CD12EC">
        <w:rPr>
          <w:rFonts w:ascii="Times New Roman" w:hAnsi="Times New Roman"/>
          <w:sz w:val="28"/>
          <w:szCs w:val="28"/>
        </w:rPr>
        <w:t>i okoliczności ją wyłączające</w:t>
      </w:r>
    </w:p>
    <w:p w:rsidR="005132A6" w:rsidRPr="00CD12EC" w:rsidRDefault="00AF432B" w:rsidP="00CD12E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>Etapy</w:t>
      </w:r>
      <w:r w:rsidR="005132A6" w:rsidRPr="00CD12EC">
        <w:rPr>
          <w:rFonts w:ascii="Times New Roman" w:hAnsi="Times New Roman"/>
          <w:sz w:val="28"/>
          <w:szCs w:val="28"/>
        </w:rPr>
        <w:t xml:space="preserve"> popełnienia przestępstwa.</w:t>
      </w:r>
    </w:p>
    <w:p w:rsidR="007A4E8A" w:rsidRPr="00CD12EC" w:rsidRDefault="005132A6" w:rsidP="00CD12E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>Formy współdziałania przestępnego</w:t>
      </w:r>
    </w:p>
    <w:p w:rsidR="00652E34" w:rsidRPr="00CD12EC" w:rsidRDefault="007A4E8A" w:rsidP="00CD12E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>Formy współdziałania przestępnego c.d.</w:t>
      </w:r>
    </w:p>
    <w:p w:rsidR="005132A6" w:rsidRPr="00CD12EC" w:rsidRDefault="005132A6" w:rsidP="00CD12E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 xml:space="preserve">Zbieg przepisów i zbieg przestępstw </w:t>
      </w:r>
    </w:p>
    <w:p w:rsidR="00AF432B" w:rsidRPr="00CD12EC" w:rsidRDefault="005132A6" w:rsidP="00CD12E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 xml:space="preserve">Kara kryminalna. Rodzaje kar. </w:t>
      </w:r>
      <w:r w:rsidR="00AF432B" w:rsidRPr="00CD12EC">
        <w:rPr>
          <w:rFonts w:ascii="Times New Roman" w:hAnsi="Times New Roman"/>
          <w:sz w:val="28"/>
          <w:szCs w:val="28"/>
        </w:rPr>
        <w:t xml:space="preserve">Kara łączna. </w:t>
      </w:r>
    </w:p>
    <w:p w:rsidR="005132A6" w:rsidRPr="00CD12EC" w:rsidRDefault="005132A6" w:rsidP="00CD12E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>Ustawowy a sądowy wymiar kary</w:t>
      </w:r>
    </w:p>
    <w:p w:rsidR="00206080" w:rsidRPr="00CD12EC" w:rsidRDefault="00206080" w:rsidP="00CD12E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>Środki związane z poddaniem sprawcy próbie</w:t>
      </w:r>
    </w:p>
    <w:p w:rsidR="00FE5019" w:rsidRPr="00CD12EC" w:rsidRDefault="00FE5019" w:rsidP="00CD12E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 xml:space="preserve">Kolokwium </w:t>
      </w:r>
      <w:r w:rsidR="00834A2F" w:rsidRPr="00CD12EC">
        <w:rPr>
          <w:rFonts w:ascii="Times New Roman" w:hAnsi="Times New Roman"/>
          <w:sz w:val="28"/>
          <w:szCs w:val="28"/>
        </w:rPr>
        <w:t xml:space="preserve"> (test 20 pytań </w:t>
      </w:r>
      <w:r w:rsidR="004D57AF">
        <w:rPr>
          <w:rFonts w:ascii="Times New Roman" w:hAnsi="Times New Roman"/>
          <w:sz w:val="28"/>
          <w:szCs w:val="28"/>
        </w:rPr>
        <w:t xml:space="preserve">jednokrotnego </w:t>
      </w:r>
      <w:r w:rsidR="00206080" w:rsidRPr="00CD12EC">
        <w:rPr>
          <w:rFonts w:ascii="Times New Roman" w:hAnsi="Times New Roman"/>
          <w:sz w:val="28"/>
          <w:szCs w:val="28"/>
        </w:rPr>
        <w:t>wyboru</w:t>
      </w:r>
      <w:r w:rsidR="00834A2F" w:rsidRPr="00CD12EC">
        <w:rPr>
          <w:rFonts w:ascii="Times New Roman" w:hAnsi="Times New Roman"/>
          <w:sz w:val="28"/>
          <w:szCs w:val="28"/>
        </w:rPr>
        <w:t xml:space="preserve">) </w:t>
      </w:r>
    </w:p>
    <w:p w:rsidR="00AF432B" w:rsidRPr="00CD12EC" w:rsidRDefault="005132A6" w:rsidP="00CD12EC">
      <w:pPr>
        <w:pStyle w:val="Akapitzlist"/>
        <w:numPr>
          <w:ilvl w:val="0"/>
          <w:numId w:val="7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 w:rsidRPr="00CD12EC">
        <w:rPr>
          <w:rFonts w:ascii="Times New Roman" w:hAnsi="Times New Roman"/>
          <w:sz w:val="28"/>
          <w:szCs w:val="28"/>
        </w:rPr>
        <w:t>Część szczególna – przestępstwa przeciwko życiu i zdrowiu</w:t>
      </w:r>
      <w:r w:rsidR="00FE5019" w:rsidRPr="00CD12EC">
        <w:rPr>
          <w:rFonts w:ascii="Times New Roman" w:hAnsi="Times New Roman"/>
          <w:sz w:val="28"/>
          <w:szCs w:val="28"/>
        </w:rPr>
        <w:t xml:space="preserve"> – podsumowanie materiału. Wystawienie ocen</w:t>
      </w:r>
    </w:p>
    <w:p w:rsidR="00CD12EC" w:rsidRDefault="00CD12EC" w:rsidP="00CD12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12EC" w:rsidRPr="00CD12EC" w:rsidRDefault="00CD12EC" w:rsidP="00CD12E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7A4E8A" w:rsidRPr="007A4E8A" w:rsidRDefault="007A4E8A" w:rsidP="007A4E8A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:rsidR="00AF432B" w:rsidRDefault="00381DC6" w:rsidP="00381DC6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Uwagi co do formy prowadzenia zajęć:</w:t>
      </w:r>
    </w:p>
    <w:p w:rsidR="00381DC6" w:rsidRPr="00381DC6" w:rsidRDefault="00381DC6" w:rsidP="00381DC6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:rsidR="00381DC6" w:rsidRPr="00381DC6" w:rsidRDefault="00381DC6" w:rsidP="00381DC6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Będę się starała aktywizować Państwa poprzez kazusy, które będziemy rozwiązywać na zajęciach – nie w domu, tylko na ćwiczeniach</w:t>
      </w:r>
    </w:p>
    <w:p w:rsidR="00381DC6" w:rsidRPr="002C2A3A" w:rsidRDefault="00381DC6" w:rsidP="00381DC6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Elementem zachęcającym do współpracy są plusy, które można otrzymać za aktywność na zajęciach (1 plus za zajęcia). </w:t>
      </w:r>
    </w:p>
    <w:p w:rsidR="002C2A3A" w:rsidRPr="002C2A3A" w:rsidRDefault="002C2A3A" w:rsidP="00381DC6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plusów i więcej oznacza prawo do otrzymania oceny końcowej z ćwiczeń o pół stopnia wyższej niż to wynika</w:t>
      </w:r>
      <w:r w:rsidR="000B770C">
        <w:rPr>
          <w:rFonts w:ascii="Times New Roman" w:hAnsi="Times New Roman"/>
          <w:b/>
          <w:sz w:val="24"/>
          <w:szCs w:val="24"/>
        </w:rPr>
        <w:t>łoby</w:t>
      </w:r>
      <w:r>
        <w:rPr>
          <w:rFonts w:ascii="Times New Roman" w:hAnsi="Times New Roman"/>
          <w:b/>
          <w:sz w:val="24"/>
          <w:szCs w:val="24"/>
        </w:rPr>
        <w:t xml:space="preserve"> z ocen z kolokwiów</w:t>
      </w:r>
    </w:p>
    <w:p w:rsidR="002C2A3A" w:rsidRPr="002C2A3A" w:rsidRDefault="002C2A3A" w:rsidP="00381DC6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Kolokwium zimowego nie poprawiamy osobno –</w:t>
      </w:r>
      <w:r w:rsidR="000B77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 tak </w:t>
      </w:r>
      <w:r w:rsidR="000B770C">
        <w:rPr>
          <w:rFonts w:ascii="Times New Roman" w:hAnsi="Times New Roman"/>
          <w:b/>
          <w:sz w:val="24"/>
          <w:szCs w:val="24"/>
        </w:rPr>
        <w:t xml:space="preserve">przewidziano </w:t>
      </w:r>
      <w:r>
        <w:rPr>
          <w:rFonts w:ascii="Times New Roman" w:hAnsi="Times New Roman"/>
          <w:b/>
          <w:sz w:val="24"/>
          <w:szCs w:val="24"/>
        </w:rPr>
        <w:t>kolokwium letnie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 całości materiału. Jednak ocena niedostateczna z tego kolokwium wlicza się do Państwa średniej przekładającej się na ocenę końcową. Warto zatem zdobyć jak najlepszą ocenę także z kolokwium zimowego, którego nie radzę sobie „odpuszczać”...</w:t>
      </w:r>
    </w:p>
    <w:p w:rsidR="002C2A3A" w:rsidRDefault="002C2A3A" w:rsidP="00381DC6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obecności wyjaśnię na ćwiczeniach.</w:t>
      </w:r>
    </w:p>
    <w:p w:rsidR="002C2A3A" w:rsidRDefault="002C2A3A" w:rsidP="002C2A3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Będę też umieszczać stosowne prezentacje (na </w:t>
      </w:r>
      <w:proofErr w:type="spellStart"/>
      <w:r>
        <w:rPr>
          <w:rFonts w:ascii="Times New Roman" w:hAnsi="Times New Roman"/>
          <w:sz w:val="24"/>
          <w:szCs w:val="24"/>
        </w:rPr>
        <w:t>Teams</w:t>
      </w:r>
      <w:proofErr w:type="spellEnd"/>
      <w:r>
        <w:rPr>
          <w:rFonts w:ascii="Times New Roman" w:hAnsi="Times New Roman"/>
          <w:sz w:val="24"/>
          <w:szCs w:val="24"/>
        </w:rPr>
        <w:t>), ale raczej jako element do powtórzenia dla Państwa materiału, gdyż poza wybranymi tematami, będziemy się skupiać na rozwiązywaniu kazusów i pracy zespołowej. Prezentacje nie zastępują ćwiczeń, wykładu ani podręcznika!!! To tylko skrótowe przypomnienia najważniejszych kwestii do z danego zakresu materiału do opanowania.</w:t>
      </w:r>
    </w:p>
    <w:p w:rsidR="00CD12EC" w:rsidRDefault="00CD12EC" w:rsidP="00CD12EC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12EC" w:rsidRPr="00381DC6" w:rsidRDefault="00CD12EC" w:rsidP="00CD12EC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63E5" w:rsidRPr="002C2A3A" w:rsidRDefault="002C2A3A" w:rsidP="009563E5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A PONIŻEJ MATERIAŁY POMOCNICZE:</w:t>
      </w:r>
    </w:p>
    <w:p w:rsidR="00E74140" w:rsidRPr="000B770C" w:rsidRDefault="002C2A3A">
      <w:pPr>
        <w:rPr>
          <w:rFonts w:ascii="Times New Roman" w:hAnsi="Times New Roman"/>
          <w:b/>
          <w:sz w:val="24"/>
          <w:szCs w:val="24"/>
        </w:rPr>
      </w:pPr>
      <w:r w:rsidRPr="000B770C">
        <w:rPr>
          <w:rFonts w:ascii="Times New Roman" w:hAnsi="Times New Roman"/>
          <w:b/>
          <w:sz w:val="24"/>
          <w:szCs w:val="24"/>
        </w:rPr>
        <w:t>Co do aktów normatywnych</w:t>
      </w:r>
      <w:r w:rsidR="00B816BA" w:rsidRPr="000B770C">
        <w:rPr>
          <w:rFonts w:ascii="Times New Roman" w:hAnsi="Times New Roman"/>
          <w:b/>
          <w:sz w:val="24"/>
          <w:szCs w:val="24"/>
        </w:rPr>
        <w:t>:</w:t>
      </w:r>
    </w:p>
    <w:p w:rsidR="00B816BA" w:rsidRPr="00EA2CED" w:rsidRDefault="00B816BA" w:rsidP="00B816B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lastRenderedPageBreak/>
        <w:t>Konstytucja Rzeczypospolitej Polskiej z 2 kwietnia 1997 r.</w:t>
      </w:r>
    </w:p>
    <w:p w:rsidR="00B816BA" w:rsidRPr="00EA2CED" w:rsidRDefault="00B816BA" w:rsidP="00B816B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(Europejska) Konwencja o Ochronie Praw Człowieka i Podstawowych Wolności z 4 listopada 1950 r.</w:t>
      </w:r>
    </w:p>
    <w:p w:rsidR="000B770C" w:rsidRPr="000B770C" w:rsidRDefault="00B816BA" w:rsidP="00B816BA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0B770C">
        <w:rPr>
          <w:rFonts w:ascii="Times New Roman" w:hAnsi="Times New Roman"/>
          <w:sz w:val="24"/>
          <w:szCs w:val="24"/>
        </w:rPr>
        <w:t>Kodeks karny z 6 czerwca 1997 r. OBOWIĄZUJE WERSJA AKTUALNA!!!</w:t>
      </w:r>
      <w:r w:rsidR="00206080" w:rsidRPr="000B770C">
        <w:rPr>
          <w:rFonts w:ascii="Times New Roman" w:hAnsi="Times New Roman"/>
          <w:sz w:val="24"/>
          <w:szCs w:val="24"/>
        </w:rPr>
        <w:t xml:space="preserve"> </w:t>
      </w:r>
      <w:r w:rsidR="00206080" w:rsidRPr="000B770C">
        <w:rPr>
          <w:rFonts w:ascii="Times New Roman" w:hAnsi="Times New Roman"/>
          <w:color w:val="FF0000"/>
          <w:sz w:val="24"/>
          <w:szCs w:val="24"/>
        </w:rPr>
        <w:t>(Szanowni Państwo</w:t>
      </w:r>
      <w:r w:rsidR="002C2A3A" w:rsidRPr="000B770C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2C2A3A" w:rsidRPr="000B770C">
        <w:rPr>
          <w:rFonts w:ascii="Times New Roman" w:hAnsi="Times New Roman"/>
          <w:b/>
          <w:color w:val="FF0000"/>
          <w:sz w:val="24"/>
          <w:szCs w:val="24"/>
        </w:rPr>
        <w:t xml:space="preserve">zwracam Państwa uwagę na konieczność zakupienia – względnie dostępu online, ściągnięcia na nośnik... etc.  – aktualnego Kodeksu, </w:t>
      </w:r>
    </w:p>
    <w:p w:rsidR="00B816BA" w:rsidRPr="000B770C" w:rsidRDefault="00B816BA" w:rsidP="000B770C">
      <w:pPr>
        <w:ind w:left="360"/>
        <w:rPr>
          <w:rFonts w:ascii="Times New Roman" w:hAnsi="Times New Roman"/>
          <w:b/>
          <w:sz w:val="24"/>
          <w:szCs w:val="24"/>
        </w:rPr>
      </w:pPr>
      <w:r w:rsidRPr="000B770C">
        <w:rPr>
          <w:rFonts w:ascii="Times New Roman" w:hAnsi="Times New Roman"/>
          <w:b/>
          <w:sz w:val="24"/>
          <w:szCs w:val="24"/>
        </w:rPr>
        <w:t>Podręczniki:</w:t>
      </w:r>
    </w:p>
    <w:p w:rsidR="00B816BA" w:rsidRPr="00206080" w:rsidRDefault="00B816BA" w:rsidP="00206080">
      <w:pPr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206080">
        <w:rPr>
          <w:rFonts w:ascii="Times New Roman" w:hAnsi="Times New Roman"/>
          <w:i/>
          <w:color w:val="1F497D" w:themeColor="text2"/>
          <w:sz w:val="24"/>
          <w:szCs w:val="24"/>
        </w:rPr>
        <w:t>(wedle uznania stud</w:t>
      </w:r>
      <w:r w:rsidR="00206080" w:rsidRPr="00206080">
        <w:rPr>
          <w:rFonts w:ascii="Times New Roman" w:hAnsi="Times New Roman"/>
          <w:i/>
          <w:color w:val="1F497D" w:themeColor="text2"/>
          <w:sz w:val="24"/>
          <w:szCs w:val="24"/>
        </w:rPr>
        <w:t xml:space="preserve">enta, poniżej wybór przykładowy, choć na pierwszym miejscu wymieniam – z dość oczywistych względów – podręcznik Profesora </w:t>
      </w:r>
      <w:proofErr w:type="spellStart"/>
      <w:r w:rsidR="00206080" w:rsidRPr="00206080">
        <w:rPr>
          <w:rFonts w:ascii="Times New Roman" w:hAnsi="Times New Roman"/>
          <w:i/>
          <w:color w:val="1F497D" w:themeColor="text2"/>
          <w:sz w:val="24"/>
          <w:szCs w:val="24"/>
        </w:rPr>
        <w:t>Giezka</w:t>
      </w:r>
      <w:proofErr w:type="spellEnd"/>
      <w:r w:rsidR="00206080" w:rsidRPr="00206080">
        <w:rPr>
          <w:rFonts w:ascii="Times New Roman" w:hAnsi="Times New Roman"/>
          <w:i/>
          <w:color w:val="1F497D" w:themeColor="text2"/>
          <w:sz w:val="24"/>
          <w:szCs w:val="24"/>
        </w:rPr>
        <w:t xml:space="preserve">. Na wykładzie zapewne jednak dowiedzieli się już Państwo, że </w:t>
      </w:r>
      <w:r w:rsidR="00206080">
        <w:rPr>
          <w:rFonts w:ascii="Times New Roman" w:hAnsi="Times New Roman"/>
          <w:i/>
          <w:color w:val="1F497D" w:themeColor="text2"/>
          <w:sz w:val="24"/>
          <w:szCs w:val="24"/>
        </w:rPr>
        <w:t xml:space="preserve">Pan Profesor nie ogranicza </w:t>
      </w:r>
      <w:r w:rsidR="00381DC6">
        <w:rPr>
          <w:rFonts w:ascii="Times New Roman" w:hAnsi="Times New Roman"/>
          <w:i/>
          <w:color w:val="1F497D" w:themeColor="text2"/>
          <w:sz w:val="24"/>
          <w:szCs w:val="24"/>
        </w:rPr>
        <w:t>Państwa możliwości sięgania po różne podręczniki, a nawet taką ewentualność zaleca. Niemniej zwykle studenci rozpoczynają od lektury podręcznika Wykładowcy)</w:t>
      </w:r>
    </w:p>
    <w:p w:rsidR="00E638EB" w:rsidRPr="00EA2CED" w:rsidRDefault="00E638EB" w:rsidP="00E638E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A2CED">
        <w:rPr>
          <w:rFonts w:ascii="Times New Roman" w:eastAsia="Times New Roman" w:hAnsi="Times New Roman"/>
          <w:sz w:val="28"/>
          <w:szCs w:val="28"/>
        </w:rPr>
        <w:fldChar w:fldCharType="begin"/>
      </w:r>
      <w:r w:rsidRPr="00EA2CED">
        <w:rPr>
          <w:rFonts w:ascii="Times New Roman" w:eastAsia="Times New Roman" w:hAnsi="Times New Roman"/>
          <w:sz w:val="28"/>
          <w:szCs w:val="28"/>
        </w:rPr>
        <w:instrText xml:space="preserve"> HYPERLINK "https://www.profinfo.pl/sklep/prawo-karne-materialne-czesc-ogolna-i-szczegolna,58142.html" \o "Prawo karne materialne. Część ogólna i szczególna" </w:instrText>
      </w:r>
      <w:r w:rsidRPr="00EA2CED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EA2CED">
        <w:rPr>
          <w:rFonts w:ascii="Times New Roman" w:eastAsia="Times New Roman" w:hAnsi="Times New Roman"/>
          <w:b/>
          <w:bCs/>
          <w:sz w:val="28"/>
          <w:szCs w:val="28"/>
        </w:rPr>
        <w:t>Prawo karne materialne. Część ogólna i szczególna</w:t>
      </w:r>
    </w:p>
    <w:p w:rsidR="00E638EB" w:rsidRDefault="00E638EB" w:rsidP="00206080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A2CED">
        <w:rPr>
          <w:rFonts w:ascii="Times New Roman" w:hAnsi="Times New Roman"/>
          <w:sz w:val="28"/>
          <w:szCs w:val="28"/>
        </w:rPr>
        <w:fldChar w:fldCharType="end"/>
      </w:r>
      <w:r w:rsidRPr="00EA2CED">
        <w:rPr>
          <w:rFonts w:ascii="Times New Roman" w:hAnsi="Times New Roman"/>
          <w:sz w:val="28"/>
          <w:szCs w:val="28"/>
        </w:rPr>
        <w:t xml:space="preserve">Marek Bojarski (redaktor naukowy), Jacek </w:t>
      </w:r>
      <w:proofErr w:type="spellStart"/>
      <w:r w:rsidRPr="00EA2CED">
        <w:rPr>
          <w:rFonts w:ascii="Times New Roman" w:hAnsi="Times New Roman"/>
          <w:sz w:val="28"/>
          <w:szCs w:val="28"/>
        </w:rPr>
        <w:t>Giezek</w:t>
      </w:r>
      <w:proofErr w:type="spellEnd"/>
      <w:r w:rsidRPr="00EA2CED">
        <w:rPr>
          <w:rFonts w:ascii="Times New Roman" w:hAnsi="Times New Roman"/>
          <w:sz w:val="28"/>
          <w:szCs w:val="28"/>
        </w:rPr>
        <w:t>, Zofia Sienkiewic</w:t>
      </w:r>
      <w:r w:rsidR="003A1734">
        <w:rPr>
          <w:rFonts w:ascii="Times New Roman" w:hAnsi="Times New Roman"/>
          <w:sz w:val="28"/>
          <w:szCs w:val="28"/>
        </w:rPr>
        <w:t>z, Wolte</w:t>
      </w:r>
      <w:r w:rsidR="000B770C">
        <w:rPr>
          <w:rFonts w:ascii="Times New Roman" w:hAnsi="Times New Roman"/>
          <w:sz w:val="28"/>
          <w:szCs w:val="28"/>
        </w:rPr>
        <w:t>rs Kluwer, Warszawa 2023, wyd. 9</w:t>
      </w:r>
      <w:r w:rsidR="003A1734">
        <w:rPr>
          <w:rFonts w:ascii="Times New Roman" w:hAnsi="Times New Roman"/>
          <w:sz w:val="28"/>
          <w:szCs w:val="28"/>
        </w:rPr>
        <w:t>.</w:t>
      </w:r>
      <w:r w:rsidR="00206080">
        <w:rPr>
          <w:rFonts w:ascii="Times New Roman" w:hAnsi="Times New Roman"/>
          <w:sz w:val="28"/>
          <w:szCs w:val="28"/>
        </w:rPr>
        <w:t xml:space="preserve">  </w:t>
      </w:r>
      <w:r w:rsidR="000B770C">
        <w:rPr>
          <w:rFonts w:ascii="Times New Roman" w:hAnsi="Times New Roman"/>
          <w:color w:val="FF0000"/>
          <w:sz w:val="28"/>
          <w:szCs w:val="28"/>
        </w:rPr>
        <w:t xml:space="preserve">(to jest najnowsze </w:t>
      </w:r>
      <w:r w:rsidR="00206080">
        <w:rPr>
          <w:rFonts w:ascii="Times New Roman" w:hAnsi="Times New Roman"/>
          <w:color w:val="FF0000"/>
          <w:sz w:val="28"/>
          <w:szCs w:val="28"/>
        </w:rPr>
        <w:t>wydanie</w:t>
      </w:r>
      <w:r w:rsidR="000B770C">
        <w:rPr>
          <w:rFonts w:ascii="Times New Roman" w:hAnsi="Times New Roman"/>
          <w:color w:val="FF0000"/>
          <w:sz w:val="28"/>
          <w:szCs w:val="28"/>
        </w:rPr>
        <w:t xml:space="preserve">, obowiązujące </w:t>
      </w:r>
      <w:r w:rsidR="00206080">
        <w:rPr>
          <w:rFonts w:ascii="Times New Roman" w:hAnsi="Times New Roman"/>
          <w:color w:val="FF0000"/>
          <w:sz w:val="28"/>
          <w:szCs w:val="28"/>
        </w:rPr>
        <w:t xml:space="preserve">– Z uwagi na poważną nowelizację Kodeksu Karnego, która weszła w życie 1.10.2023 r. zalecałabym wstrzymanie się z </w:t>
      </w:r>
      <w:r w:rsidR="000B770C">
        <w:rPr>
          <w:rFonts w:ascii="Times New Roman" w:hAnsi="Times New Roman"/>
          <w:color w:val="FF0000"/>
          <w:sz w:val="28"/>
          <w:szCs w:val="28"/>
        </w:rPr>
        <w:t xml:space="preserve">korzystaniem z wcześniejszych wydań </w:t>
      </w:r>
      <w:r w:rsidR="00206080">
        <w:rPr>
          <w:rFonts w:ascii="Times New Roman" w:hAnsi="Times New Roman"/>
          <w:color w:val="FF0000"/>
          <w:sz w:val="28"/>
          <w:szCs w:val="28"/>
        </w:rPr>
        <w:t>podręcznika.</w:t>
      </w:r>
    </w:p>
    <w:p w:rsidR="00CD12EC" w:rsidRDefault="000B770C" w:rsidP="00206080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377440" cy="3252084"/>
            <wp:effectExtent l="0" t="0" r="3810" b="5715"/>
            <wp:docPr id="13" name="Obraz 13" descr="Prawo karne materialne. Część ogólna i szczegó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awo karne materialne. Część ogólna i szczegól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960" cy="325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5A" w:rsidRPr="00206080" w:rsidRDefault="00B5405A" w:rsidP="00206080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638EB" w:rsidRPr="00EA2CED" w:rsidRDefault="00E638EB" w:rsidP="00E638E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b/>
          <w:sz w:val="28"/>
          <w:szCs w:val="28"/>
        </w:rPr>
        <w:t xml:space="preserve">Prawo karne </w:t>
      </w:r>
    </w:p>
    <w:p w:rsidR="00E638EB" w:rsidRPr="00B5405A" w:rsidRDefault="00C46C91" w:rsidP="00E638EB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  <w:hyperlink r:id="rId9" w:tooltip="prof. dr hab. Lech Gardocki" w:history="1">
        <w:r w:rsidR="00E638EB" w:rsidRPr="00EA2CED">
          <w:rPr>
            <w:rFonts w:ascii="Times New Roman" w:eastAsia="Times New Roman" w:hAnsi="Times New Roman"/>
            <w:sz w:val="28"/>
            <w:szCs w:val="28"/>
          </w:rPr>
          <w:t>Lech Gardocki</w:t>
        </w:r>
      </w:hyperlink>
      <w:r w:rsidR="00206080">
        <w:rPr>
          <w:rFonts w:ascii="Times New Roman" w:eastAsia="Times New Roman" w:hAnsi="Times New Roman"/>
          <w:sz w:val="28"/>
          <w:szCs w:val="28"/>
        </w:rPr>
        <w:t>, C.H. Beck, Warszawa 2023</w:t>
      </w:r>
      <w:r w:rsidR="00381DC6">
        <w:rPr>
          <w:rFonts w:ascii="Times New Roman" w:eastAsia="Times New Roman" w:hAnsi="Times New Roman"/>
          <w:sz w:val="28"/>
          <w:szCs w:val="28"/>
        </w:rPr>
        <w:t>, wyd. 23</w:t>
      </w:r>
      <w:r w:rsidR="007A4E8A">
        <w:rPr>
          <w:rFonts w:ascii="Times New Roman" w:eastAsia="Times New Roman" w:hAnsi="Times New Roman"/>
          <w:sz w:val="28"/>
          <w:szCs w:val="28"/>
        </w:rPr>
        <w:t xml:space="preserve"> </w:t>
      </w:r>
      <w:r w:rsidR="00B5405A">
        <w:rPr>
          <w:rFonts w:ascii="Times New Roman" w:eastAsia="Times New Roman" w:hAnsi="Times New Roman"/>
          <w:b/>
          <w:color w:val="FF0000"/>
          <w:sz w:val="28"/>
          <w:szCs w:val="28"/>
        </w:rPr>
        <w:t>NAJNOWSZE</w:t>
      </w:r>
    </w:p>
    <w:p w:rsidR="00381DC6" w:rsidRDefault="00381DC6" w:rsidP="00E638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81DC6" w:rsidRPr="00EA2CED" w:rsidRDefault="00381DC6" w:rsidP="00E638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797050" cy="2870200"/>
            <wp:effectExtent l="0" t="0" r="0" b="6350"/>
            <wp:docPr id="1" name="Obraz 1" descr="Prawo karne z testam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wo karne z testami on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8EB" w:rsidRDefault="00381DC6" w:rsidP="00381DC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(moja uwaga do tego podręcznika jest taka, że jest to kompaktowy, zrozumiały i przyjemny w lekturze podręcznik, co więcej – aktualny, a zatem polecałabym go w ramach pierwszych kontaktów z prawem karnym :) Niestety sama jego lektura nie wystarcza i trzeba będzie informacje uzupełnić o któryś z podręczników obszerniejszych – np. </w:t>
      </w:r>
      <w:r w:rsidR="000B770C">
        <w:rPr>
          <w:rFonts w:ascii="Times New Roman" w:hAnsi="Times New Roman"/>
          <w:color w:val="FF0000"/>
          <w:sz w:val="28"/>
          <w:szCs w:val="28"/>
        </w:rPr>
        <w:t xml:space="preserve">nasz </w:t>
      </w:r>
      <w:r>
        <w:rPr>
          <w:rFonts w:ascii="Times New Roman" w:hAnsi="Times New Roman"/>
          <w:color w:val="FF0000"/>
          <w:sz w:val="28"/>
          <w:szCs w:val="28"/>
        </w:rPr>
        <w:t xml:space="preserve">podręcznik </w:t>
      </w:r>
      <w:r w:rsidR="000B770C">
        <w:rPr>
          <w:rFonts w:ascii="Times New Roman" w:hAnsi="Times New Roman"/>
          <w:color w:val="FF0000"/>
          <w:sz w:val="28"/>
          <w:szCs w:val="28"/>
        </w:rPr>
        <w:t xml:space="preserve">„wydziałowy” </w:t>
      </w:r>
      <w:r>
        <w:rPr>
          <w:rFonts w:ascii="Times New Roman" w:hAnsi="Times New Roman"/>
          <w:color w:val="FF0000"/>
          <w:sz w:val="28"/>
          <w:szCs w:val="28"/>
        </w:rPr>
        <w:t xml:space="preserve">lub Profesorów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Zawłockiego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i Królikowskiego)</w:t>
      </w:r>
    </w:p>
    <w:p w:rsidR="00381DC6" w:rsidRPr="00381DC6" w:rsidRDefault="00381DC6" w:rsidP="00E638E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638EB" w:rsidRPr="00EA2CED" w:rsidRDefault="00E638EB" w:rsidP="00E638E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2CED">
        <w:rPr>
          <w:rFonts w:ascii="Times New Roman" w:hAnsi="Times New Roman"/>
          <w:b/>
          <w:sz w:val="28"/>
          <w:szCs w:val="28"/>
          <w:shd w:val="clear" w:color="auto" w:fill="FFFFFF"/>
        </w:rPr>
        <w:t>Polskie prawo karne Część ogólna</w:t>
      </w:r>
    </w:p>
    <w:p w:rsidR="00CD12EC" w:rsidRDefault="00C46C91" w:rsidP="00CD12EC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" w:tooltip="Andrzej Zoll" w:history="1">
        <w:r w:rsidR="00E638EB" w:rsidRPr="00EA2CED">
          <w:rPr>
            <w:rStyle w:val="Hipercze"/>
            <w:rFonts w:ascii="Times New Roman" w:hAnsi="Times New Roman"/>
            <w:color w:val="auto"/>
            <w:sz w:val="28"/>
            <w:szCs w:val="28"/>
            <w:u w:val="none"/>
          </w:rPr>
          <w:t>Andrzej Zoll</w:t>
        </w:r>
      </w:hyperlink>
      <w:r w:rsidR="00E638EB" w:rsidRPr="00EA2CED">
        <w:rPr>
          <w:rStyle w:val="value"/>
          <w:rFonts w:ascii="Times New Roman" w:hAnsi="Times New Roman"/>
          <w:sz w:val="28"/>
          <w:szCs w:val="28"/>
        </w:rPr>
        <w:t xml:space="preserve">, </w:t>
      </w:r>
      <w:hyperlink r:id="rId12" w:tooltip="Włodzimier Wróbel" w:history="1">
        <w:r w:rsidR="00E638EB" w:rsidRPr="00EA2CED">
          <w:rPr>
            <w:rStyle w:val="Hipercze"/>
            <w:rFonts w:ascii="Times New Roman" w:hAnsi="Times New Roman"/>
            <w:color w:val="auto"/>
            <w:sz w:val="28"/>
            <w:szCs w:val="28"/>
            <w:u w:val="none"/>
          </w:rPr>
          <w:t>Włodzimier Wróbel</w:t>
        </w:r>
      </w:hyperlink>
      <w:r w:rsidR="00E638EB" w:rsidRPr="00EA2CED">
        <w:rPr>
          <w:rFonts w:ascii="Times New Roman" w:hAnsi="Times New Roman"/>
          <w:sz w:val="28"/>
          <w:szCs w:val="28"/>
        </w:rPr>
        <w:t>, Wyd. Znak, Kraków 2014</w:t>
      </w:r>
    </w:p>
    <w:p w:rsidR="00CD12EC" w:rsidRDefault="00CD12EC" w:rsidP="00CD12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2EC" w:rsidRPr="00CD12EC" w:rsidRDefault="00CD12EC" w:rsidP="00CD12E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12EC">
        <w:rPr>
          <w:rFonts w:ascii="Times New Roman" w:eastAsia="Times New Roman" w:hAnsi="Times New Roman"/>
          <w:b/>
          <w:sz w:val="28"/>
          <w:szCs w:val="28"/>
        </w:rPr>
        <w:t>Prawo karne materialne. Nauka o przestępstwie, ustawie karnej i karze</w:t>
      </w:r>
    </w:p>
    <w:p w:rsidR="00B5405A" w:rsidRDefault="00CD12EC" w:rsidP="00CD12EC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CD12EC">
        <w:rPr>
          <w:rFonts w:ascii="Times New Roman" w:eastAsia="Times New Roman" w:hAnsi="Times New Roman"/>
          <w:sz w:val="28"/>
          <w:szCs w:val="28"/>
        </w:rPr>
        <w:t>Jan Kulesza</w:t>
      </w:r>
      <w:r>
        <w:rPr>
          <w:rFonts w:ascii="Times New Roman" w:eastAsia="Times New Roman" w:hAnsi="Times New Roman"/>
          <w:sz w:val="28"/>
          <w:szCs w:val="28"/>
        </w:rPr>
        <w:t xml:space="preserve">, Wolters Kluwer 2023 – </w:t>
      </w:r>
      <w:r>
        <w:rPr>
          <w:rFonts w:ascii="Times New Roman" w:eastAsia="Times New Roman" w:hAnsi="Times New Roman"/>
          <w:color w:val="FF0000"/>
          <w:sz w:val="28"/>
          <w:szCs w:val="28"/>
        </w:rPr>
        <w:t>NAJNOWSZE</w:t>
      </w:r>
    </w:p>
    <w:p w:rsidR="00CD12EC" w:rsidRDefault="00CD12EC" w:rsidP="00CD12EC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CD12EC" w:rsidRPr="00CD12EC" w:rsidRDefault="00CD12EC" w:rsidP="00CD12EC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2321781" cy="2934031"/>
            <wp:effectExtent l="0" t="0" r="2540" b="0"/>
            <wp:docPr id="9" name="Obraz 9" descr="Prawo karne materialne, 2023 (książka, ebook PDF) - Profinf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awo karne materialne, 2023 (książka, ebook PDF) - Profinfo.p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72" cy="293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5A" w:rsidRDefault="00B5405A" w:rsidP="00E638E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3991" w:rsidRDefault="00443991" w:rsidP="00E638E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43991" w:rsidRPr="00EA2CED" w:rsidRDefault="00443991" w:rsidP="0044399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43991">
        <w:rPr>
          <w:rFonts w:ascii="Times New Roman" w:eastAsia="Times New Roman" w:hAnsi="Times New Roman"/>
          <w:b/>
          <w:sz w:val="28"/>
          <w:szCs w:val="28"/>
        </w:rPr>
        <w:t>Prawo karne materialne. Część ogólna</w:t>
      </w:r>
    </w:p>
    <w:p w:rsidR="00443991" w:rsidRDefault="00443991" w:rsidP="00E638E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Marek Mozgawa (red.), </w:t>
      </w:r>
      <w:r w:rsidRPr="00443991">
        <w:rPr>
          <w:rFonts w:ascii="Times New Roman" w:eastAsia="Times New Roman" w:hAnsi="Times New Roman"/>
          <w:sz w:val="28"/>
          <w:szCs w:val="28"/>
        </w:rPr>
        <w:t xml:space="preserve">Magdalena </w:t>
      </w:r>
      <w:proofErr w:type="spellStart"/>
      <w:r w:rsidRPr="00443991">
        <w:rPr>
          <w:rFonts w:ascii="Times New Roman" w:eastAsia="Times New Roman" w:hAnsi="Times New Roman"/>
          <w:sz w:val="28"/>
          <w:szCs w:val="28"/>
        </w:rPr>
        <w:t>Budyn</w:t>
      </w:r>
      <w:proofErr w:type="spellEnd"/>
      <w:r w:rsidRPr="00443991">
        <w:rPr>
          <w:rFonts w:ascii="Times New Roman" w:eastAsia="Times New Roman" w:hAnsi="Times New Roman"/>
          <w:sz w:val="28"/>
          <w:szCs w:val="28"/>
        </w:rPr>
        <w:t>-Kulik, Patrycja Kozłowska-Kalisz, Marek Kulik, Marek Mozgawa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EA2CED">
        <w:rPr>
          <w:rFonts w:ascii="Times New Roman" w:hAnsi="Times New Roman"/>
          <w:sz w:val="28"/>
          <w:szCs w:val="28"/>
        </w:rPr>
        <w:t xml:space="preserve">Wolters Kluwer, </w:t>
      </w:r>
      <w:r>
        <w:rPr>
          <w:rFonts w:ascii="Times New Roman" w:hAnsi="Times New Roman"/>
          <w:sz w:val="28"/>
          <w:szCs w:val="28"/>
        </w:rPr>
        <w:t>Warszawa 2020, wyd. 5</w:t>
      </w:r>
    </w:p>
    <w:p w:rsidR="00CD12EC" w:rsidRDefault="00CD12EC" w:rsidP="00E638E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D12EC" w:rsidRPr="00EA2CED" w:rsidRDefault="00CD12EC" w:rsidP="00E638E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94560" cy="2488758"/>
            <wp:effectExtent l="0" t="0" r="0" b="6985"/>
            <wp:docPr id="11" name="Obraz 11" descr="red.Mozgawa Marek - Prawo karne materialne. Część ogó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ed.Mozgawa Marek - Prawo karne materialne. Część ogóln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592" cy="248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CA9" w:rsidRPr="00EA2CED" w:rsidRDefault="00A47CA9" w:rsidP="00E638E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47CA9" w:rsidRPr="00EA2CED" w:rsidRDefault="00A47CA9" w:rsidP="00A47CA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b/>
          <w:sz w:val="28"/>
          <w:szCs w:val="28"/>
        </w:rPr>
        <w:t xml:space="preserve">Prawo karne </w:t>
      </w:r>
    </w:p>
    <w:p w:rsidR="00A47CA9" w:rsidRDefault="00A47CA9" w:rsidP="00E638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sz w:val="28"/>
          <w:szCs w:val="28"/>
        </w:rPr>
        <w:t>Violetta Konarska-</w:t>
      </w:r>
      <w:proofErr w:type="spellStart"/>
      <w:r w:rsidRPr="00EA2CED">
        <w:rPr>
          <w:rFonts w:ascii="Times New Roman" w:eastAsia="Times New Roman" w:hAnsi="Times New Roman"/>
          <w:sz w:val="28"/>
          <w:szCs w:val="28"/>
        </w:rPr>
        <w:t>Wrzosek</w:t>
      </w:r>
      <w:proofErr w:type="spellEnd"/>
      <w:r w:rsidRPr="00EA2CED">
        <w:rPr>
          <w:rFonts w:ascii="Times New Roman" w:eastAsia="Times New Roman" w:hAnsi="Times New Roman"/>
          <w:sz w:val="28"/>
          <w:szCs w:val="28"/>
        </w:rPr>
        <w:t>, A. M</w:t>
      </w:r>
      <w:r w:rsidR="00D34B1A">
        <w:rPr>
          <w:rFonts w:ascii="Times New Roman" w:eastAsia="Times New Roman" w:hAnsi="Times New Roman"/>
          <w:sz w:val="28"/>
          <w:szCs w:val="28"/>
        </w:rPr>
        <w:t>arek +, C.H. Beck, Warszawa 2019, wyd. 12</w:t>
      </w:r>
    </w:p>
    <w:p w:rsidR="00B5405A" w:rsidRDefault="00B5405A" w:rsidP="00E638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5405A" w:rsidRPr="00EA2CED" w:rsidRDefault="00B5405A" w:rsidP="00E638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194560" cy="2870200"/>
            <wp:effectExtent l="0" t="0" r="0" b="6350"/>
            <wp:docPr id="5" name="Obraz 5" descr="Prawo k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awo kar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ED" w:rsidRPr="00EA2CED" w:rsidRDefault="00EA2CED" w:rsidP="00E638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A2CED" w:rsidRPr="00EA2CED" w:rsidRDefault="00EA2CED" w:rsidP="00EA2CE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b/>
          <w:sz w:val="28"/>
          <w:szCs w:val="28"/>
        </w:rPr>
        <w:t xml:space="preserve">Prawo karne </w:t>
      </w:r>
    </w:p>
    <w:p w:rsidR="00EA2CED" w:rsidRDefault="00EA2CED" w:rsidP="00EA2C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sz w:val="28"/>
          <w:szCs w:val="28"/>
        </w:rPr>
        <w:t xml:space="preserve">Michał Królikowski, Robert </w:t>
      </w:r>
      <w:proofErr w:type="spellStart"/>
      <w:r w:rsidRPr="00EA2CED">
        <w:rPr>
          <w:rFonts w:ascii="Times New Roman" w:eastAsia="Times New Roman" w:hAnsi="Times New Roman"/>
          <w:sz w:val="28"/>
          <w:szCs w:val="28"/>
        </w:rPr>
        <w:t>Za</w:t>
      </w:r>
      <w:r w:rsidR="003A1734">
        <w:rPr>
          <w:rFonts w:ascii="Times New Roman" w:eastAsia="Times New Roman" w:hAnsi="Times New Roman"/>
          <w:sz w:val="28"/>
          <w:szCs w:val="28"/>
        </w:rPr>
        <w:t>włocki</w:t>
      </w:r>
      <w:proofErr w:type="spellEnd"/>
      <w:r w:rsidR="003A1734">
        <w:rPr>
          <w:rFonts w:ascii="Times New Roman" w:eastAsia="Times New Roman" w:hAnsi="Times New Roman"/>
          <w:sz w:val="28"/>
          <w:szCs w:val="28"/>
        </w:rPr>
        <w:t>, C.H. Beck, Warszawa 2020, wyd. 4</w:t>
      </w:r>
    </w:p>
    <w:p w:rsidR="00B5405A" w:rsidRDefault="00B5405A" w:rsidP="00EA2C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5405A" w:rsidRDefault="00B5405A" w:rsidP="00EA2C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099310" cy="2870200"/>
            <wp:effectExtent l="0" t="0" r="0" b="6350"/>
            <wp:docPr id="3" name="Obraz 3" descr="Prawo karne z testam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awo karne z testami onlin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734" w:rsidRDefault="003A1734" w:rsidP="00EA2C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A1734" w:rsidRPr="003A1734" w:rsidRDefault="003A1734" w:rsidP="003A1734">
      <w:pPr>
        <w:pStyle w:val="Nagwek1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3A1734">
        <w:rPr>
          <w:rFonts w:ascii="Times New Roman" w:hAnsi="Times New Roman" w:cs="Times New Roman"/>
          <w:color w:val="auto"/>
        </w:rPr>
        <w:t xml:space="preserve">Prawo karne. </w:t>
      </w:r>
    </w:p>
    <w:p w:rsidR="003A1734" w:rsidRPr="00B5405A" w:rsidRDefault="003A1734" w:rsidP="00EA2CE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A1734">
        <w:rPr>
          <w:rFonts w:ascii="Times New Roman" w:hAnsi="Times New Roman"/>
          <w:sz w:val="28"/>
          <w:szCs w:val="28"/>
        </w:rPr>
        <w:t>Grześkowiak Alicja, Wiak Krz</w:t>
      </w:r>
      <w:r w:rsidR="00B5405A">
        <w:rPr>
          <w:rFonts w:ascii="Times New Roman" w:hAnsi="Times New Roman"/>
          <w:sz w:val="28"/>
          <w:szCs w:val="28"/>
        </w:rPr>
        <w:t xml:space="preserve">ysztof, C.H. Beck, Warszawa 2023 – </w:t>
      </w:r>
      <w:r w:rsidR="00B5405A">
        <w:rPr>
          <w:rFonts w:ascii="Times New Roman" w:hAnsi="Times New Roman"/>
          <w:color w:val="FF0000"/>
          <w:sz w:val="28"/>
          <w:szCs w:val="28"/>
        </w:rPr>
        <w:t>NAJNOWSZE!</w:t>
      </w:r>
    </w:p>
    <w:p w:rsidR="00B5405A" w:rsidRDefault="00B5405A" w:rsidP="00EA2C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05A" w:rsidRPr="003A1734" w:rsidRDefault="00B5405A" w:rsidP="00EA2C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20545" cy="2870200"/>
            <wp:effectExtent l="0" t="0" r="8255" b="6350"/>
            <wp:docPr id="4" name="Obraz 4" descr="Prawo karne z testam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awo karne z testami onlin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ED" w:rsidRPr="00EA2CED" w:rsidRDefault="00EA2CED" w:rsidP="00EA2C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638EB" w:rsidRPr="00EA2CED" w:rsidRDefault="00EA2CED" w:rsidP="00EA2CED">
      <w:pPr>
        <w:pStyle w:val="Nagwek1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EA2CED">
        <w:rPr>
          <w:rFonts w:ascii="Times New Roman" w:hAnsi="Times New Roman" w:cs="Times New Roman"/>
          <w:color w:val="auto"/>
        </w:rPr>
        <w:t>P</w:t>
      </w:r>
      <w:r w:rsidR="00E638EB" w:rsidRPr="00EA2CED">
        <w:rPr>
          <w:rFonts w:ascii="Times New Roman" w:hAnsi="Times New Roman" w:cs="Times New Roman"/>
          <w:color w:val="auto"/>
        </w:rPr>
        <w:t xml:space="preserve">rawo karne. Część ogólna, szczególna i wojskowa </w:t>
      </w:r>
    </w:p>
    <w:p w:rsidR="003A1734" w:rsidRPr="00B5405A" w:rsidRDefault="00C46C91" w:rsidP="00EA2CE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hyperlink r:id="rId18" w:tgtFrame="_self" w:tooltip="Teresa Dukiet-Nagórska" w:history="1">
        <w:r w:rsidR="00E638EB" w:rsidRPr="00EA2CED">
          <w:rPr>
            <w:rStyle w:val="Hipercze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 xml:space="preserve">Teresa </w:t>
        </w:r>
        <w:proofErr w:type="spellStart"/>
        <w:r w:rsidR="00E638EB" w:rsidRPr="00EA2CED">
          <w:rPr>
            <w:rStyle w:val="Hipercze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Dukiet</w:t>
        </w:r>
        <w:proofErr w:type="spellEnd"/>
        <w:r w:rsidR="00E638EB" w:rsidRPr="00EA2CED">
          <w:rPr>
            <w:rStyle w:val="Hipercze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-Nagórska</w:t>
        </w:r>
      </w:hyperlink>
      <w:r w:rsidR="00E638EB" w:rsidRPr="00EA2CED">
        <w:rPr>
          <w:rFonts w:ascii="Times New Roman" w:hAnsi="Times New Roman"/>
          <w:iCs/>
          <w:sz w:val="28"/>
          <w:szCs w:val="28"/>
        </w:rPr>
        <w:t xml:space="preserve"> (redaktor naukowy), </w:t>
      </w:r>
      <w:hyperlink r:id="rId19" w:tgtFrame="_self" w:tooltip="Stanisław Hoc" w:history="1"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Stanisław Hoc, </w:t>
        </w:r>
      </w:hyperlink>
      <w:hyperlink r:id="rId20" w:tgtFrame="_self" w:tooltip="Anna Jaworska-Wieloch" w:history="1"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Anna Jaworska-Wieloch, </w:t>
        </w:r>
      </w:hyperlink>
      <w:hyperlink r:id="rId21" w:tgtFrame="_self" w:tooltip="Michał Kalitowski" w:history="1"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Michał </w:t>
        </w:r>
        <w:proofErr w:type="spellStart"/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>Kalitowski</w:t>
        </w:r>
        <w:proofErr w:type="spellEnd"/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, </w:t>
        </w:r>
      </w:hyperlink>
      <w:hyperlink r:id="rId22" w:tgtFrame="_self" w:tooltip="Olga Sitarz" w:history="1"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Olga Sitarz, </w:t>
        </w:r>
      </w:hyperlink>
      <w:hyperlink r:id="rId23" w:tgtFrame="_self" w:tooltip="Leon Tyszkiewicz" w:history="1"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Leon Tyszkiewicz, </w:t>
        </w:r>
      </w:hyperlink>
      <w:hyperlink r:id="rId24" w:tgtFrame="_self" w:tooltip="Leszek Wilk" w:history="1"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Leszek Wilk, </w:t>
        </w:r>
      </w:hyperlink>
      <w:hyperlink r:id="rId25" w:tgtFrame="_self" w:tooltip="Piotr Zawiejski" w:history="1"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Piotr Zawiejski,  </w:t>
        </w:r>
      </w:hyperlink>
      <w:r w:rsidR="00D34B1A">
        <w:rPr>
          <w:rFonts w:ascii="Times New Roman" w:hAnsi="Times New Roman"/>
          <w:sz w:val="28"/>
          <w:szCs w:val="28"/>
        </w:rPr>
        <w:t xml:space="preserve"> Wolte</w:t>
      </w:r>
      <w:r w:rsidR="00B5405A">
        <w:rPr>
          <w:rFonts w:ascii="Times New Roman" w:hAnsi="Times New Roman"/>
          <w:sz w:val="28"/>
          <w:szCs w:val="28"/>
        </w:rPr>
        <w:t xml:space="preserve">rs Kluwer, Warszawa 2023 </w:t>
      </w:r>
      <w:r w:rsidR="00B5405A">
        <w:rPr>
          <w:rFonts w:ascii="Times New Roman" w:hAnsi="Times New Roman"/>
          <w:color w:val="FF0000"/>
          <w:sz w:val="28"/>
          <w:szCs w:val="28"/>
        </w:rPr>
        <w:t>NAJNOWSZE</w:t>
      </w:r>
    </w:p>
    <w:p w:rsidR="00B5405A" w:rsidRDefault="00B5405A" w:rsidP="00EA2C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05A" w:rsidRPr="00EA2CED" w:rsidRDefault="00B5405A" w:rsidP="00EA2C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A9C2E0B" wp14:editId="549F536E">
                <wp:extent cx="302260" cy="302260"/>
                <wp:effectExtent l="0" t="0" r="0" b="0"/>
                <wp:docPr id="7" name="Prostokąt 7" descr="Prawo karneDominika B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7" o:spid="_x0000_s1026" alt="Prawo karneDominika Bek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8" name="Prostokąt 8" descr="https://static.profinfo.pl/storage/image/core_products/2023/5/24/8548b34ede3306d0961b362b41319ffa/admin/preview/978-83-8328-676-1_.jpg.webp?_ga=2.153353464.1917161247.1696498641-2112613994.1694428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8" o:spid="_x0000_s1026" alt="https://static.profinfo.pl/storage/image/core_products/2023/5/24/8548b34ede3306d0961b362b41319ffa/admin/preview/978-83-8328-676-1_.jpg.webp?_ga=2.153353464.1917161247.1696498641-2112613994.169442818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L9k7blPAwAAiAYAAA4AAAAAAAAAAAAAAAAALgIAAGRy&#10;cy9lMm9Eb2MueG1sUEsBAi0AFAAGAAgAAAAhAAKdVXjZAAAAAwEAAA8AAAAAAAAAAAAAAAAAqQ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</w:p>
    <w:p w:rsidR="00E638EB" w:rsidRPr="00EA2CED" w:rsidRDefault="00E638EB" w:rsidP="00E638EB">
      <w:pPr>
        <w:pStyle w:val="Nagwek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</w:rPr>
      </w:pPr>
      <w:r w:rsidRPr="00EA2CED">
        <w:rPr>
          <w:rFonts w:ascii="Times New Roman" w:hAnsi="Times New Roman" w:cs="Times New Roman"/>
          <w:color w:val="auto"/>
        </w:rPr>
        <w:lastRenderedPageBreak/>
        <w:t xml:space="preserve">Prawo karne. Część ogólna </w:t>
      </w:r>
    </w:p>
    <w:p w:rsidR="00E638EB" w:rsidRPr="00EA2CED" w:rsidRDefault="00C46C91" w:rsidP="00E638E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hyperlink r:id="rId26" w:tgtFrame="_self" w:tooltip="Jarosław Warylewski" w:history="1"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>Jarosław Warylewski</w:t>
        </w:r>
        <w:r w:rsidR="00E638EB" w:rsidRPr="00EA2CED">
          <w:rPr>
            <w:rStyle w:val="Hipercze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 xml:space="preserve"> </w:t>
        </w:r>
      </w:hyperlink>
      <w:r w:rsidR="00E638EB" w:rsidRPr="00EA2CED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E638EB" w:rsidRPr="00EA2CED">
        <w:rPr>
          <w:rFonts w:ascii="Times New Roman" w:hAnsi="Times New Roman"/>
          <w:sz w:val="28"/>
          <w:szCs w:val="28"/>
        </w:rPr>
        <w:t>Wolters Kluwer, Warszawa 2017</w:t>
      </w:r>
    </w:p>
    <w:p w:rsidR="00E638EB" w:rsidRPr="00EA2CED" w:rsidRDefault="00E638EB" w:rsidP="00E638EB">
      <w:pPr>
        <w:rPr>
          <w:rFonts w:ascii="Times New Roman" w:hAnsi="Times New Roman"/>
          <w:i/>
          <w:iCs/>
          <w:color w:val="676767"/>
        </w:rPr>
      </w:pPr>
    </w:p>
    <w:p w:rsidR="00E638EB" w:rsidRPr="00EA2CED" w:rsidRDefault="00E638EB" w:rsidP="00E638EB">
      <w:p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Oprócz powyższego</w:t>
      </w:r>
      <w:r w:rsidR="00D75C18">
        <w:rPr>
          <w:rFonts w:ascii="Times New Roman" w:hAnsi="Times New Roman"/>
          <w:sz w:val="24"/>
          <w:szCs w:val="24"/>
        </w:rPr>
        <w:t xml:space="preserve"> </w:t>
      </w:r>
      <w:r w:rsidR="00D75C18">
        <w:rPr>
          <w:rFonts w:ascii="Times New Roman" w:hAnsi="Times New Roman"/>
          <w:b/>
          <w:sz w:val="24"/>
          <w:szCs w:val="24"/>
        </w:rPr>
        <w:t>ewentualnie</w:t>
      </w:r>
      <w:r w:rsidRPr="00EA2CED">
        <w:rPr>
          <w:rFonts w:ascii="Times New Roman" w:hAnsi="Times New Roman"/>
          <w:sz w:val="24"/>
          <w:szCs w:val="24"/>
        </w:rPr>
        <w:t>:</w:t>
      </w:r>
    </w:p>
    <w:p w:rsidR="00E638EB" w:rsidRPr="00EA2CED" w:rsidRDefault="00E638EB" w:rsidP="00776EDD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 xml:space="preserve">Aktualne Komentarze do Kodeksu Karnego dostępne w czytelni </w:t>
      </w:r>
    </w:p>
    <w:p w:rsidR="00776EDD" w:rsidRPr="00EA2CED" w:rsidRDefault="00776EDD" w:rsidP="00776EDD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„System Prawa Karnego”, C.H. Beck, Instytut Nauk Prawnych PAN – różne tomy i daty wydania – zależnie od poruszanej problematyki</w:t>
      </w:r>
    </w:p>
    <w:p w:rsidR="00776EDD" w:rsidRPr="00EA2CED" w:rsidRDefault="00776EDD" w:rsidP="00776EDD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Teksty wskazywane przez prowadzącą ćwiczenia</w:t>
      </w:r>
    </w:p>
    <w:p w:rsidR="00E638EB" w:rsidRPr="00EA2CED" w:rsidRDefault="00E638EB" w:rsidP="00E638EB">
      <w:pPr>
        <w:spacing w:after="0" w:line="240" w:lineRule="auto"/>
        <w:rPr>
          <w:rFonts w:ascii="Times New Roman" w:eastAsia="Times New Roman" w:hAnsi="Times New Roman"/>
          <w:i/>
          <w:iCs/>
          <w:color w:val="5C5C5C"/>
          <w:sz w:val="24"/>
          <w:szCs w:val="24"/>
        </w:rPr>
      </w:pPr>
    </w:p>
    <w:p w:rsidR="00E74140" w:rsidRPr="00EA2CED" w:rsidRDefault="00E74140">
      <w:pPr>
        <w:rPr>
          <w:rFonts w:ascii="Times New Roman" w:hAnsi="Times New Roman"/>
          <w:sz w:val="24"/>
          <w:szCs w:val="24"/>
        </w:rPr>
      </w:pPr>
    </w:p>
    <w:sectPr w:rsidR="00E74140" w:rsidRPr="00EA2CED" w:rsidSect="004C4D33">
      <w:footerReference w:type="default" r:id="rId27"/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91" w:rsidRDefault="00C46C91" w:rsidP="00776EDD">
      <w:pPr>
        <w:spacing w:after="0" w:line="240" w:lineRule="auto"/>
      </w:pPr>
      <w:r>
        <w:separator/>
      </w:r>
    </w:p>
  </w:endnote>
  <w:endnote w:type="continuationSeparator" w:id="0">
    <w:p w:rsidR="00C46C91" w:rsidRDefault="00C46C91" w:rsidP="0077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839001"/>
      <w:docPartObj>
        <w:docPartGallery w:val="Page Numbers (Bottom of Page)"/>
        <w:docPartUnique/>
      </w:docPartObj>
    </w:sdtPr>
    <w:sdtEndPr/>
    <w:sdtContent>
      <w:p w:rsidR="00CD12EC" w:rsidRDefault="00CD12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35D">
          <w:rPr>
            <w:noProof/>
          </w:rPr>
          <w:t>1</w:t>
        </w:r>
        <w:r>
          <w:fldChar w:fldCharType="end"/>
        </w:r>
      </w:p>
    </w:sdtContent>
  </w:sdt>
  <w:p w:rsidR="00776EDD" w:rsidRDefault="00776E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91" w:rsidRDefault="00C46C91" w:rsidP="00776EDD">
      <w:pPr>
        <w:spacing w:after="0" w:line="240" w:lineRule="auto"/>
      </w:pPr>
      <w:r>
        <w:separator/>
      </w:r>
    </w:p>
  </w:footnote>
  <w:footnote w:type="continuationSeparator" w:id="0">
    <w:p w:rsidR="00C46C91" w:rsidRDefault="00C46C91" w:rsidP="00776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FB"/>
    <w:multiLevelType w:val="hybridMultilevel"/>
    <w:tmpl w:val="DB5E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1586D"/>
    <w:multiLevelType w:val="hybridMultilevel"/>
    <w:tmpl w:val="3AEE38B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40D38"/>
    <w:multiLevelType w:val="hybridMultilevel"/>
    <w:tmpl w:val="BC78EB56"/>
    <w:lvl w:ilvl="0" w:tplc="4D2AA72A">
      <w:start w:val="1"/>
      <w:numFmt w:val="bullet"/>
      <w:lvlText w:val="►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810D59"/>
    <w:multiLevelType w:val="hybridMultilevel"/>
    <w:tmpl w:val="5546C19C"/>
    <w:lvl w:ilvl="0" w:tplc="4D2AA72A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A1D8B"/>
    <w:multiLevelType w:val="hybridMultilevel"/>
    <w:tmpl w:val="DB5E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56FAB"/>
    <w:multiLevelType w:val="hybridMultilevel"/>
    <w:tmpl w:val="612C6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71DF3"/>
    <w:multiLevelType w:val="hybridMultilevel"/>
    <w:tmpl w:val="6ABC1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C0926"/>
    <w:multiLevelType w:val="hybridMultilevel"/>
    <w:tmpl w:val="51BADFFC"/>
    <w:lvl w:ilvl="0" w:tplc="4D2AA72A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37BC8"/>
    <w:multiLevelType w:val="hybridMultilevel"/>
    <w:tmpl w:val="DB5E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52779"/>
    <w:multiLevelType w:val="hybridMultilevel"/>
    <w:tmpl w:val="22F0D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40"/>
    <w:rsid w:val="0008763C"/>
    <w:rsid w:val="000B770C"/>
    <w:rsid w:val="000C3A91"/>
    <w:rsid w:val="000D39F6"/>
    <w:rsid w:val="001B2524"/>
    <w:rsid w:val="001B4111"/>
    <w:rsid w:val="00206080"/>
    <w:rsid w:val="002C2A3A"/>
    <w:rsid w:val="0032635D"/>
    <w:rsid w:val="00376BBF"/>
    <w:rsid w:val="00381DC6"/>
    <w:rsid w:val="003A1734"/>
    <w:rsid w:val="00424C61"/>
    <w:rsid w:val="00432EFC"/>
    <w:rsid w:val="00443991"/>
    <w:rsid w:val="00450DF4"/>
    <w:rsid w:val="004C4D33"/>
    <w:rsid w:val="004D57AF"/>
    <w:rsid w:val="004E1B58"/>
    <w:rsid w:val="005132A6"/>
    <w:rsid w:val="0058435E"/>
    <w:rsid w:val="00652E34"/>
    <w:rsid w:val="00776EDD"/>
    <w:rsid w:val="007A4E8A"/>
    <w:rsid w:val="007B7776"/>
    <w:rsid w:val="00834A2F"/>
    <w:rsid w:val="00917755"/>
    <w:rsid w:val="009563E5"/>
    <w:rsid w:val="00A47CA9"/>
    <w:rsid w:val="00AA19FB"/>
    <w:rsid w:val="00AA4F53"/>
    <w:rsid w:val="00AF432B"/>
    <w:rsid w:val="00B1518E"/>
    <w:rsid w:val="00B23E61"/>
    <w:rsid w:val="00B5405A"/>
    <w:rsid w:val="00B816BA"/>
    <w:rsid w:val="00BD6ADF"/>
    <w:rsid w:val="00C46C91"/>
    <w:rsid w:val="00CA2C96"/>
    <w:rsid w:val="00CD0BDB"/>
    <w:rsid w:val="00CD12EC"/>
    <w:rsid w:val="00D34B1A"/>
    <w:rsid w:val="00D449EF"/>
    <w:rsid w:val="00D75C18"/>
    <w:rsid w:val="00DB7AFA"/>
    <w:rsid w:val="00DC5094"/>
    <w:rsid w:val="00E14187"/>
    <w:rsid w:val="00E16EC8"/>
    <w:rsid w:val="00E3154A"/>
    <w:rsid w:val="00E63405"/>
    <w:rsid w:val="00E638EB"/>
    <w:rsid w:val="00E74140"/>
    <w:rsid w:val="00EA2CED"/>
    <w:rsid w:val="00EE712E"/>
    <w:rsid w:val="00F23E7B"/>
    <w:rsid w:val="00F767C5"/>
    <w:rsid w:val="00FC6DE9"/>
    <w:rsid w:val="00FE5019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3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63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14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816B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638EB"/>
    <w:rPr>
      <w:rFonts w:eastAsia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3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value">
    <w:name w:val="value"/>
    <w:basedOn w:val="Domylnaczcionkaakapitu"/>
    <w:rsid w:val="00E638EB"/>
  </w:style>
  <w:style w:type="paragraph" w:styleId="Nagwek">
    <w:name w:val="header"/>
    <w:basedOn w:val="Normalny"/>
    <w:link w:val="NagwekZnak"/>
    <w:uiPriority w:val="99"/>
    <w:unhideWhenUsed/>
    <w:rsid w:val="0077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EDD"/>
    <w:rPr>
      <w:rFonts w:ascii="Calibri" w:hAnsi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EDD"/>
    <w:rPr>
      <w:rFonts w:ascii="Calibri" w:hAnsi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DC6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3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63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14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816B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638EB"/>
    <w:rPr>
      <w:rFonts w:eastAsia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3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value">
    <w:name w:val="value"/>
    <w:basedOn w:val="Domylnaczcionkaakapitu"/>
    <w:rsid w:val="00E638EB"/>
  </w:style>
  <w:style w:type="paragraph" w:styleId="Nagwek">
    <w:name w:val="header"/>
    <w:basedOn w:val="Normalny"/>
    <w:link w:val="NagwekZnak"/>
    <w:uiPriority w:val="99"/>
    <w:unhideWhenUsed/>
    <w:rsid w:val="0077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EDD"/>
    <w:rPr>
      <w:rFonts w:ascii="Calibri" w:hAnsi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EDD"/>
    <w:rPr>
      <w:rFonts w:ascii="Calibri" w:hAnsi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DC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71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29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6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0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84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6150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6553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8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6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9990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280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82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8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8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4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www.profinfo.pl/autorzy/teresa-dukiet-nagorska,3329.html" TargetMode="External"/><Relationship Id="rId26" Type="http://schemas.openxmlformats.org/officeDocument/2006/relationships/hyperlink" Target="https://www.profinfo.pl/autorzy/jaroslaw-warylewski,9218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profinfo.pl/autorzy/michal-kalitowski,333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siegarnia.pwn.pl/autor/Wlodzimier-Wrobel,a,88444285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www.profinfo.pl/autorzy/piotr-zawiejski,25729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profinfo.pl/autorzy/anna-jaworska-wieloch,3334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siegarnia.pwn.pl/autor/Andrzej-Zoll,a,74648304" TargetMode="External"/><Relationship Id="rId24" Type="http://schemas.openxmlformats.org/officeDocument/2006/relationships/hyperlink" Target="https://www.profinfo.pl/autorzy/leszek-wilk,3333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profinfo.pl/autorzy/leon-tyszkiewicz,3332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profinfo.pl/autorzy/stanislaw-hoc,333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iegarnia.beck.pl/autorzy/lech-gardocki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profinfo.pl/autorzy/olga-sitarz,287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cp:lastPrinted>2022-10-07T07:22:00Z</cp:lastPrinted>
  <dcterms:created xsi:type="dcterms:W3CDTF">2025-03-03T11:38:00Z</dcterms:created>
  <dcterms:modified xsi:type="dcterms:W3CDTF">2025-03-03T11:43:00Z</dcterms:modified>
</cp:coreProperties>
</file>