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40A7" w14:textId="77777777" w:rsidR="00CB6550" w:rsidRDefault="00EC42C7" w:rsidP="00EC42C7">
      <w:pPr>
        <w:jc w:val="center"/>
        <w:rPr>
          <w:rFonts w:ascii="Times New Roman" w:hAnsi="Times New Roman" w:cs="Times New Roman"/>
        </w:rPr>
      </w:pPr>
      <w:r w:rsidRPr="00EC42C7">
        <w:rPr>
          <w:rFonts w:ascii="Times New Roman" w:hAnsi="Times New Roman" w:cs="Times New Roman"/>
        </w:rPr>
        <w:t xml:space="preserve">PLAN ZAJĘĆ Z PRZEDMIOTU </w:t>
      </w:r>
      <w:r>
        <w:rPr>
          <w:rFonts w:ascii="Times New Roman" w:hAnsi="Times New Roman" w:cs="Times New Roman"/>
        </w:rPr>
        <w:br/>
      </w:r>
      <w:r w:rsidRPr="00EC42C7">
        <w:rPr>
          <w:rFonts w:ascii="Times New Roman" w:hAnsi="Times New Roman" w:cs="Times New Roman"/>
        </w:rPr>
        <w:t>PRAWO UBEZPIECZEŃ OSOBOWYCH I MAJĄTKOWYCH</w:t>
      </w:r>
    </w:p>
    <w:p w14:paraId="2F3A4094" w14:textId="77777777" w:rsidR="00EC42C7" w:rsidRDefault="00EC42C7" w:rsidP="00EC42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(PAŹDZIERNIK)</w:t>
      </w:r>
    </w:p>
    <w:p w14:paraId="68CC359F" w14:textId="77777777" w:rsidR="00EC42C7" w:rsidRDefault="00EC42C7" w:rsidP="00EC42C7">
      <w:pPr>
        <w:jc w:val="center"/>
        <w:rPr>
          <w:rFonts w:ascii="Times New Roman" w:hAnsi="Times New Roman" w:cs="Times New Roman"/>
        </w:rPr>
      </w:pPr>
    </w:p>
    <w:p w14:paraId="7D31F604" w14:textId="77777777" w:rsidR="00EC42C7" w:rsidRDefault="00EC42C7" w:rsidP="00EC42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informacje dot. rynku ubezpieczeń w Polsce</w:t>
      </w:r>
    </w:p>
    <w:p w14:paraId="00B7EED1" w14:textId="77777777" w:rsidR="00EC42C7" w:rsidRDefault="00EC42C7" w:rsidP="00EC42C7">
      <w:pPr>
        <w:pStyle w:val="Akapitzlist"/>
        <w:jc w:val="both"/>
        <w:rPr>
          <w:rFonts w:ascii="Times New Roman" w:hAnsi="Times New Roman" w:cs="Times New Roman"/>
        </w:rPr>
      </w:pPr>
    </w:p>
    <w:p w14:paraId="2B51890A" w14:textId="77777777" w:rsidR="00EC42C7" w:rsidRDefault="00EC42C7" w:rsidP="00EC42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ubezpieczeń gospodarczych. Źródła prawa.</w:t>
      </w:r>
    </w:p>
    <w:p w14:paraId="7203188D" w14:textId="77777777" w:rsidR="00EC42C7" w:rsidRDefault="00EC42C7" w:rsidP="00EC42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i formy prowadzenia działalności ubezpieczeniowej.</w:t>
      </w:r>
    </w:p>
    <w:p w14:paraId="7BD1CF58" w14:textId="77777777" w:rsidR="00EC42C7" w:rsidRDefault="00EC42C7" w:rsidP="00EC42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Ubezpieczenia obowiązkowe i instytucje powiązane.</w:t>
      </w:r>
    </w:p>
    <w:p w14:paraId="3B0C5DC7" w14:textId="77777777" w:rsidR="00EC42C7" w:rsidRDefault="00EC42C7" w:rsidP="00EC42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działalności ubezpieczeniowej.</w:t>
      </w:r>
    </w:p>
    <w:p w14:paraId="64766A0A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</w:p>
    <w:p w14:paraId="2DCEFE2A" w14:textId="77777777" w:rsidR="00EC42C7" w:rsidRDefault="00EC42C7" w:rsidP="00EC42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ubezpieczenia jako umowa adhezyjna – ogólne warunki ubezpieczenia</w:t>
      </w:r>
    </w:p>
    <w:p w14:paraId="78F966BF" w14:textId="77777777" w:rsidR="00EC42C7" w:rsidRDefault="00EC42C7" w:rsidP="00EC42C7">
      <w:pPr>
        <w:pStyle w:val="Akapitzlist"/>
        <w:jc w:val="both"/>
        <w:rPr>
          <w:rFonts w:ascii="Times New Roman" w:hAnsi="Times New Roman" w:cs="Times New Roman"/>
        </w:rPr>
      </w:pPr>
    </w:p>
    <w:p w14:paraId="12E7B742" w14:textId="77777777" w:rsidR="00EC42C7" w:rsidRDefault="00EC42C7" w:rsidP="00EC42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wzorca umownego i umowy adhezyjnej.</w:t>
      </w:r>
    </w:p>
    <w:p w14:paraId="5E6E1AD8" w14:textId="77777777" w:rsidR="00EC42C7" w:rsidRDefault="00EC42C7" w:rsidP="00EC42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i treść ogólnych warunków ubezpieczenia.</w:t>
      </w:r>
    </w:p>
    <w:p w14:paraId="4108AF54" w14:textId="77777777" w:rsidR="00EC42C7" w:rsidRDefault="00EC42C7" w:rsidP="00EC42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Niedozwolone postanowienia umowne.</w:t>
      </w:r>
    </w:p>
    <w:p w14:paraId="053B01B6" w14:textId="77777777" w:rsidR="00EC42C7" w:rsidRDefault="00EC42C7" w:rsidP="00EC42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odstąpienia od umowy.</w:t>
      </w:r>
    </w:p>
    <w:p w14:paraId="43BD4E93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</w:p>
    <w:p w14:paraId="507C44BA" w14:textId="77777777" w:rsidR="00EC42C7" w:rsidRDefault="00EC42C7" w:rsidP="00EC42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ubezpieczenia stypizowana w KC.</w:t>
      </w:r>
    </w:p>
    <w:p w14:paraId="4A657FEB" w14:textId="77777777" w:rsidR="00EC42C7" w:rsidRDefault="00EC42C7" w:rsidP="00EC42C7">
      <w:pPr>
        <w:pStyle w:val="Akapitzlist"/>
        <w:jc w:val="both"/>
        <w:rPr>
          <w:rFonts w:ascii="Times New Roman" w:hAnsi="Times New Roman" w:cs="Times New Roman"/>
        </w:rPr>
      </w:pPr>
    </w:p>
    <w:p w14:paraId="32E926E0" w14:textId="77777777" w:rsidR="00EC42C7" w:rsidRDefault="00EC42C7" w:rsidP="00EC42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Podstawowa charakterystyka umowy.</w:t>
      </w:r>
    </w:p>
    <w:p w14:paraId="3585244F" w14:textId="77777777" w:rsidR="00EC42C7" w:rsidRDefault="00EC42C7" w:rsidP="00EC42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Wypadek ubezpieczeniowy.</w:t>
      </w:r>
    </w:p>
    <w:p w14:paraId="4FCEC8BC" w14:textId="77777777" w:rsidR="00EC42C7" w:rsidRDefault="00EC42C7" w:rsidP="00EC42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w ubezpieczeniach majątkowych i osobowych.</w:t>
      </w:r>
    </w:p>
    <w:p w14:paraId="4AF7AC90" w14:textId="77777777" w:rsidR="00EC42C7" w:rsidRDefault="00EC42C7" w:rsidP="00EC42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C42C7">
        <w:rPr>
          <w:rFonts w:ascii="Times New Roman" w:hAnsi="Times New Roman" w:cs="Times New Roman"/>
        </w:rPr>
        <w:t>Umowa ubezpieczenia w postępowaniu sądowym, egzekucyjnym i upadłościowym</w:t>
      </w:r>
      <w:r>
        <w:rPr>
          <w:rFonts w:ascii="Times New Roman" w:hAnsi="Times New Roman" w:cs="Times New Roman"/>
        </w:rPr>
        <w:t>.</w:t>
      </w:r>
    </w:p>
    <w:p w14:paraId="1AA3E91B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</w:p>
    <w:p w14:paraId="1D326DA7" w14:textId="77777777" w:rsidR="00EC42C7" w:rsidRDefault="00EC42C7" w:rsidP="00EC42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Proponowana literatura przedmiotu:</w:t>
      </w:r>
    </w:p>
    <w:p w14:paraId="32A56607" w14:textId="77777777" w:rsidR="00EC42C7" w:rsidRDefault="00EC42C7" w:rsidP="00EC42C7">
      <w:pPr>
        <w:jc w:val="both"/>
        <w:rPr>
          <w:rFonts w:ascii="Times New Roman" w:hAnsi="Times New Roman" w:cs="Times New Roman"/>
          <w:b/>
        </w:rPr>
      </w:pPr>
    </w:p>
    <w:p w14:paraId="0E47E387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</w:t>
      </w:r>
      <w:proofErr w:type="spellStart"/>
      <w:r>
        <w:rPr>
          <w:rFonts w:ascii="Times New Roman" w:hAnsi="Times New Roman" w:cs="Times New Roman"/>
        </w:rPr>
        <w:t>Byczko</w:t>
      </w:r>
      <w:proofErr w:type="spellEnd"/>
      <w:r>
        <w:rPr>
          <w:rFonts w:ascii="Times New Roman" w:hAnsi="Times New Roman" w:cs="Times New Roman"/>
        </w:rPr>
        <w:t>, Prawo ubezpieczeń gospodarczych. Zarys wykładu, Warszawa 2013.</w:t>
      </w:r>
      <w:bookmarkStart w:id="0" w:name="_GoBack"/>
      <w:bookmarkEnd w:id="0"/>
    </w:p>
    <w:p w14:paraId="76F0625E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</w:p>
    <w:p w14:paraId="7EFAB66B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Czublun</w:t>
      </w:r>
      <w:proofErr w:type="spellEnd"/>
      <w:r>
        <w:rPr>
          <w:rFonts w:ascii="Times New Roman" w:hAnsi="Times New Roman" w:cs="Times New Roman"/>
        </w:rPr>
        <w:t xml:space="preserve"> (red.), Ustawa o działalności ubezpieczeniowej i reasekuracyjnej. Komentarz, C.H. Beck, Warszawa 2016.</w:t>
      </w:r>
    </w:p>
    <w:p w14:paraId="733513E4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</w:p>
    <w:p w14:paraId="5648F6C1" w14:textId="77777777" w:rsidR="00EC42C7" w:rsidRDefault="00EC42C7" w:rsidP="00EC42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Krajewski, Umowa ubezpieczenia. Komentarz, C.H. Beck, Warszawa 2016.</w:t>
      </w:r>
    </w:p>
    <w:p w14:paraId="482F3DBA" w14:textId="77777777" w:rsidR="00EC42C7" w:rsidRPr="00EC42C7" w:rsidRDefault="00EC42C7" w:rsidP="00EC42C7">
      <w:pPr>
        <w:jc w:val="both"/>
        <w:rPr>
          <w:rFonts w:ascii="Times New Roman" w:hAnsi="Times New Roman" w:cs="Times New Roman"/>
        </w:rPr>
      </w:pPr>
    </w:p>
    <w:sectPr w:rsidR="00EC42C7" w:rsidRPr="00EC42C7" w:rsidSect="0058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3BD5"/>
    <w:multiLevelType w:val="hybridMultilevel"/>
    <w:tmpl w:val="D7A80180"/>
    <w:lvl w:ilvl="0" w:tplc="6CAC8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D4F13"/>
    <w:multiLevelType w:val="hybridMultilevel"/>
    <w:tmpl w:val="C9E4B57E"/>
    <w:lvl w:ilvl="0" w:tplc="C254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2704"/>
    <w:multiLevelType w:val="hybridMultilevel"/>
    <w:tmpl w:val="1AA48E46"/>
    <w:lvl w:ilvl="0" w:tplc="9B4E8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C1D56"/>
    <w:multiLevelType w:val="hybridMultilevel"/>
    <w:tmpl w:val="20362CCA"/>
    <w:lvl w:ilvl="0" w:tplc="8FAA1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7"/>
    <w:rsid w:val="00585EF3"/>
    <w:rsid w:val="00E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73B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950</Characters>
  <Application>Microsoft Macintosh Word</Application>
  <DocSecurity>0</DocSecurity>
  <Lines>16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Śledzikowski</dc:creator>
  <cp:keywords/>
  <dc:description/>
  <cp:lastModifiedBy>Marcin Śledzikowski</cp:lastModifiedBy>
  <cp:revision>1</cp:revision>
  <dcterms:created xsi:type="dcterms:W3CDTF">2016-10-09T20:49:00Z</dcterms:created>
  <dcterms:modified xsi:type="dcterms:W3CDTF">2016-10-09T21:10:00Z</dcterms:modified>
</cp:coreProperties>
</file>