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02" w:rsidRPr="00B22093" w:rsidRDefault="009249CB" w:rsidP="009249CB">
      <w:pPr>
        <w:jc w:val="center"/>
        <w:rPr>
          <w:b/>
          <w:sz w:val="28"/>
          <w:szCs w:val="28"/>
        </w:rPr>
      </w:pPr>
      <w:r w:rsidRPr="00B22093">
        <w:rPr>
          <w:b/>
          <w:sz w:val="28"/>
          <w:szCs w:val="28"/>
        </w:rPr>
        <w:t>Podstawy prawa cywilnego</w:t>
      </w:r>
      <w:bookmarkStart w:id="0" w:name="_GoBack"/>
      <w:bookmarkEnd w:id="0"/>
    </w:p>
    <w:p w:rsidR="009249CB" w:rsidRDefault="009249CB" w:rsidP="009249CB">
      <w:pPr>
        <w:jc w:val="center"/>
        <w:rPr>
          <w:b/>
        </w:rPr>
      </w:pPr>
    </w:p>
    <w:p w:rsidR="009249CB" w:rsidRDefault="004D2D8A" w:rsidP="004D2D8A">
      <w:pPr>
        <w:pStyle w:val="Akapitzlist"/>
        <w:spacing w:line="240" w:lineRule="auto"/>
        <w:ind w:hanging="436"/>
      </w:pPr>
      <w:r>
        <w:t xml:space="preserve">5 </w:t>
      </w:r>
      <w:r w:rsidR="009249CB">
        <w:t>X 2015 r. - Zagadnienia organizacyjne</w:t>
      </w:r>
    </w:p>
    <w:p w:rsidR="004D2D8A" w:rsidRDefault="004D2D8A" w:rsidP="004D2D8A">
      <w:pPr>
        <w:pStyle w:val="Akapitzlist"/>
        <w:spacing w:line="240" w:lineRule="auto"/>
        <w:ind w:hanging="436"/>
      </w:pPr>
    </w:p>
    <w:p w:rsidR="009249CB" w:rsidRDefault="004D2D8A" w:rsidP="004D2D8A">
      <w:pPr>
        <w:pStyle w:val="Akapitzlist"/>
        <w:spacing w:line="240" w:lineRule="auto"/>
        <w:ind w:left="1418" w:hanging="1134"/>
      </w:pPr>
      <w:r>
        <w:t xml:space="preserve">12 </w:t>
      </w:r>
      <w:r w:rsidR="009249CB">
        <w:t xml:space="preserve">X 2015 r. - </w:t>
      </w:r>
      <w:r w:rsidR="009249CB" w:rsidRPr="00FE53EF">
        <w:t>Zobowiązania – wiadomości ogólne, prawo zobowiązań w systemie prawa, pojęcie i struktura zobowiązań, odpowiedzialność dłużnika, źródła zobowiązań</w:t>
      </w:r>
    </w:p>
    <w:p w:rsidR="004D2D8A" w:rsidRPr="00FE53EF" w:rsidRDefault="004D2D8A" w:rsidP="004D2D8A">
      <w:pPr>
        <w:pStyle w:val="Akapitzlist"/>
        <w:spacing w:line="240" w:lineRule="auto"/>
        <w:ind w:left="1701" w:hanging="1417"/>
      </w:pPr>
    </w:p>
    <w:p w:rsidR="009249CB" w:rsidRPr="00FE53EF" w:rsidRDefault="004D2D8A" w:rsidP="004D2D8A">
      <w:pPr>
        <w:pStyle w:val="Akapitzlist"/>
        <w:spacing w:line="240" w:lineRule="auto"/>
        <w:ind w:hanging="436"/>
      </w:pPr>
      <w:r>
        <w:t xml:space="preserve">19 </w:t>
      </w:r>
      <w:r w:rsidR="009249CB">
        <w:t xml:space="preserve">X 2015 r. - </w:t>
      </w:r>
      <w:r w:rsidR="009249CB" w:rsidRPr="00FE53EF">
        <w:t xml:space="preserve">Świadczenie, rodzaje, zobowiązanie przemienne, </w:t>
      </w:r>
      <w:r w:rsidR="009249CB">
        <w:t>świadczenia pieniężne, odsetki</w:t>
      </w:r>
    </w:p>
    <w:p w:rsidR="009249CB" w:rsidRPr="00FE53EF" w:rsidRDefault="004D2D8A" w:rsidP="004D2D8A">
      <w:pPr>
        <w:spacing w:line="240" w:lineRule="auto"/>
        <w:ind w:firstLine="284"/>
      </w:pPr>
      <w:r>
        <w:t xml:space="preserve">26 </w:t>
      </w:r>
      <w:r w:rsidR="009249CB">
        <w:t>X 2015 r. - Swoboda umów</w:t>
      </w:r>
    </w:p>
    <w:p w:rsidR="009249CB" w:rsidRDefault="001C62EC" w:rsidP="001C62EC">
      <w:pPr>
        <w:pStyle w:val="Akapitzlist"/>
        <w:spacing w:line="240" w:lineRule="auto"/>
        <w:ind w:left="1560" w:hanging="852"/>
      </w:pPr>
      <w:r>
        <w:t xml:space="preserve">                Umowa </w:t>
      </w:r>
      <w:r w:rsidR="009249CB" w:rsidRPr="00FE53EF">
        <w:t>przedwstępna</w:t>
      </w:r>
    </w:p>
    <w:p w:rsidR="004D2D8A" w:rsidRPr="00FE53EF" w:rsidRDefault="004D2D8A" w:rsidP="004D2D8A">
      <w:pPr>
        <w:pStyle w:val="Akapitzlist"/>
        <w:spacing w:line="240" w:lineRule="auto"/>
        <w:ind w:left="1560" w:hanging="1276"/>
      </w:pPr>
    </w:p>
    <w:p w:rsidR="009249CB" w:rsidRDefault="001C62EC" w:rsidP="004D2D8A">
      <w:pPr>
        <w:pStyle w:val="Akapitzlist"/>
        <w:spacing w:line="240" w:lineRule="auto"/>
        <w:ind w:left="1560" w:hanging="1276"/>
      </w:pPr>
      <w:r>
        <w:t>9</w:t>
      </w:r>
      <w:r w:rsidR="004D2D8A">
        <w:t xml:space="preserve"> </w:t>
      </w:r>
      <w:r w:rsidR="009249CB">
        <w:t xml:space="preserve">XI 2015 r. - </w:t>
      </w:r>
      <w:r w:rsidR="009249CB" w:rsidRPr="00FE53EF">
        <w:t>Wykonanie zobowiązań</w:t>
      </w:r>
    </w:p>
    <w:p w:rsidR="004D2D8A" w:rsidRPr="00FE53EF" w:rsidRDefault="004D2D8A" w:rsidP="004D2D8A">
      <w:pPr>
        <w:pStyle w:val="Akapitzlist"/>
        <w:spacing w:line="240" w:lineRule="auto"/>
        <w:ind w:left="1560" w:hanging="1276"/>
      </w:pPr>
    </w:p>
    <w:p w:rsidR="009249CB" w:rsidRDefault="001C62EC" w:rsidP="004D2D8A">
      <w:pPr>
        <w:pStyle w:val="Akapitzlist"/>
        <w:spacing w:line="240" w:lineRule="auto"/>
        <w:ind w:left="1560" w:hanging="1276"/>
      </w:pPr>
      <w:r>
        <w:t>16</w:t>
      </w:r>
      <w:r w:rsidR="004D2D8A">
        <w:t xml:space="preserve"> </w:t>
      </w:r>
      <w:r w:rsidR="009249CB">
        <w:t xml:space="preserve">XI 2015 r. - </w:t>
      </w:r>
      <w:r w:rsidR="009249CB" w:rsidRPr="00FE53EF">
        <w:t>Naprawienie szkody, zasady i reżimy odpowiedzialności, szkoda, związek przyczynowy, świadczenie odszkodowawcze</w:t>
      </w:r>
    </w:p>
    <w:p w:rsidR="004D2D8A" w:rsidRPr="00FE53EF" w:rsidRDefault="004D2D8A" w:rsidP="004D2D8A">
      <w:pPr>
        <w:pStyle w:val="Akapitzlist"/>
        <w:spacing w:line="240" w:lineRule="auto"/>
        <w:ind w:left="1560" w:hanging="1276"/>
      </w:pPr>
    </w:p>
    <w:p w:rsidR="009249CB" w:rsidRDefault="001C62EC" w:rsidP="004D2D8A">
      <w:pPr>
        <w:pStyle w:val="Akapitzlist"/>
        <w:spacing w:line="240" w:lineRule="auto"/>
        <w:ind w:left="1560" w:hanging="1276"/>
      </w:pPr>
      <w:r>
        <w:t>23</w:t>
      </w:r>
      <w:r w:rsidR="004D2D8A">
        <w:t xml:space="preserve"> </w:t>
      </w:r>
      <w:r w:rsidR="009249CB">
        <w:t xml:space="preserve">XI 2015 r. - </w:t>
      </w:r>
      <w:r w:rsidR="009249CB" w:rsidRPr="00FE53EF">
        <w:t>Odpowiedzialność kontraktowa</w:t>
      </w:r>
    </w:p>
    <w:p w:rsidR="004D2D8A" w:rsidRPr="00FE53EF" w:rsidRDefault="004D2D8A" w:rsidP="004D2D8A">
      <w:pPr>
        <w:pStyle w:val="Akapitzlist"/>
        <w:spacing w:line="240" w:lineRule="auto"/>
        <w:ind w:left="1560" w:hanging="1276"/>
      </w:pPr>
    </w:p>
    <w:p w:rsidR="009249CB" w:rsidRDefault="001C62EC" w:rsidP="004D2D8A">
      <w:pPr>
        <w:pStyle w:val="Akapitzlist"/>
        <w:spacing w:line="240" w:lineRule="auto"/>
        <w:ind w:left="1560" w:hanging="1276"/>
      </w:pPr>
      <w:r>
        <w:t>30</w:t>
      </w:r>
      <w:r w:rsidR="004D2D8A">
        <w:t xml:space="preserve"> </w:t>
      </w:r>
      <w:r>
        <w:t>X</w:t>
      </w:r>
      <w:r w:rsidR="009249CB">
        <w:t xml:space="preserve">I 2015 r. - </w:t>
      </w:r>
      <w:r w:rsidR="009249CB" w:rsidRPr="00FE53EF">
        <w:t>Odpowiedzialność deliktowa</w:t>
      </w:r>
    </w:p>
    <w:p w:rsidR="004D2D8A" w:rsidRDefault="004D2D8A" w:rsidP="004D2D8A">
      <w:pPr>
        <w:pStyle w:val="Akapitzlist"/>
        <w:spacing w:line="240" w:lineRule="auto"/>
        <w:ind w:left="1560" w:hanging="1276"/>
      </w:pPr>
    </w:p>
    <w:p w:rsidR="001C62EC" w:rsidRDefault="001C62EC" w:rsidP="004D2D8A">
      <w:pPr>
        <w:pStyle w:val="Akapitzlist"/>
        <w:spacing w:line="240" w:lineRule="auto"/>
        <w:ind w:left="1560" w:hanging="1276"/>
      </w:pPr>
      <w:r>
        <w:t xml:space="preserve">7 XII 2015 r. – </w:t>
      </w:r>
      <w:r w:rsidRPr="00FE53EF">
        <w:t>Odpowiedzialność deliktowa</w:t>
      </w:r>
      <w:r>
        <w:t xml:space="preserve"> – c.d.</w:t>
      </w:r>
    </w:p>
    <w:p w:rsidR="001C62EC" w:rsidRDefault="001C62EC" w:rsidP="004D2D8A">
      <w:pPr>
        <w:pStyle w:val="Akapitzlist"/>
        <w:spacing w:line="240" w:lineRule="auto"/>
        <w:ind w:left="1560" w:hanging="1276"/>
      </w:pPr>
    </w:p>
    <w:p w:rsidR="009249CB" w:rsidRDefault="004D2D8A" w:rsidP="004D2D8A">
      <w:pPr>
        <w:pStyle w:val="Akapitzlist"/>
        <w:spacing w:line="240" w:lineRule="auto"/>
        <w:ind w:left="1560" w:hanging="1276"/>
      </w:pPr>
      <w:r>
        <w:t xml:space="preserve">14 </w:t>
      </w:r>
      <w:r w:rsidR="009249CB">
        <w:t xml:space="preserve">XII 2015 r. - </w:t>
      </w:r>
      <w:r w:rsidRPr="00FE53EF">
        <w:t>Odpowiedzialność deliktowa</w:t>
      </w:r>
      <w:r>
        <w:t xml:space="preserve"> – c.d.</w:t>
      </w:r>
    </w:p>
    <w:p w:rsidR="009249CB" w:rsidRDefault="004D2D8A" w:rsidP="009249CB">
      <w:pPr>
        <w:spacing w:line="240" w:lineRule="auto"/>
      </w:pPr>
      <w:r>
        <w:t xml:space="preserve">      21 XII 2015 r. - </w:t>
      </w:r>
      <w:r w:rsidR="009249CB">
        <w:t>Sprzedaż</w:t>
      </w:r>
    </w:p>
    <w:p w:rsidR="009249CB" w:rsidRDefault="009249CB" w:rsidP="009249CB">
      <w:pPr>
        <w:spacing w:line="240" w:lineRule="auto"/>
      </w:pPr>
      <w:r>
        <w:t xml:space="preserve">      </w:t>
      </w:r>
      <w:r w:rsidR="004D2D8A">
        <w:t xml:space="preserve">4 I 2016 r. - </w:t>
      </w:r>
      <w:r>
        <w:t>Darowizna</w:t>
      </w:r>
    </w:p>
    <w:p w:rsidR="009249CB" w:rsidRDefault="004D2D8A" w:rsidP="009249CB">
      <w:pPr>
        <w:spacing w:line="240" w:lineRule="auto"/>
      </w:pPr>
      <w:r>
        <w:t xml:space="preserve">     11 I 2016 r. - </w:t>
      </w:r>
      <w:r w:rsidR="009249CB">
        <w:t>Najem, ochrona praw lokatorów</w:t>
      </w:r>
    </w:p>
    <w:p w:rsidR="004D2D8A" w:rsidRPr="004D2D8A" w:rsidRDefault="004D2D8A" w:rsidP="004D2D8A">
      <w:pPr>
        <w:spacing w:line="240" w:lineRule="auto"/>
        <w:ind w:left="1418"/>
        <w:rPr>
          <w:b/>
        </w:rPr>
      </w:pPr>
      <w:r w:rsidRPr="004D2D8A">
        <w:rPr>
          <w:b/>
        </w:rPr>
        <w:t>KOLOKWIUM</w:t>
      </w:r>
    </w:p>
    <w:p w:rsidR="009249CB" w:rsidRDefault="009249CB" w:rsidP="009249CB">
      <w:pPr>
        <w:spacing w:line="240" w:lineRule="auto"/>
      </w:pPr>
      <w:r>
        <w:t xml:space="preserve"> </w:t>
      </w:r>
      <w:r w:rsidR="004D2D8A">
        <w:t xml:space="preserve">    18 I 2016 r. - </w:t>
      </w:r>
      <w:r>
        <w:t>Dzierżawa, użyczenie</w:t>
      </w:r>
    </w:p>
    <w:p w:rsidR="009249CB" w:rsidRDefault="004D2D8A" w:rsidP="004D2D8A">
      <w:pPr>
        <w:spacing w:line="240" w:lineRule="auto"/>
        <w:ind w:left="1418" w:hanging="1418"/>
      </w:pPr>
      <w:r>
        <w:t xml:space="preserve">     25 I 2016 r. - </w:t>
      </w:r>
      <w:r w:rsidR="009249CB">
        <w:t>Zlecenie</w:t>
      </w:r>
    </w:p>
    <w:p w:rsidR="009249CB" w:rsidRDefault="009249CB" w:rsidP="004D2D8A">
      <w:pPr>
        <w:spacing w:line="240" w:lineRule="auto"/>
        <w:ind w:left="1418" w:hanging="1418"/>
      </w:pPr>
      <w:r>
        <w:t xml:space="preserve">           </w:t>
      </w:r>
      <w:r w:rsidR="004D2D8A">
        <w:t xml:space="preserve">                 </w:t>
      </w:r>
      <w:r>
        <w:t>Umowa o dzieło</w:t>
      </w:r>
    </w:p>
    <w:p w:rsidR="009249CB" w:rsidRDefault="009249CB" w:rsidP="009249CB">
      <w:pPr>
        <w:pStyle w:val="Akapitzlist"/>
        <w:spacing w:line="240" w:lineRule="auto"/>
        <w:jc w:val="center"/>
      </w:pPr>
    </w:p>
    <w:p w:rsidR="009249CB" w:rsidRDefault="009249CB" w:rsidP="009249CB">
      <w:pPr>
        <w:pStyle w:val="Akapitzlist"/>
        <w:spacing w:line="240" w:lineRule="auto"/>
        <w:jc w:val="center"/>
      </w:pPr>
    </w:p>
    <w:p w:rsidR="009249CB" w:rsidRPr="00FE53EF" w:rsidRDefault="009249CB" w:rsidP="004D2D8A">
      <w:pPr>
        <w:pStyle w:val="Akapitzlist"/>
        <w:spacing w:line="240" w:lineRule="auto"/>
        <w:ind w:hanging="436"/>
        <w:rPr>
          <w:b/>
        </w:rPr>
      </w:pPr>
      <w:r w:rsidRPr="00FE53EF">
        <w:rPr>
          <w:b/>
        </w:rPr>
        <w:t>Literatura podstawowa:</w:t>
      </w:r>
    </w:p>
    <w:p w:rsidR="009249CB" w:rsidRDefault="009249CB" w:rsidP="004D2D8A">
      <w:pPr>
        <w:pStyle w:val="Akapitzlist"/>
        <w:spacing w:line="240" w:lineRule="auto"/>
        <w:ind w:hanging="436"/>
      </w:pPr>
      <w:r>
        <w:t>Red. E. Gniewek, P. Machnikowski, Zarys prawa cywilnego, Warszawa 2014 r.</w:t>
      </w:r>
    </w:p>
    <w:p w:rsidR="009249CB" w:rsidRDefault="009249CB" w:rsidP="004D2D8A">
      <w:pPr>
        <w:pStyle w:val="Akapitzlist"/>
        <w:spacing w:line="240" w:lineRule="auto"/>
        <w:ind w:hanging="436"/>
      </w:pPr>
    </w:p>
    <w:p w:rsidR="009249CB" w:rsidRPr="00FE53EF" w:rsidRDefault="009249CB" w:rsidP="004D2D8A">
      <w:pPr>
        <w:pStyle w:val="Akapitzlist"/>
        <w:spacing w:line="240" w:lineRule="auto"/>
        <w:ind w:hanging="436"/>
        <w:rPr>
          <w:b/>
        </w:rPr>
      </w:pPr>
      <w:r w:rsidRPr="00FE53EF">
        <w:rPr>
          <w:b/>
        </w:rPr>
        <w:t>Literatura uzupełniająca:</w:t>
      </w:r>
    </w:p>
    <w:p w:rsidR="009249CB" w:rsidRPr="0084001B" w:rsidRDefault="009249CB" w:rsidP="004D2D8A">
      <w:pPr>
        <w:pStyle w:val="Akapitzlist"/>
        <w:spacing w:line="240" w:lineRule="auto"/>
        <w:ind w:hanging="436"/>
      </w:pPr>
      <w:r>
        <w:t xml:space="preserve">Z. Radwański, A. Olejniczak, Zobowiązania – część ogólna, </w:t>
      </w:r>
      <w:r w:rsidRPr="0084001B">
        <w:t>Warszawa 2014 r.</w:t>
      </w:r>
    </w:p>
    <w:p w:rsidR="009249CB" w:rsidRPr="0084001B" w:rsidRDefault="009249CB" w:rsidP="004D2D8A">
      <w:pPr>
        <w:pStyle w:val="Akapitzlist"/>
        <w:spacing w:line="240" w:lineRule="auto"/>
        <w:ind w:hanging="436"/>
      </w:pPr>
      <w:r w:rsidRPr="0084001B">
        <w:t xml:space="preserve">Z. Radwański, J. Panowicz-Lipska, Zobowiązania – </w:t>
      </w:r>
      <w:r>
        <w:t>część szczegółowa, Warszawa 2015</w:t>
      </w:r>
      <w:r w:rsidRPr="0084001B">
        <w:t xml:space="preserve"> r.</w:t>
      </w:r>
    </w:p>
    <w:p w:rsidR="009249CB" w:rsidRPr="009249CB" w:rsidRDefault="009249CB" w:rsidP="009249CB">
      <w:pPr>
        <w:jc w:val="center"/>
        <w:rPr>
          <w:b/>
        </w:rPr>
      </w:pPr>
    </w:p>
    <w:sectPr w:rsidR="009249CB" w:rsidRPr="009249CB" w:rsidSect="00C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F3C"/>
    <w:multiLevelType w:val="hybridMultilevel"/>
    <w:tmpl w:val="11D2E8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10A"/>
    <w:multiLevelType w:val="hybridMultilevel"/>
    <w:tmpl w:val="961C148A"/>
    <w:lvl w:ilvl="0" w:tplc="DF183C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BA2"/>
    <w:multiLevelType w:val="hybridMultilevel"/>
    <w:tmpl w:val="BCEAE290"/>
    <w:lvl w:ilvl="0" w:tplc="8D821F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68"/>
    <w:multiLevelType w:val="multilevel"/>
    <w:tmpl w:val="00EA6630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3BF5979"/>
    <w:multiLevelType w:val="multilevel"/>
    <w:tmpl w:val="79D663D2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2178BD"/>
    <w:multiLevelType w:val="hybridMultilevel"/>
    <w:tmpl w:val="0AACD3B2"/>
    <w:lvl w:ilvl="0" w:tplc="6FBC0F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33F4"/>
    <w:multiLevelType w:val="hybridMultilevel"/>
    <w:tmpl w:val="BB2AC15A"/>
    <w:lvl w:ilvl="0" w:tplc="585049A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D3B51"/>
    <w:multiLevelType w:val="hybridMultilevel"/>
    <w:tmpl w:val="03D8F742"/>
    <w:lvl w:ilvl="0" w:tplc="E23006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26CE"/>
    <w:multiLevelType w:val="hybridMultilevel"/>
    <w:tmpl w:val="36E44D96"/>
    <w:lvl w:ilvl="0" w:tplc="C39236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7D02"/>
    <w:multiLevelType w:val="hybridMultilevel"/>
    <w:tmpl w:val="245667CC"/>
    <w:lvl w:ilvl="0" w:tplc="BF5A74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F72CF"/>
    <w:multiLevelType w:val="multilevel"/>
    <w:tmpl w:val="7C9AA5E6"/>
    <w:lvl w:ilvl="0">
      <w:start w:val="10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E05E89"/>
    <w:multiLevelType w:val="hybridMultilevel"/>
    <w:tmpl w:val="441EB3F8"/>
    <w:lvl w:ilvl="0" w:tplc="CA98D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A715E"/>
    <w:multiLevelType w:val="hybridMultilevel"/>
    <w:tmpl w:val="3290131A"/>
    <w:lvl w:ilvl="0" w:tplc="15E42D6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E29AE"/>
    <w:multiLevelType w:val="hybridMultilevel"/>
    <w:tmpl w:val="6B3445A0"/>
    <w:lvl w:ilvl="0" w:tplc="FEACC1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A54FA"/>
    <w:multiLevelType w:val="hybridMultilevel"/>
    <w:tmpl w:val="8D9AB016"/>
    <w:lvl w:ilvl="0" w:tplc="A440D06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50B22"/>
    <w:multiLevelType w:val="hybridMultilevel"/>
    <w:tmpl w:val="6930EFEC"/>
    <w:lvl w:ilvl="0" w:tplc="6C6CE17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9CB"/>
    <w:rsid w:val="001C62EC"/>
    <w:rsid w:val="004D2D8A"/>
    <w:rsid w:val="009249CB"/>
    <w:rsid w:val="00B22093"/>
    <w:rsid w:val="00C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7876-3061-4253-84D6-19550D6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C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4</cp:revision>
  <dcterms:created xsi:type="dcterms:W3CDTF">2015-10-05T08:32:00Z</dcterms:created>
  <dcterms:modified xsi:type="dcterms:W3CDTF">2015-10-06T08:14:00Z</dcterms:modified>
</cp:coreProperties>
</file>