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Polityka kryminalna – sem. Zimowy 2020/2021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Zalecana literatura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celu uzupełnienia wiedzy uzyskanej na zajęciach proszę o zapoznanie się z zalecaną literaturą:</w:t>
      </w:r>
    </w:p>
    <w:p>
      <w:pPr>
        <w:pStyle w:val="Normal"/>
        <w:bidi w:val="0"/>
        <w:spacing w:lineRule="auto" w:line="276"/>
        <w:jc w:val="left"/>
        <w:rPr>
          <w:b/>
          <w:b/>
          <w:i w:val="false"/>
          <w:i w:val="false"/>
          <w:color w:val="00000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76"/>
        <w:jc w:val="left"/>
        <w:rPr>
          <w:b/>
          <w:b/>
          <w:i w:val="false"/>
          <w:i w:val="false"/>
          <w:color w:val="00000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 xml:space="preserve">1) </w:t>
      </w:r>
      <w:r>
        <w:rPr>
          <w:rFonts w:ascii="Times New Roman" w:hAnsi="Times New Roman"/>
          <w:b/>
          <w:i w:val="false"/>
          <w:color w:val="000000"/>
          <w:sz w:val="24"/>
          <w:szCs w:val="24"/>
        </w:rPr>
        <w:t>Literatura Podstawowa: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a) J. Błachut, A. Gaberle, K. Krajewski, Kryminologia, Gdańsk 2007,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b) B. Hołyst, Kryminologia, Warszawa Wolters Kluwer Polska 2017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c) C. Roxin, Nowe kierunki polityki kryminalnej, Przegląd Prawa Karnego 1990, nr 4,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e) T. Szymanowski, Polityka karna i penitencjarna Polsce w okresie przemian prawa karnego, Warszawa 2005,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f) J. Błachut, Problemy związane z pomiarem przestępczości, Wolters Kluwer 2007.</w:t>
      </w:r>
    </w:p>
    <w:p>
      <w:pPr>
        <w:pStyle w:val="Normal"/>
        <w:bidi w:val="0"/>
        <w:spacing w:lineRule="auto" w:line="276"/>
        <w:jc w:val="left"/>
        <w:rPr>
          <w:b/>
          <w:b/>
          <w:i w:val="false"/>
          <w:i w:val="false"/>
          <w:color w:val="00000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 xml:space="preserve">2) </w:t>
      </w:r>
      <w:r>
        <w:rPr>
          <w:rFonts w:ascii="Times New Roman" w:hAnsi="Times New Roman"/>
          <w:b/>
          <w:i w:val="false"/>
          <w:color w:val="000000"/>
          <w:sz w:val="24"/>
          <w:szCs w:val="24"/>
        </w:rPr>
        <w:t>Literatura Uzupełniająca: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a) Mit represyjności albo o znaczeniu prewencji kryminalnej, red. J. Czapska, H. Kury, Zakamycze 2002,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b) T. Kalisz, Kilka uwag o polityce kryminalnej. Statystyka w kryminalna w wybranych krajach, [w:] Nowa kodyfikacja prawa karnego, red. L.Bogunia, tom XVI, Wrocław 2004,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c) T. Kalisz, Cele tymczasowego aresztowania a powszechność jego stosowania w praktyce sądów polskich / Nowa Kodyfikacja Prawa Karnego. - T. 28 (2012), s. [111]-126,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d) T. Kalisz, Czy w Polsce zbyt często sięga się po tymczasowe aresztowanie?, Prokuratura i Prawo. - 2013, nr 4, s. 5-16,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 xml:space="preserve">e)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 xml:space="preserve">I.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 xml:space="preserve">Rzeplińska,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 xml:space="preserve">P.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 xml:space="preserve">Wiktorska, Kontrolowanie przestępczości [w:] Społeczno – polityczne konteksty współczesnej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przestępczości w Polsce, wyd. SEDNO, Warszawa 2013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LibreOffice/6.3.2.2$Windows_X86_64 LibreOffice_project/98b30e735bda24bc04ab42594c85f7fd8be07b9c</Application>
  <Pages>1</Pages>
  <Words>191</Words>
  <Characters>1150</Characters>
  <CharactersWithSpaces>1329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2020-11-17T11:26:24Z</dcterms:created>
  <dc:creator/>
  <dc:description/>
  <dc:language>pl-PL</dc:language>
  <cp:lastModifiedBy/>
  <dcterms:modified xsi:type="dcterms:W3CDTF">2020-11-17T11:30:38Z</dcterms:modified>
  <cp:revision>1</cp:revision>
  <dc:subject/>
  <dc:title/>
</cp:coreProperties>
</file>