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E6EC" w14:textId="146401C2" w:rsidR="002C234C" w:rsidRPr="00FA2AC4" w:rsidRDefault="00FA2AC4" w:rsidP="008236D8">
      <w:pPr>
        <w:jc w:val="both"/>
        <w:rPr>
          <w:rFonts w:ascii="Times New Roman" w:eastAsia="Times New Roman" w:hAnsi="Times New Roman" w:cs="Times New Roman"/>
          <w:b/>
          <w:bCs/>
          <w:color w:val="A724A7"/>
          <w:sz w:val="24"/>
          <w:szCs w:val="24"/>
        </w:rPr>
      </w:pPr>
      <w:r w:rsidRPr="00FA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Tytuł </w:t>
      </w:r>
      <w:r w:rsidRPr="00CF2A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[Times New Roman, 12, justowanie, interlinia 1,</w:t>
      </w:r>
      <w:r w:rsidR="00ED7C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CF2A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odstęp po 8 pkt]</w:t>
      </w:r>
    </w:p>
    <w:p w14:paraId="36ADA3DC" w14:textId="2D420966" w:rsidR="009B0253" w:rsidRPr="008236D8" w:rsidRDefault="00525763" w:rsidP="00ED7C4B">
      <w:pPr>
        <w:spacing w:after="120" w:line="276" w:lineRule="auto"/>
        <w:ind w:left="567" w:right="52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D7C4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Podstawa prawna</w:t>
      </w:r>
      <w:r w:rsidR="00B829FB" w:rsidRPr="00ED7C4B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: </w:t>
      </w:r>
      <w:r w:rsidR="00FA2AC4" w:rsidRPr="00ED7C4B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[</w:t>
      </w:r>
      <w:r w:rsidR="00CF2AC6" w:rsidRPr="00ED7C4B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Times </w:t>
      </w:r>
      <w:r w:rsidR="00CF2AC6" w:rsidRPr="00CF2AC6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New Roman, 1</w:t>
      </w:r>
      <w:r w:rsidR="00ED7C4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0</w:t>
      </w:r>
      <w:r w:rsidR="00CF2AC6" w:rsidRPr="00CF2AC6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, justowanie, interlinia 1,</w:t>
      </w:r>
      <w:r w:rsidR="00ED7C4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3</w:t>
      </w:r>
      <w:r w:rsidR="00CF2AC6" w:rsidRPr="00CF2AC6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, odstęp po </w:t>
      </w:r>
      <w:r w:rsidR="00CF2AC6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6</w:t>
      </w:r>
      <w:r w:rsidR="00CF2AC6" w:rsidRPr="00CF2AC6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pkt</w:t>
      </w:r>
      <w:r w:rsidR="00FA2AC4">
        <w:rPr>
          <w:rFonts w:ascii="Times New Roman" w:hAnsi="Times New Roman" w:cs="Times New Roman"/>
          <w:color w:val="000000" w:themeColor="text1"/>
          <w:sz w:val="21"/>
          <w:szCs w:val="21"/>
        </w:rPr>
        <w:t>]</w:t>
      </w:r>
      <w:r w:rsidR="008236D8" w:rsidRPr="008236D8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7A12BCB2" w14:textId="0C4CBCD8" w:rsidR="00B829FB" w:rsidRPr="00ED7C4B" w:rsidRDefault="00CF2AC6" w:rsidP="00B829FB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7C4B">
        <w:rPr>
          <w:rFonts w:ascii="Times New Roman" w:hAnsi="Times New Roman" w:cs="Times New Roman"/>
          <w:sz w:val="21"/>
          <w:szCs w:val="21"/>
        </w:rPr>
        <w:t>Tekst [</w:t>
      </w:r>
      <w:r w:rsidRPr="00ED7C4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Times New Roman, 1</w:t>
      </w:r>
      <w:r w:rsidR="00ED7C4B" w:rsidRPr="00ED7C4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0,5</w:t>
      </w:r>
      <w:r w:rsidRPr="00ED7C4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, justowanie, interlinia 1,08, odstęp po 8 pkt, akapity bez wcięć</w:t>
      </w:r>
      <w:r w:rsidRPr="00ED7C4B">
        <w:rPr>
          <w:rFonts w:ascii="Times New Roman" w:hAnsi="Times New Roman" w:cs="Times New Roman"/>
          <w:sz w:val="21"/>
          <w:szCs w:val="21"/>
        </w:rPr>
        <w:t>]</w:t>
      </w:r>
    </w:p>
    <w:p w14:paraId="2F46CB57" w14:textId="66820903" w:rsidR="00B829FB" w:rsidRPr="00ED7C4B" w:rsidRDefault="00CF2AC6" w:rsidP="00B829FB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7C4B">
        <w:rPr>
          <w:rFonts w:ascii="Times New Roman" w:hAnsi="Times New Roman" w:cs="Times New Roman"/>
          <w:sz w:val="21"/>
          <w:szCs w:val="21"/>
        </w:rPr>
        <w:t>Tekst</w:t>
      </w:r>
    </w:p>
    <w:p w14:paraId="467C3F53" w14:textId="72290C93" w:rsidR="0002039E" w:rsidRPr="00ED7C4B" w:rsidRDefault="00CF2AC6" w:rsidP="0002039E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7C4B">
        <w:rPr>
          <w:rFonts w:ascii="Times New Roman" w:eastAsia="Times New Roman" w:hAnsi="Times New Roman" w:cs="Times New Roman"/>
          <w:sz w:val="21"/>
          <w:szCs w:val="21"/>
        </w:rPr>
        <w:t xml:space="preserve">Wyliczenie </w:t>
      </w:r>
      <w:r w:rsidRPr="00ED7C4B">
        <w:rPr>
          <w:rFonts w:ascii="Times New Roman" w:hAnsi="Times New Roman" w:cs="Times New Roman"/>
          <w:sz w:val="21"/>
          <w:szCs w:val="21"/>
        </w:rPr>
        <w:t>[</w:t>
      </w:r>
      <w:r w:rsidRPr="00ED7C4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kropki jako </w:t>
      </w:r>
      <w:proofErr w:type="spellStart"/>
      <w:r w:rsidRPr="00ED7C4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punktory</w:t>
      </w:r>
      <w:proofErr w:type="spellEnd"/>
      <w:r w:rsidRPr="00ED7C4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z wcięciem jak poniżej</w:t>
      </w:r>
      <w:r w:rsidRPr="00ED7C4B">
        <w:rPr>
          <w:rFonts w:ascii="Times New Roman" w:hAnsi="Times New Roman" w:cs="Times New Roman"/>
          <w:sz w:val="21"/>
          <w:szCs w:val="21"/>
        </w:rPr>
        <w:t>]</w:t>
      </w:r>
      <w:r w:rsidR="0002039E" w:rsidRPr="00ED7C4B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43CB875B" w14:textId="2BD45E49" w:rsidR="0002039E" w:rsidRPr="00ED7C4B" w:rsidRDefault="0002039E" w:rsidP="352ADF15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7C4B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D556236" w14:textId="54B5B97A" w:rsidR="002C234C" w:rsidRPr="00ED7C4B" w:rsidRDefault="00525763" w:rsidP="009B0253">
      <w:pPr>
        <w:spacing w:after="0" w:line="276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1"/>
          <w:szCs w:val="21"/>
        </w:rPr>
      </w:pPr>
      <w:r w:rsidRPr="00ED7C4B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Oprac. </w:t>
      </w:r>
      <w:r w:rsidR="00CF2AC6" w:rsidRPr="00ED7C4B">
        <w:rPr>
          <w:rFonts w:ascii="Times New Roman" w:hAnsi="Times New Roman" w:cs="Times New Roman"/>
          <w:bCs/>
          <w:iCs/>
          <w:color w:val="000000" w:themeColor="text1"/>
          <w:sz w:val="21"/>
          <w:szCs w:val="21"/>
        </w:rPr>
        <w:t>[</w:t>
      </w:r>
      <w:r w:rsidR="00CF2AC6" w:rsidRPr="00ED7C4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Imię i nazwisko, numer indeksu</w:t>
      </w:r>
      <w:r w:rsidR="00CF2AC6" w:rsidRPr="00ED7C4B">
        <w:rPr>
          <w:rFonts w:ascii="Times New Roman" w:hAnsi="Times New Roman" w:cs="Times New Roman"/>
          <w:bCs/>
          <w:iCs/>
          <w:color w:val="000000" w:themeColor="text1"/>
          <w:sz w:val="21"/>
          <w:szCs w:val="21"/>
        </w:rPr>
        <w:t>]</w:t>
      </w:r>
    </w:p>
    <w:p w14:paraId="5C3C9C30" w14:textId="1C40D6D3" w:rsidR="00FA2AC4" w:rsidRDefault="00FA2AC4" w:rsidP="009B0253">
      <w:pPr>
        <w:spacing w:after="0" w:line="276" w:lineRule="auto"/>
        <w:jc w:val="right"/>
        <w:rPr>
          <w:rFonts w:ascii="Times New Roman" w:hAnsi="Times New Roman" w:cs="Times New Roman"/>
          <w:bCs/>
          <w:iCs/>
          <w:color w:val="000000" w:themeColor="text1"/>
        </w:rPr>
      </w:pPr>
    </w:p>
    <w:p w14:paraId="388D5EF2" w14:textId="67081339" w:rsidR="00FA2AC4" w:rsidRPr="00ED7C4B" w:rsidRDefault="00FA2AC4" w:rsidP="00FA2AC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A724A7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Wykaz </w:t>
      </w:r>
      <w:proofErr w:type="spellStart"/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skrótów</w:t>
      </w:r>
      <w:proofErr w:type="spellEnd"/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CF2AC6" w:rsidRPr="00ED7C4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pl-PL"/>
        </w:rPr>
        <w:t>[proszę korzystać z tych skrótów w pracy zaliczeniowej]</w:t>
      </w:r>
    </w:p>
    <w:p w14:paraId="22804E05" w14:textId="77777777" w:rsidR="00FA2AC4" w:rsidRPr="00ED7C4B" w:rsidRDefault="00FA2AC4" w:rsidP="00FA2AC4">
      <w:pPr>
        <w:numPr>
          <w:ilvl w:val="0"/>
          <w:numId w:val="23"/>
        </w:numPr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BIP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Biuletyn Informacji Publicznej. </w:t>
      </w:r>
    </w:p>
    <w:p w14:paraId="743CE76D" w14:textId="4A3C436B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EKSL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Europejska Karta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Samorządu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Lokalnego,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sporządzona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Strasburgu dnia 15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października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1985 r. </w:t>
      </w:r>
    </w:p>
    <w:p w14:paraId="5F874226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JST –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jednostka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samorządu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terytorialnego/ jednostki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samorządu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terytorialnego. </w:t>
      </w:r>
    </w:p>
    <w:p w14:paraId="630187E4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KC -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ustawa z dnia 23 kwietnia 1964 r. - Kodeks cywilny. </w:t>
      </w:r>
    </w:p>
    <w:p w14:paraId="4CC718BC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Konstytucja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Konstytucja RP z dnia 2 kwietnia 1997 r. </w:t>
      </w:r>
    </w:p>
    <w:p w14:paraId="0D0CB526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KPA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ustawa z dnia 14 czerwca 1960 r. - Kodeks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postępowania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administracyjnego. </w:t>
      </w:r>
    </w:p>
    <w:p w14:paraId="3B8E25E8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KPK -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ustawa z dnia 6 czerwca 1997 r. - Kodeks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postępowania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karnego</w:t>
      </w: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. </w:t>
      </w:r>
    </w:p>
    <w:p w14:paraId="57510A79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M.st.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miasta stołecznego </w:t>
      </w:r>
    </w:p>
    <w:p w14:paraId="5B0BB1F3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NBP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Narodowy Bank Polski. </w:t>
      </w:r>
    </w:p>
    <w:p w14:paraId="6AB6A9FE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NIK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Najwyższa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Izba Kontroli. </w:t>
      </w:r>
    </w:p>
    <w:p w14:paraId="7CA452A1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NSA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Naczelny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Sąd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Administracyjny. </w:t>
      </w:r>
    </w:p>
    <w:p w14:paraId="4702F721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OSiK</w:t>
      </w:r>
      <w:proofErr w:type="spellEnd"/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organ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stanowiący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kontrolny/ organy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stanowiące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kontrolne. </w:t>
      </w:r>
    </w:p>
    <w:p w14:paraId="57CF8494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OW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organ wykonawczy/ organy wykonawcze </w:t>
      </w:r>
    </w:p>
    <w:p w14:paraId="4E3B849B" w14:textId="62DCC9BD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PPSA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ustawa z dnia 30 sierpnia 2002 r. - Prawo o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postępowaniu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przed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sądami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administracyjnymi. </w:t>
      </w:r>
    </w:p>
    <w:p w14:paraId="5C5B17A8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PRM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Prezes Rady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Ministrów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14:paraId="2DA770B5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RIO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Regionalna Izba Obrachunkowa/ Regionalne Izby Obrachunkowe. </w:t>
      </w:r>
    </w:p>
    <w:p w14:paraId="0B9BA015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RM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Rada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Ministrów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14:paraId="6C58EE50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RP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Rzecz(y)pospolita Polska. </w:t>
      </w:r>
    </w:p>
    <w:p w14:paraId="2ABB651B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SKO –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Samorządowe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Kolegium Odwoławcze/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Samorządowe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Kolegia Odwoławcze. </w:t>
      </w:r>
    </w:p>
    <w:p w14:paraId="722281F7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SP –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Państwa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14:paraId="30E0D3AC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TK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Trybunał Konstytucyjny. </w:t>
      </w:r>
    </w:p>
    <w:p w14:paraId="3C25398A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TS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Trybunał Stanu. </w:t>
      </w:r>
    </w:p>
    <w:p w14:paraId="7B1D249E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USC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Urząd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Stanu Cywilnego. </w:t>
      </w:r>
    </w:p>
    <w:p w14:paraId="2812B829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USG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ustawa z dnia 8 marca 1990 r. o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samorządzie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gminnym. </w:t>
      </w:r>
    </w:p>
    <w:p w14:paraId="712FD2FC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USP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ustawa z dnia 5 czerwca 1998 r. o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samorządzie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powiatowym. </w:t>
      </w:r>
    </w:p>
    <w:p w14:paraId="52BE026F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USW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ustawa z dnia 5 czerwca 1998 r. o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samorządzie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województwa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; </w:t>
      </w:r>
    </w:p>
    <w:p w14:paraId="5E7043F3" w14:textId="77777777" w:rsidR="00FA2AC4" w:rsidRPr="00ED7C4B" w:rsidRDefault="00FA2AC4" w:rsidP="00FA2AC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D7C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WSA </w:t>
      </w:r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wojewódzki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sąd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administracyjny/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wojewódzkie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>sądy</w:t>
      </w:r>
      <w:proofErr w:type="spellEnd"/>
      <w:r w:rsidRPr="00ED7C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administracyjne. </w:t>
      </w:r>
    </w:p>
    <w:p w14:paraId="7E7E1A04" w14:textId="77777777" w:rsidR="00FA2AC4" w:rsidRPr="003F12F2" w:rsidRDefault="00FA2AC4" w:rsidP="009B0253">
      <w:pPr>
        <w:spacing w:after="0" w:line="276" w:lineRule="auto"/>
        <w:jc w:val="right"/>
        <w:rPr>
          <w:rFonts w:ascii="Times New Roman" w:hAnsi="Times New Roman" w:cs="Times New Roman"/>
          <w:bCs/>
          <w:iCs/>
          <w:color w:val="000000" w:themeColor="text1"/>
        </w:rPr>
      </w:pPr>
      <w:bookmarkStart w:id="0" w:name="_GoBack"/>
      <w:bookmarkEnd w:id="0"/>
    </w:p>
    <w:sectPr w:rsidR="00FA2AC4" w:rsidRPr="003F12F2" w:rsidSect="003C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CFD"/>
    <w:multiLevelType w:val="hybridMultilevel"/>
    <w:tmpl w:val="5C188EE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59764E"/>
    <w:multiLevelType w:val="hybridMultilevel"/>
    <w:tmpl w:val="A07C5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872"/>
    <w:multiLevelType w:val="hybridMultilevel"/>
    <w:tmpl w:val="78168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5950"/>
    <w:multiLevelType w:val="hybridMultilevel"/>
    <w:tmpl w:val="2CA89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771"/>
    <w:multiLevelType w:val="hybridMultilevel"/>
    <w:tmpl w:val="5B2AD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34A81"/>
    <w:multiLevelType w:val="hybridMultilevel"/>
    <w:tmpl w:val="FFFFFFFF"/>
    <w:lvl w:ilvl="0" w:tplc="FA96D242">
      <w:start w:val="1"/>
      <w:numFmt w:val="decimal"/>
      <w:lvlText w:val="%1."/>
      <w:lvlJc w:val="left"/>
      <w:pPr>
        <w:ind w:left="720" w:hanging="360"/>
      </w:pPr>
    </w:lvl>
    <w:lvl w:ilvl="1" w:tplc="BBBEDAE2">
      <w:start w:val="1"/>
      <w:numFmt w:val="lowerLetter"/>
      <w:lvlText w:val="%2."/>
      <w:lvlJc w:val="left"/>
      <w:pPr>
        <w:ind w:left="1440" w:hanging="360"/>
      </w:pPr>
    </w:lvl>
    <w:lvl w:ilvl="2" w:tplc="D452CEB4">
      <w:start w:val="1"/>
      <w:numFmt w:val="lowerRoman"/>
      <w:lvlText w:val="%3."/>
      <w:lvlJc w:val="right"/>
      <w:pPr>
        <w:ind w:left="2160" w:hanging="180"/>
      </w:pPr>
    </w:lvl>
    <w:lvl w:ilvl="3" w:tplc="59D49022">
      <w:start w:val="1"/>
      <w:numFmt w:val="decimal"/>
      <w:lvlText w:val="%4."/>
      <w:lvlJc w:val="left"/>
      <w:pPr>
        <w:ind w:left="2880" w:hanging="360"/>
      </w:pPr>
    </w:lvl>
    <w:lvl w:ilvl="4" w:tplc="E5AA3D52">
      <w:start w:val="1"/>
      <w:numFmt w:val="lowerLetter"/>
      <w:lvlText w:val="%5."/>
      <w:lvlJc w:val="left"/>
      <w:pPr>
        <w:ind w:left="3600" w:hanging="360"/>
      </w:pPr>
    </w:lvl>
    <w:lvl w:ilvl="5" w:tplc="DF66CD84">
      <w:start w:val="1"/>
      <w:numFmt w:val="lowerRoman"/>
      <w:lvlText w:val="%6."/>
      <w:lvlJc w:val="right"/>
      <w:pPr>
        <w:ind w:left="4320" w:hanging="180"/>
      </w:pPr>
    </w:lvl>
    <w:lvl w:ilvl="6" w:tplc="BBF64E2E">
      <w:start w:val="1"/>
      <w:numFmt w:val="decimal"/>
      <w:lvlText w:val="%7."/>
      <w:lvlJc w:val="left"/>
      <w:pPr>
        <w:ind w:left="5040" w:hanging="360"/>
      </w:pPr>
    </w:lvl>
    <w:lvl w:ilvl="7" w:tplc="A1363FF8">
      <w:start w:val="1"/>
      <w:numFmt w:val="lowerLetter"/>
      <w:lvlText w:val="%8."/>
      <w:lvlJc w:val="left"/>
      <w:pPr>
        <w:ind w:left="5760" w:hanging="360"/>
      </w:pPr>
    </w:lvl>
    <w:lvl w:ilvl="8" w:tplc="9E0A78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3358"/>
    <w:multiLevelType w:val="hybridMultilevel"/>
    <w:tmpl w:val="EFECD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769A"/>
    <w:multiLevelType w:val="hybridMultilevel"/>
    <w:tmpl w:val="D1F4049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62E42A2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22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67D0853"/>
    <w:multiLevelType w:val="hybridMultilevel"/>
    <w:tmpl w:val="F748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B01BD"/>
    <w:multiLevelType w:val="hybridMultilevel"/>
    <w:tmpl w:val="54BC2114"/>
    <w:lvl w:ilvl="0" w:tplc="7500FD24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3130577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2331E"/>
    <w:multiLevelType w:val="hybridMultilevel"/>
    <w:tmpl w:val="3A4A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3F5BA0"/>
    <w:multiLevelType w:val="hybridMultilevel"/>
    <w:tmpl w:val="C766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702B0"/>
    <w:multiLevelType w:val="hybridMultilevel"/>
    <w:tmpl w:val="7018B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11D8"/>
    <w:multiLevelType w:val="multilevel"/>
    <w:tmpl w:val="7D5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7142D3"/>
    <w:multiLevelType w:val="hybridMultilevel"/>
    <w:tmpl w:val="FFFFFFFF"/>
    <w:lvl w:ilvl="0" w:tplc="A9DA8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44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C0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A3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82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AE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C1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49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85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C0E21"/>
    <w:multiLevelType w:val="hybridMultilevel"/>
    <w:tmpl w:val="F826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42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E2CD4"/>
    <w:multiLevelType w:val="hybridMultilevel"/>
    <w:tmpl w:val="2C18E62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5E4C8C"/>
    <w:multiLevelType w:val="hybridMultilevel"/>
    <w:tmpl w:val="D2BAA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706A3"/>
    <w:multiLevelType w:val="hybridMultilevel"/>
    <w:tmpl w:val="47281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53C16"/>
    <w:multiLevelType w:val="hybridMultilevel"/>
    <w:tmpl w:val="AB22CF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2D7BFB"/>
    <w:multiLevelType w:val="hybridMultilevel"/>
    <w:tmpl w:val="632AB9AA"/>
    <w:lvl w:ilvl="0" w:tplc="2054A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2E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C9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AC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EC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EB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65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6A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89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D69AE"/>
    <w:multiLevelType w:val="hybridMultilevel"/>
    <w:tmpl w:val="3BE887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4"/>
  </w:num>
  <w:num w:numId="5">
    <w:abstractNumId w:val="19"/>
  </w:num>
  <w:num w:numId="6">
    <w:abstractNumId w:val="16"/>
  </w:num>
  <w:num w:numId="7">
    <w:abstractNumId w:val="21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8"/>
  </w:num>
  <w:num w:numId="13">
    <w:abstractNumId w:val="15"/>
  </w:num>
  <w:num w:numId="14">
    <w:abstractNumId w:val="6"/>
  </w:num>
  <w:num w:numId="15">
    <w:abstractNumId w:val="11"/>
  </w:num>
  <w:num w:numId="16">
    <w:abstractNumId w:val="7"/>
  </w:num>
  <w:num w:numId="17">
    <w:abstractNumId w:val="20"/>
  </w:num>
  <w:num w:numId="18">
    <w:abstractNumId w:val="5"/>
  </w:num>
  <w:num w:numId="19">
    <w:abstractNumId w:val="14"/>
  </w:num>
  <w:num w:numId="20">
    <w:abstractNumId w:val="0"/>
  </w:num>
  <w:num w:numId="21">
    <w:abstractNumId w:val="12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15"/>
    <w:rsid w:val="0002039E"/>
    <w:rsid w:val="00201545"/>
    <w:rsid w:val="00226A65"/>
    <w:rsid w:val="0025765D"/>
    <w:rsid w:val="002C234C"/>
    <w:rsid w:val="003213CC"/>
    <w:rsid w:val="00372379"/>
    <w:rsid w:val="003C6B53"/>
    <w:rsid w:val="003E19F1"/>
    <w:rsid w:val="003F12F2"/>
    <w:rsid w:val="00525763"/>
    <w:rsid w:val="0055094F"/>
    <w:rsid w:val="00552750"/>
    <w:rsid w:val="005D4C9A"/>
    <w:rsid w:val="005D719B"/>
    <w:rsid w:val="0060729B"/>
    <w:rsid w:val="00634072"/>
    <w:rsid w:val="008236D8"/>
    <w:rsid w:val="008634F3"/>
    <w:rsid w:val="00876DEB"/>
    <w:rsid w:val="00902A9C"/>
    <w:rsid w:val="00934880"/>
    <w:rsid w:val="00975EEA"/>
    <w:rsid w:val="009B0253"/>
    <w:rsid w:val="009F5044"/>
    <w:rsid w:val="00AA1060"/>
    <w:rsid w:val="00AC092F"/>
    <w:rsid w:val="00AD6183"/>
    <w:rsid w:val="00AF0272"/>
    <w:rsid w:val="00B829FB"/>
    <w:rsid w:val="00B85C96"/>
    <w:rsid w:val="00C17815"/>
    <w:rsid w:val="00C74339"/>
    <w:rsid w:val="00CF2AC6"/>
    <w:rsid w:val="00DC2052"/>
    <w:rsid w:val="00E51425"/>
    <w:rsid w:val="00ED38D1"/>
    <w:rsid w:val="00ED7C4B"/>
    <w:rsid w:val="00F760F1"/>
    <w:rsid w:val="00FA2AC4"/>
    <w:rsid w:val="00FE7065"/>
    <w:rsid w:val="352AD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0FF"/>
  <w15:chartTrackingRefBased/>
  <w15:docId w15:val="{6E4B8FB5-81C5-49F8-9046-7E7EAFC1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50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60F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60F1"/>
    <w:pPr>
      <w:ind w:left="720"/>
      <w:contextualSpacing/>
    </w:pPr>
  </w:style>
  <w:style w:type="table" w:styleId="Tabela-Siatka">
    <w:name w:val="Table Grid"/>
    <w:basedOn w:val="Standardowy"/>
    <w:uiPriority w:val="39"/>
    <w:rsid w:val="00AF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509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Anna Maciąg</cp:lastModifiedBy>
  <cp:revision>5</cp:revision>
  <dcterms:created xsi:type="dcterms:W3CDTF">2019-10-01T19:13:00Z</dcterms:created>
  <dcterms:modified xsi:type="dcterms:W3CDTF">2019-12-03T18:53:00Z</dcterms:modified>
</cp:coreProperties>
</file>