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57" w:after="57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Prawo karne wykonawcze</w:t>
      </w:r>
    </w:p>
    <w:p>
      <w:pPr>
        <w:pStyle w:val="Normal"/>
        <w:bidi w:val="0"/>
        <w:spacing w:before="57" w:after="57"/>
        <w:jc w:val="center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</w:r>
    </w:p>
    <w:p>
      <w:pPr>
        <w:pStyle w:val="Normal"/>
        <w:bidi w:val="0"/>
        <w:spacing w:before="57" w:after="57"/>
        <w:jc w:val="center"/>
        <w:rPr>
          <w:rFonts w:ascii="Cambria" w:hAnsi="Cambria"/>
          <w:b w:val="false"/>
          <w:b w:val="false"/>
          <w:bCs w:val="false"/>
          <w:sz w:val="24"/>
          <w:szCs w:val="24"/>
        </w:rPr>
      </w:pPr>
      <w:r>
        <w:rPr>
          <w:rFonts w:ascii="Cambria" w:hAnsi="Cambria"/>
          <w:b w:val="false"/>
          <w:bCs w:val="false"/>
          <w:sz w:val="24"/>
          <w:szCs w:val="24"/>
        </w:rPr>
        <w:t>(semestr zimowy 20</w:t>
      </w:r>
      <w:r>
        <w:rPr>
          <w:rFonts w:ascii="Cambria" w:hAnsi="Cambria"/>
          <w:b w:val="false"/>
          <w:bCs w:val="false"/>
          <w:sz w:val="24"/>
          <w:szCs w:val="24"/>
        </w:rPr>
        <w:t>21</w:t>
      </w:r>
      <w:r>
        <w:rPr>
          <w:rFonts w:ascii="Cambria" w:hAnsi="Cambria"/>
          <w:b w:val="false"/>
          <w:bCs w:val="false"/>
          <w:sz w:val="24"/>
          <w:szCs w:val="24"/>
        </w:rPr>
        <w:t>/202</w:t>
      </w:r>
      <w:r>
        <w:rPr>
          <w:rFonts w:ascii="Cambria" w:hAnsi="Cambria"/>
          <w:b w:val="false"/>
          <w:bCs w:val="false"/>
          <w:sz w:val="24"/>
          <w:szCs w:val="24"/>
        </w:rPr>
        <w:t>2</w:t>
      </w:r>
      <w:r>
        <w:rPr>
          <w:rFonts w:ascii="Cambria" w:hAnsi="Cambria"/>
          <w:b w:val="false"/>
          <w:bCs w:val="false"/>
          <w:sz w:val="24"/>
          <w:szCs w:val="24"/>
        </w:rPr>
        <w:t>)</w:t>
      </w:r>
    </w:p>
    <w:p>
      <w:pPr>
        <w:pStyle w:val="Normal"/>
        <w:bidi w:val="0"/>
        <w:spacing w:before="57" w:after="5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before="57" w:after="57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I. Charakterystyka zajęć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i/>
          <w:iCs/>
          <w:sz w:val="24"/>
          <w:szCs w:val="24"/>
        </w:rPr>
        <w:t>6 listopada</w:t>
      </w:r>
      <w:r>
        <w:rPr>
          <w:rFonts w:ascii="Cambria" w:hAnsi="Cambria"/>
          <w:i/>
          <w:iCs/>
          <w:sz w:val="24"/>
          <w:szCs w:val="24"/>
        </w:rPr>
        <w:t xml:space="preserve"> 20</w:t>
      </w:r>
      <w:r>
        <w:rPr>
          <w:rFonts w:ascii="Cambria" w:hAnsi="Cambria"/>
          <w:i/>
          <w:iCs/>
          <w:sz w:val="24"/>
          <w:szCs w:val="24"/>
        </w:rPr>
        <w:t>21</w:t>
      </w:r>
      <w:r>
        <w:rPr>
          <w:rFonts w:ascii="Cambria" w:hAnsi="Cambria"/>
          <w:i/>
          <w:iCs/>
          <w:sz w:val="24"/>
          <w:szCs w:val="24"/>
        </w:rPr>
        <w:t xml:space="preserve"> r.</w:t>
      </w:r>
      <w:r>
        <w:rPr>
          <w:rFonts w:ascii="Cambria" w:hAnsi="Cambria"/>
          <w:sz w:val="24"/>
          <w:szCs w:val="24"/>
        </w:rPr>
        <w:t xml:space="preserve"> (wprowadzenie do tematyki zajęć, zapoznanie z podstawowymi definicjami</w:t>
      </w:r>
      <w:r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wykonywanie </w:t>
      </w:r>
      <w:r>
        <w:rPr>
          <w:rFonts w:ascii="Cambria" w:hAnsi="Cambria"/>
          <w:sz w:val="24"/>
          <w:szCs w:val="24"/>
        </w:rPr>
        <w:t>kary pozbawienia wolności w polskim systemie penitencjarnym – cele, zasady, funkcje i istota kary pozbawienia wolności, systemy wykonywania kary pozbawienia wolności, rodzaje i typy zakładów karnych</w:t>
      </w:r>
      <w:r>
        <w:rPr>
          <w:rFonts w:ascii="Cambria" w:hAnsi="Cambria"/>
          <w:sz w:val="24"/>
          <w:szCs w:val="24"/>
        </w:rPr>
        <w:t>)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</w:t>
      </w:r>
      <w:r>
        <w:rPr>
          <w:rFonts w:ascii="Cambria" w:hAnsi="Cambria"/>
          <w:i/>
          <w:iCs/>
          <w:sz w:val="24"/>
          <w:szCs w:val="24"/>
        </w:rPr>
        <w:t>28 listopada</w:t>
      </w:r>
      <w:r>
        <w:rPr>
          <w:rFonts w:ascii="Cambria" w:hAnsi="Cambria"/>
          <w:i/>
          <w:iCs/>
          <w:sz w:val="24"/>
          <w:szCs w:val="24"/>
        </w:rPr>
        <w:t xml:space="preserve"> 202</w:t>
      </w:r>
      <w:r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 xml:space="preserve"> r.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>kontynuacja omawiania kary pozbawienia wolności - prawa i obowiązki skazanych, nagrody i ulgi, warunki bytowe, środki oddziaływania penitencjarnego)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i/>
          <w:iCs/>
          <w:sz w:val="24"/>
          <w:szCs w:val="24"/>
        </w:rPr>
        <w:t>11 grudnia</w:t>
      </w:r>
      <w:r>
        <w:rPr>
          <w:rFonts w:ascii="Cambria" w:hAnsi="Cambria"/>
          <w:i/>
          <w:iCs/>
          <w:sz w:val="24"/>
          <w:szCs w:val="24"/>
        </w:rPr>
        <w:t xml:space="preserve"> 202</w:t>
      </w:r>
      <w:r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 xml:space="preserve"> r. </w:t>
      </w:r>
      <w:r>
        <w:rPr>
          <w:rFonts w:ascii="Cambria" w:hAnsi="Cambria"/>
          <w:sz w:val="24"/>
          <w:szCs w:val="24"/>
        </w:rPr>
        <w:t xml:space="preserve">(odroczenie i przerwa w karze pozbawienia wolności oraz warunkowe przedterminowe zwolnienie; </w:t>
      </w:r>
      <w:r>
        <w:rPr>
          <w:rFonts w:ascii="Cambria" w:hAnsi="Cambria"/>
          <w:sz w:val="24"/>
          <w:szCs w:val="24"/>
        </w:rPr>
        <w:t>omawianie zagadnień związanych z wykonywaniem</w:t>
      </w:r>
      <w:r>
        <w:rPr>
          <w:rFonts w:ascii="Cambria" w:hAnsi="Cambria"/>
          <w:sz w:val="24"/>
          <w:szCs w:val="24"/>
        </w:rPr>
        <w:t xml:space="preserve"> kary </w:t>
      </w:r>
      <w:r>
        <w:rPr>
          <w:rFonts w:ascii="Cambria" w:hAnsi="Cambria"/>
          <w:sz w:val="24"/>
          <w:szCs w:val="24"/>
        </w:rPr>
        <w:t>ograniczenia wolności oraz kary grzywny</w:t>
      </w:r>
      <w:r>
        <w:rPr>
          <w:rFonts w:ascii="Cambria" w:hAnsi="Cambria"/>
          <w:sz w:val="24"/>
          <w:szCs w:val="24"/>
        </w:rPr>
        <w:t>)</w:t>
      </w:r>
    </w:p>
    <w:p>
      <w:pPr>
        <w:pStyle w:val="Normal"/>
        <w:bidi w:val="0"/>
        <w:spacing w:before="57" w:after="57"/>
        <w:jc w:val="both"/>
        <w:rPr/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>6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stycznia</w:t>
      </w:r>
      <w:r>
        <w:rPr>
          <w:rFonts w:ascii="Cambria" w:hAnsi="Cambria"/>
          <w:i/>
          <w:iCs/>
          <w:sz w:val="24"/>
          <w:szCs w:val="24"/>
        </w:rPr>
        <w:t xml:space="preserve"> 20</w:t>
      </w:r>
      <w:r>
        <w:rPr>
          <w:rFonts w:ascii="Cambria" w:hAnsi="Cambria"/>
          <w:i/>
          <w:iCs/>
          <w:sz w:val="24"/>
          <w:szCs w:val="24"/>
        </w:rPr>
        <w:t>22</w:t>
      </w:r>
      <w:r>
        <w:rPr>
          <w:rFonts w:ascii="Cambria" w:hAnsi="Cambria"/>
          <w:i/>
          <w:iCs/>
          <w:sz w:val="24"/>
          <w:szCs w:val="24"/>
        </w:rPr>
        <w:t xml:space="preserve"> r.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system dozoru elektronicznego; </w:t>
      </w:r>
      <w:r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ykonywanie środków zabezpieczających; wykonywanie środków karnych</w:t>
      </w:r>
      <w:r>
        <w:rPr>
          <w:rFonts w:ascii="Cambria" w:hAnsi="Cambria"/>
          <w:sz w:val="24"/>
          <w:szCs w:val="24"/>
        </w:rPr>
        <w:t>)</w:t>
      </w:r>
    </w:p>
    <w:p>
      <w:pPr>
        <w:pStyle w:val="Normal"/>
        <w:bidi w:val="0"/>
        <w:spacing w:before="57" w:after="57"/>
        <w:jc w:val="both"/>
        <w:rPr/>
      </w:pP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i/>
          <w:iCs/>
          <w:sz w:val="24"/>
          <w:szCs w:val="24"/>
        </w:rPr>
        <w:t>2</w:t>
      </w:r>
      <w:r>
        <w:rPr>
          <w:rFonts w:ascii="Cambria" w:hAnsi="Cambria"/>
          <w:i/>
          <w:iCs/>
          <w:sz w:val="24"/>
          <w:szCs w:val="24"/>
        </w:rPr>
        <w:t>9</w:t>
      </w:r>
      <w:r>
        <w:rPr>
          <w:rFonts w:ascii="Cambria" w:hAnsi="Cambria"/>
          <w:i/>
          <w:iCs/>
          <w:sz w:val="24"/>
          <w:szCs w:val="24"/>
        </w:rPr>
        <w:t xml:space="preserve"> stycznia 202</w:t>
      </w:r>
      <w:r>
        <w:rPr>
          <w:rFonts w:ascii="Cambria" w:hAnsi="Cambria"/>
          <w:i/>
          <w:iCs/>
          <w:sz w:val="24"/>
          <w:szCs w:val="24"/>
        </w:rPr>
        <w:t>2</w:t>
      </w:r>
      <w:r>
        <w:rPr>
          <w:rFonts w:ascii="Cambria" w:hAnsi="Cambria"/>
          <w:i/>
          <w:iCs/>
          <w:sz w:val="24"/>
          <w:szCs w:val="24"/>
        </w:rPr>
        <w:t xml:space="preserve"> r.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podsumowanie zajęć; 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est zaliczeniowy; wystawienie ocen końcowych)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before="57" w:after="57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II. Zaliczenie zajęć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zaliczenie na ocenę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praca w grupach na zajęciach (ocena z pracy w grupach stanowi 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0% oceny końcowej)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test (max. 30 pytań, ocena z testu stanowi </w:t>
      </w:r>
      <w:r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0 % oceny końcowej)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before="57" w:after="57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III. Konsultacje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wskazane na stronie internetowej Wydziału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before="57" w:after="57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IV. Kontakt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za pośrednictwem poczty elektronicznej (adres wskazany na stronie internetowej) lub na konsultacjach (harmonogram wskazany na stronie)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bidi w:val="0"/>
        <w:spacing w:before="57" w:after="57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V. Obecność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obowiązkowa,</w:t>
      </w:r>
    </w:p>
    <w:p>
      <w:pPr>
        <w:pStyle w:val="Normal"/>
        <w:bidi w:val="0"/>
        <w:spacing w:before="57" w:after="57"/>
        <w:jc w:val="both"/>
        <w:rPr/>
      </w:pPr>
      <w:r>
        <w:rPr>
          <w:rFonts w:ascii="Cambria" w:hAnsi="Cambria"/>
          <w:sz w:val="24"/>
          <w:szCs w:val="24"/>
        </w:rPr>
        <w:t>- nieobecności usprawiedliwione należy o</w:t>
      </w:r>
      <w:r>
        <w:rPr>
          <w:rFonts w:ascii="Cambria" w:hAnsi="Cambria"/>
          <w:sz w:val="24"/>
          <w:szCs w:val="24"/>
        </w:rPr>
        <w:t>drobić</w:t>
      </w:r>
    </w:p>
    <w:p>
      <w:pPr>
        <w:pStyle w:val="Normal"/>
        <w:bidi w:val="0"/>
        <w:spacing w:before="57" w:after="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LibreOffice/6.3.2.2$Windows_X86_64 LibreOffice_project/98b30e735bda24bc04ab42594c85f7fd8be07b9c</Application>
  <Pages>1</Pages>
  <Words>195</Words>
  <Characters>1253</Characters>
  <CharactersWithSpaces>1431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2019-12-07T16:54:28Z</dcterms:created>
  <dc:creator/>
  <dc:description/>
  <dc:language>pl-PL</dc:language>
  <cp:lastModifiedBy/>
  <dcterms:modified xsi:type="dcterms:W3CDTF">2021-11-27T13:51:51Z</dcterms:modified>
  <cp:revision>10</cp:revision>
  <dc:subject/>
  <dc:title/>
</cp:coreProperties>
</file>