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74D7" w14:textId="77777777" w:rsidR="006E40EA" w:rsidRPr="006E40EA" w:rsidRDefault="006E40EA" w:rsidP="004C336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E40EA">
        <w:rPr>
          <w:rFonts w:ascii="Times New Roman" w:hAnsi="Times New Roman" w:cs="Times New Roman"/>
          <w:b/>
        </w:rPr>
        <w:t>Pytania na egzamin dyplomowy z prawa cywilnego</w:t>
      </w:r>
    </w:p>
    <w:p w14:paraId="086C1EA3" w14:textId="36E01501" w:rsidR="00A27875" w:rsidRDefault="006E40EA" w:rsidP="004C336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E40EA">
        <w:rPr>
          <w:rFonts w:ascii="Times New Roman" w:hAnsi="Times New Roman" w:cs="Times New Roman"/>
          <w:b/>
        </w:rPr>
        <w:t>na stacjonarnych i niestacjonarnych studiach administracji</w:t>
      </w:r>
      <w:r w:rsidR="00A27875">
        <w:rPr>
          <w:rFonts w:ascii="Times New Roman" w:hAnsi="Times New Roman" w:cs="Times New Roman"/>
          <w:b/>
        </w:rPr>
        <w:t>,</w:t>
      </w:r>
      <w:r w:rsidRPr="006E40EA">
        <w:rPr>
          <w:rFonts w:ascii="Times New Roman" w:hAnsi="Times New Roman" w:cs="Times New Roman"/>
          <w:b/>
        </w:rPr>
        <w:t xml:space="preserve"> </w:t>
      </w:r>
      <w:r w:rsidR="00406B46">
        <w:rPr>
          <w:rFonts w:ascii="Times New Roman" w:hAnsi="Times New Roman" w:cs="Times New Roman"/>
          <w:b/>
        </w:rPr>
        <w:t xml:space="preserve">ekonomii </w:t>
      </w:r>
      <w:r w:rsidR="00A27875">
        <w:rPr>
          <w:rFonts w:ascii="Times New Roman" w:hAnsi="Times New Roman" w:cs="Times New Roman"/>
          <w:b/>
        </w:rPr>
        <w:t xml:space="preserve">oraz kryminologii </w:t>
      </w:r>
    </w:p>
    <w:p w14:paraId="5A354D19" w14:textId="67216D54" w:rsidR="006E40EA" w:rsidRPr="006E40EA" w:rsidRDefault="006E40EA" w:rsidP="004C336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6E40EA">
        <w:rPr>
          <w:rFonts w:ascii="Times New Roman" w:hAnsi="Times New Roman" w:cs="Times New Roman"/>
          <w:b/>
        </w:rPr>
        <w:t>I stopnia</w:t>
      </w:r>
    </w:p>
    <w:p w14:paraId="49DB8EA0" w14:textId="77777777" w:rsidR="006E40EA" w:rsidRPr="006E40EA" w:rsidRDefault="006E40EA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6FB621A" w14:textId="77777777" w:rsidR="006E40EA" w:rsidRPr="006E40EA" w:rsidRDefault="00EB5074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E40EA" w:rsidRPr="006E40EA">
        <w:rPr>
          <w:rFonts w:ascii="Times New Roman" w:hAnsi="Times New Roman" w:cs="Times New Roman"/>
        </w:rPr>
        <w:t>. Stosunek cywilnoprawny – pojęcie, podstawowe rodzaje oraz elementy</w:t>
      </w:r>
    </w:p>
    <w:p w14:paraId="74EF27FB" w14:textId="77777777" w:rsidR="00EB5074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E40EA" w:rsidRPr="006E40EA">
        <w:rPr>
          <w:rFonts w:ascii="Times New Roman" w:hAnsi="Times New Roman" w:cs="Times New Roman"/>
        </w:rPr>
        <w:t xml:space="preserve">. </w:t>
      </w:r>
      <w:r w:rsidR="00EB5074">
        <w:rPr>
          <w:rFonts w:ascii="Times New Roman" w:hAnsi="Times New Roman" w:cs="Times New Roman"/>
        </w:rPr>
        <w:t>Podmioty prawa cywilnego</w:t>
      </w:r>
      <w:r w:rsidR="006E40EA" w:rsidRPr="006E40EA">
        <w:rPr>
          <w:rFonts w:ascii="Times New Roman" w:hAnsi="Times New Roman" w:cs="Times New Roman"/>
        </w:rPr>
        <w:t xml:space="preserve"> - zdolność prawna, </w:t>
      </w:r>
      <w:r w:rsidR="00EB5074">
        <w:rPr>
          <w:rFonts w:ascii="Times New Roman" w:hAnsi="Times New Roman" w:cs="Times New Roman"/>
        </w:rPr>
        <w:t>zdolność do czynności prawnych</w:t>
      </w:r>
    </w:p>
    <w:p w14:paraId="15DDAC4A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E40EA" w:rsidRPr="006E40EA">
        <w:rPr>
          <w:rFonts w:ascii="Times New Roman" w:hAnsi="Times New Roman" w:cs="Times New Roman"/>
        </w:rPr>
        <w:t>. Przedstawicielstwo - pojęcie, rodzaje</w:t>
      </w:r>
    </w:p>
    <w:p w14:paraId="74276022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E40EA" w:rsidRPr="006E40EA">
        <w:rPr>
          <w:rFonts w:ascii="Times New Roman" w:hAnsi="Times New Roman" w:cs="Times New Roman"/>
        </w:rPr>
        <w:t>. Czynności prawne – pojęcie i podstawowe rodzaje</w:t>
      </w:r>
    </w:p>
    <w:p w14:paraId="259FDC9C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E40EA" w:rsidRPr="006E40EA">
        <w:rPr>
          <w:rFonts w:ascii="Times New Roman" w:hAnsi="Times New Roman" w:cs="Times New Roman"/>
        </w:rPr>
        <w:t>. Forma czynności prawnej – rodzaje oraz skutki braku zachowania</w:t>
      </w:r>
    </w:p>
    <w:p w14:paraId="00DF01A6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E40EA" w:rsidRPr="006E40EA">
        <w:rPr>
          <w:rFonts w:ascii="Times New Roman" w:hAnsi="Times New Roman" w:cs="Times New Roman"/>
        </w:rPr>
        <w:t>. Przedawnienie - przedmiot, terminy, skutki</w:t>
      </w:r>
    </w:p>
    <w:p w14:paraId="064F00E5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40EA" w:rsidRPr="006E40EA">
        <w:rPr>
          <w:rFonts w:ascii="Times New Roman" w:hAnsi="Times New Roman" w:cs="Times New Roman"/>
        </w:rPr>
        <w:t>. Prawo własności – treść i zakres</w:t>
      </w:r>
    </w:p>
    <w:p w14:paraId="1FE1FE87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E40EA" w:rsidRPr="006E40EA">
        <w:rPr>
          <w:rFonts w:ascii="Times New Roman" w:hAnsi="Times New Roman" w:cs="Times New Roman"/>
        </w:rPr>
        <w:t>. Ochrona własności i posiadania – roszczenia ochronne oraz ochrona własnym działaniem</w:t>
      </w:r>
    </w:p>
    <w:p w14:paraId="3BEE3BE5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E40EA" w:rsidRPr="006E40EA">
        <w:rPr>
          <w:rFonts w:ascii="Times New Roman" w:hAnsi="Times New Roman" w:cs="Times New Roman"/>
        </w:rPr>
        <w:t>. Ograniczone prawa rzeczowe - pojęcie, funkcje gospodarcze i rodzaje</w:t>
      </w:r>
    </w:p>
    <w:p w14:paraId="3D7C993F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E40EA" w:rsidRPr="006E40EA">
        <w:rPr>
          <w:rFonts w:ascii="Times New Roman" w:hAnsi="Times New Roman" w:cs="Times New Roman"/>
        </w:rPr>
        <w:t>. Stosunek zobowiązaniowy – pojęcie oraz elementy</w:t>
      </w:r>
      <w:r w:rsidR="004C3361">
        <w:rPr>
          <w:rFonts w:ascii="Times New Roman" w:hAnsi="Times New Roman" w:cs="Times New Roman"/>
        </w:rPr>
        <w:t>; rodzaje świadczeń</w:t>
      </w:r>
    </w:p>
    <w:p w14:paraId="700FC7F9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E40EA" w:rsidRPr="006E40EA">
        <w:rPr>
          <w:rFonts w:ascii="Times New Roman" w:hAnsi="Times New Roman" w:cs="Times New Roman"/>
        </w:rPr>
        <w:t>. Przesłanki i zasady odpowiedzialności za niewykonanie lub nienależyte wykonanie zobowiązania</w:t>
      </w:r>
    </w:p>
    <w:p w14:paraId="28777D3D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E40EA" w:rsidRPr="006E40EA">
        <w:rPr>
          <w:rFonts w:ascii="Times New Roman" w:hAnsi="Times New Roman" w:cs="Times New Roman"/>
        </w:rPr>
        <w:t>. Sprzedaż</w:t>
      </w:r>
      <w:r w:rsidR="00EB5074">
        <w:rPr>
          <w:rFonts w:ascii="Times New Roman" w:hAnsi="Times New Roman" w:cs="Times New Roman"/>
        </w:rPr>
        <w:t>, umowa o dzieło, najem – funkcje, elementy przedmiotowo istotne</w:t>
      </w:r>
      <w:r>
        <w:rPr>
          <w:rFonts w:ascii="Times New Roman" w:hAnsi="Times New Roman" w:cs="Times New Roman"/>
        </w:rPr>
        <w:t>,</w:t>
      </w:r>
      <w:r w:rsidR="006E40EA" w:rsidRPr="006E40EA">
        <w:rPr>
          <w:rFonts w:ascii="Times New Roman" w:hAnsi="Times New Roman" w:cs="Times New Roman"/>
        </w:rPr>
        <w:t xml:space="preserve"> charakter prawny</w:t>
      </w:r>
    </w:p>
    <w:p w14:paraId="0B0C68A7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C3361">
        <w:rPr>
          <w:rFonts w:ascii="Times New Roman" w:hAnsi="Times New Roman" w:cs="Times New Roman"/>
        </w:rPr>
        <w:t>. Dziedziczenie ustawowe</w:t>
      </w:r>
      <w:r w:rsidR="006E40EA" w:rsidRPr="006E40EA">
        <w:rPr>
          <w:rFonts w:ascii="Times New Roman" w:hAnsi="Times New Roman" w:cs="Times New Roman"/>
        </w:rPr>
        <w:t xml:space="preserve"> – krąg uprawnionych i kolejność dziedziczenia</w:t>
      </w:r>
    </w:p>
    <w:p w14:paraId="761779D3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E40EA" w:rsidRPr="006E40EA">
        <w:rPr>
          <w:rFonts w:ascii="Times New Roman" w:hAnsi="Times New Roman" w:cs="Times New Roman"/>
        </w:rPr>
        <w:t>. Testamenty - pojęcie, rodzaje, rozrządzenia testamentowe</w:t>
      </w:r>
    </w:p>
    <w:p w14:paraId="7DA98577" w14:textId="77777777" w:rsidR="006E40EA" w:rsidRPr="006E40EA" w:rsidRDefault="00E43CC8" w:rsidP="004C33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E40EA" w:rsidRPr="006E40EA">
        <w:rPr>
          <w:rFonts w:ascii="Times New Roman" w:hAnsi="Times New Roman" w:cs="Times New Roman"/>
        </w:rPr>
        <w:t>.  Zachowek – funkcja, krąg uprawnionych, wydziedziczenie i jego skutki</w:t>
      </w:r>
    </w:p>
    <w:p w14:paraId="6B722322" w14:textId="77777777" w:rsidR="008D6E39" w:rsidRPr="006E40EA" w:rsidRDefault="008D6E39" w:rsidP="004C3361">
      <w:pPr>
        <w:spacing w:line="276" w:lineRule="auto"/>
        <w:rPr>
          <w:rFonts w:ascii="Times New Roman" w:hAnsi="Times New Roman" w:cs="Times New Roman"/>
        </w:rPr>
      </w:pPr>
    </w:p>
    <w:sectPr w:rsidR="008D6E39" w:rsidRPr="006E40EA" w:rsidSect="006E40E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4020202020204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EA"/>
    <w:rsid w:val="00266050"/>
    <w:rsid w:val="00406B46"/>
    <w:rsid w:val="004C3361"/>
    <w:rsid w:val="004F4341"/>
    <w:rsid w:val="006E40EA"/>
    <w:rsid w:val="008D6E39"/>
    <w:rsid w:val="009F1561"/>
    <w:rsid w:val="00A27875"/>
    <w:rsid w:val="00E43CC8"/>
    <w:rsid w:val="00E971F4"/>
    <w:rsid w:val="00E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8E59C8"/>
  <w14:defaultImageDpi w14:val="300"/>
  <w15:docId w15:val="{A3D0665B-FDF7-DD4A-A812-5E2CEDC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05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5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Machnikowski</cp:lastModifiedBy>
  <cp:revision>2</cp:revision>
  <dcterms:created xsi:type="dcterms:W3CDTF">2023-02-06T10:27:00Z</dcterms:created>
  <dcterms:modified xsi:type="dcterms:W3CDTF">2023-02-06T10:27:00Z</dcterms:modified>
</cp:coreProperties>
</file>