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CCC8" w14:textId="77777777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7E5">
        <w:rPr>
          <w:rFonts w:ascii="Times New Roman" w:hAnsi="Times New Roman" w:cs="Times New Roman"/>
          <w:b/>
          <w:bCs/>
          <w:sz w:val="24"/>
          <w:szCs w:val="24"/>
        </w:rPr>
        <w:t>Pytania z postępowania cywilnego na egzamin magisterski dla studentów prawa</w:t>
      </w:r>
    </w:p>
    <w:p w14:paraId="49B8CBF4" w14:textId="77777777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1. Niedopuszczalność drogi sądowej</w:t>
      </w:r>
    </w:p>
    <w:p w14:paraId="1524581C" w14:textId="77777777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2. Jurysdykcja krajowa</w:t>
      </w:r>
    </w:p>
    <w:p w14:paraId="0C06B59B" w14:textId="77777777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3. Zdolność sądowa</w:t>
      </w:r>
    </w:p>
    <w:p w14:paraId="3BF7CA71" w14:textId="77777777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4. Zdolność procesowa</w:t>
      </w:r>
    </w:p>
    <w:p w14:paraId="1CFB7785" w14:textId="77777777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5. Różnice pomiędzy procesem a postępowaniem nieprocesowym</w:t>
      </w:r>
    </w:p>
    <w:p w14:paraId="2D58F6C6" w14:textId="67383932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767E5">
        <w:rPr>
          <w:rFonts w:ascii="Times New Roman" w:hAnsi="Times New Roman" w:cs="Times New Roman"/>
          <w:sz w:val="24"/>
          <w:szCs w:val="24"/>
        </w:rPr>
        <w:t>. Podmioty na prawach strony</w:t>
      </w:r>
    </w:p>
    <w:p w14:paraId="1BB50F89" w14:textId="750E7CFB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767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Rodzaje w</w:t>
      </w:r>
      <w:r w:rsidRPr="00D767E5">
        <w:rPr>
          <w:rFonts w:ascii="Times New Roman" w:hAnsi="Times New Roman" w:cs="Times New Roman"/>
          <w:sz w:val="24"/>
          <w:szCs w:val="24"/>
        </w:rPr>
        <w:t>łaściwoś</w:t>
      </w:r>
      <w:r>
        <w:rPr>
          <w:rFonts w:ascii="Times New Roman" w:hAnsi="Times New Roman" w:cs="Times New Roman"/>
          <w:sz w:val="24"/>
          <w:szCs w:val="24"/>
        </w:rPr>
        <w:t xml:space="preserve">ci </w:t>
      </w:r>
      <w:r w:rsidRPr="00D767E5">
        <w:rPr>
          <w:rFonts w:ascii="Times New Roman" w:hAnsi="Times New Roman" w:cs="Times New Roman"/>
          <w:sz w:val="24"/>
          <w:szCs w:val="24"/>
        </w:rPr>
        <w:t>sądu</w:t>
      </w:r>
    </w:p>
    <w:p w14:paraId="5E6DE151" w14:textId="1ED1D8AB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767E5">
        <w:rPr>
          <w:rFonts w:ascii="Times New Roman" w:hAnsi="Times New Roman" w:cs="Times New Roman"/>
          <w:sz w:val="24"/>
          <w:szCs w:val="24"/>
        </w:rPr>
        <w:t>. Skład sądu</w:t>
      </w:r>
    </w:p>
    <w:p w14:paraId="4F1AE656" w14:textId="6D8A29F6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767E5">
        <w:rPr>
          <w:rFonts w:ascii="Times New Roman" w:hAnsi="Times New Roman" w:cs="Times New Roman"/>
          <w:sz w:val="24"/>
          <w:szCs w:val="24"/>
        </w:rPr>
        <w:t>. Dowód z zeznań świadków</w:t>
      </w:r>
    </w:p>
    <w:p w14:paraId="55EE871D" w14:textId="711C9C5F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767E5">
        <w:rPr>
          <w:rFonts w:ascii="Times New Roman" w:hAnsi="Times New Roman" w:cs="Times New Roman"/>
          <w:sz w:val="24"/>
          <w:szCs w:val="24"/>
        </w:rPr>
        <w:t>. Dokument urzędowy</w:t>
      </w:r>
    </w:p>
    <w:p w14:paraId="487460A7" w14:textId="20465663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767E5">
        <w:rPr>
          <w:rFonts w:ascii="Times New Roman" w:hAnsi="Times New Roman" w:cs="Times New Roman"/>
          <w:sz w:val="24"/>
          <w:szCs w:val="24"/>
        </w:rPr>
        <w:t>. Dokument prywatny</w:t>
      </w:r>
    </w:p>
    <w:p w14:paraId="02E3E99D" w14:textId="5C80D8B2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767E5">
        <w:rPr>
          <w:rFonts w:ascii="Times New Roman" w:hAnsi="Times New Roman" w:cs="Times New Roman"/>
          <w:sz w:val="24"/>
          <w:szCs w:val="24"/>
        </w:rPr>
        <w:t>. Dowód z opinii biegłego</w:t>
      </w:r>
    </w:p>
    <w:p w14:paraId="35EB0121" w14:textId="544FF00C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767E5">
        <w:rPr>
          <w:rFonts w:ascii="Times New Roman" w:hAnsi="Times New Roman" w:cs="Times New Roman"/>
          <w:sz w:val="24"/>
          <w:szCs w:val="24"/>
        </w:rPr>
        <w:t>. Elementy obligatoryjne pozwu</w:t>
      </w:r>
    </w:p>
    <w:p w14:paraId="59BC9F97" w14:textId="203EA10B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767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Rodzaje powództw</w:t>
      </w:r>
    </w:p>
    <w:p w14:paraId="5746FE22" w14:textId="791EE153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D767E5">
        <w:rPr>
          <w:rFonts w:ascii="Times New Roman" w:hAnsi="Times New Roman" w:cs="Times New Roman"/>
          <w:sz w:val="24"/>
          <w:szCs w:val="24"/>
        </w:rPr>
        <w:t>. Powództwo oczywiście bezzasadne</w:t>
      </w:r>
    </w:p>
    <w:p w14:paraId="101E3B11" w14:textId="573C0E93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D767E5">
        <w:rPr>
          <w:rFonts w:ascii="Times New Roman" w:hAnsi="Times New Roman" w:cs="Times New Roman"/>
          <w:sz w:val="24"/>
          <w:szCs w:val="24"/>
        </w:rPr>
        <w:t>. Postępowanie w celu przygotowania rozprawy</w:t>
      </w:r>
    </w:p>
    <w:p w14:paraId="31D0A8C8" w14:textId="5B68F887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D767E5">
        <w:rPr>
          <w:rFonts w:ascii="Times New Roman" w:hAnsi="Times New Roman" w:cs="Times New Roman"/>
          <w:sz w:val="24"/>
          <w:szCs w:val="24"/>
        </w:rPr>
        <w:t>. Nadużycie prawa procesowego</w:t>
      </w:r>
    </w:p>
    <w:p w14:paraId="52187573" w14:textId="6685A32F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D767E5">
        <w:rPr>
          <w:rFonts w:ascii="Times New Roman" w:hAnsi="Times New Roman" w:cs="Times New Roman"/>
          <w:sz w:val="24"/>
          <w:szCs w:val="24"/>
        </w:rPr>
        <w:t>. Mediacja</w:t>
      </w:r>
    </w:p>
    <w:p w14:paraId="3E17D6CA" w14:textId="20270229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767E5">
        <w:rPr>
          <w:rFonts w:ascii="Times New Roman" w:hAnsi="Times New Roman" w:cs="Times New Roman"/>
          <w:sz w:val="24"/>
          <w:szCs w:val="24"/>
        </w:rPr>
        <w:t>. Zabezpieczenie dowodów</w:t>
      </w:r>
    </w:p>
    <w:p w14:paraId="652858B4" w14:textId="34C4E14D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D767E5">
        <w:rPr>
          <w:rFonts w:ascii="Times New Roman" w:hAnsi="Times New Roman" w:cs="Times New Roman"/>
          <w:sz w:val="24"/>
          <w:szCs w:val="24"/>
        </w:rPr>
        <w:t>. Wyrok wstępny</w:t>
      </w:r>
    </w:p>
    <w:p w14:paraId="7E844B64" w14:textId="7ACA9A6B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D767E5">
        <w:rPr>
          <w:rFonts w:ascii="Times New Roman" w:hAnsi="Times New Roman" w:cs="Times New Roman"/>
          <w:sz w:val="24"/>
          <w:szCs w:val="24"/>
        </w:rPr>
        <w:t>Wyrok częściowy</w:t>
      </w:r>
    </w:p>
    <w:p w14:paraId="344D3B9B" w14:textId="22E2A5D4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67E5">
        <w:rPr>
          <w:rFonts w:ascii="Times New Roman" w:hAnsi="Times New Roman" w:cs="Times New Roman"/>
          <w:sz w:val="24"/>
          <w:szCs w:val="24"/>
        </w:rPr>
        <w:t>. Wyrok zaoczny</w:t>
      </w:r>
    </w:p>
    <w:p w14:paraId="6C2A1C8B" w14:textId="66C1F99B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67E5">
        <w:rPr>
          <w:rFonts w:ascii="Times New Roman" w:hAnsi="Times New Roman" w:cs="Times New Roman"/>
          <w:sz w:val="24"/>
          <w:szCs w:val="24"/>
        </w:rPr>
        <w:t>. Nakazy zapłaty (w postępowaniu upominawczym i nakazowym)</w:t>
      </w:r>
    </w:p>
    <w:p w14:paraId="61F6782C" w14:textId="01C7C91C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67E5">
        <w:rPr>
          <w:rFonts w:ascii="Times New Roman" w:hAnsi="Times New Roman" w:cs="Times New Roman"/>
          <w:sz w:val="24"/>
          <w:szCs w:val="24"/>
        </w:rPr>
        <w:t>. Apelacja</w:t>
      </w:r>
    </w:p>
    <w:p w14:paraId="3EBF8293" w14:textId="6BD25DA3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D767E5">
        <w:rPr>
          <w:rFonts w:ascii="Times New Roman" w:hAnsi="Times New Roman" w:cs="Times New Roman"/>
          <w:sz w:val="24"/>
          <w:szCs w:val="24"/>
        </w:rPr>
        <w:t>. Zażalenie</w:t>
      </w:r>
    </w:p>
    <w:p w14:paraId="461DB21F" w14:textId="4EA941F0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D767E5">
        <w:rPr>
          <w:rFonts w:ascii="Times New Roman" w:hAnsi="Times New Roman" w:cs="Times New Roman"/>
          <w:sz w:val="24"/>
          <w:szCs w:val="24"/>
        </w:rPr>
        <w:t>. Skarga kasacyjna</w:t>
      </w:r>
    </w:p>
    <w:p w14:paraId="52DAE6C7" w14:textId="734621FA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7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767E5">
        <w:rPr>
          <w:rFonts w:ascii="Times New Roman" w:hAnsi="Times New Roman" w:cs="Times New Roman"/>
          <w:sz w:val="24"/>
          <w:szCs w:val="24"/>
        </w:rPr>
        <w:t>. Skarga o wznowienie postępowania</w:t>
      </w:r>
    </w:p>
    <w:p w14:paraId="61F649C1" w14:textId="7207A312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D767E5">
        <w:rPr>
          <w:rFonts w:ascii="Times New Roman" w:hAnsi="Times New Roman" w:cs="Times New Roman"/>
          <w:sz w:val="24"/>
          <w:szCs w:val="24"/>
        </w:rPr>
        <w:t>. Podstawy udzielenia zabezpieczenia</w:t>
      </w:r>
    </w:p>
    <w:p w14:paraId="0CC6ACF9" w14:textId="116D05C6" w:rsidR="00D767E5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D767E5">
        <w:rPr>
          <w:rFonts w:ascii="Times New Roman" w:hAnsi="Times New Roman" w:cs="Times New Roman"/>
          <w:sz w:val="24"/>
          <w:szCs w:val="24"/>
        </w:rPr>
        <w:t>Organy postępowania egzekucyjnego</w:t>
      </w:r>
    </w:p>
    <w:p w14:paraId="2A84BE72" w14:textId="5C5344A3" w:rsidR="00EE5382" w:rsidRPr="00D767E5" w:rsidRDefault="00D767E5" w:rsidP="00D76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67E5">
        <w:rPr>
          <w:rFonts w:ascii="Times New Roman" w:hAnsi="Times New Roman" w:cs="Times New Roman"/>
          <w:sz w:val="24"/>
          <w:szCs w:val="24"/>
        </w:rPr>
        <w:t xml:space="preserve">0. </w:t>
      </w:r>
      <w:r>
        <w:rPr>
          <w:rFonts w:ascii="Times New Roman" w:hAnsi="Times New Roman" w:cs="Times New Roman"/>
          <w:sz w:val="24"/>
          <w:szCs w:val="24"/>
        </w:rPr>
        <w:t>Zapis na sąd polubowny</w:t>
      </w:r>
    </w:p>
    <w:sectPr w:rsidR="00EE5382" w:rsidRPr="00D7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E5"/>
    <w:rsid w:val="000B4B15"/>
    <w:rsid w:val="00C65EA2"/>
    <w:rsid w:val="00C75713"/>
    <w:rsid w:val="00D767E5"/>
    <w:rsid w:val="00EE5382"/>
    <w:rsid w:val="00F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C761"/>
  <w15:chartTrackingRefBased/>
  <w15:docId w15:val="{BE3E7903-1D08-42F8-A58B-C92BC6E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6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7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7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7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7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7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7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7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7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7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7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Gil</dc:creator>
  <cp:keywords/>
  <dc:description/>
  <cp:lastModifiedBy>Izabella Gil</cp:lastModifiedBy>
  <cp:revision>1</cp:revision>
  <dcterms:created xsi:type="dcterms:W3CDTF">2025-04-25T18:57:00Z</dcterms:created>
  <dcterms:modified xsi:type="dcterms:W3CDTF">2025-04-25T19:07:00Z</dcterms:modified>
</cp:coreProperties>
</file>