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24" w:rsidRPr="00D1487B" w:rsidRDefault="00C51824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487B">
        <w:rPr>
          <w:rFonts w:ascii="Times New Roman" w:hAnsi="Times New Roman"/>
          <w:b/>
          <w:sz w:val="24"/>
          <w:szCs w:val="24"/>
        </w:rPr>
        <w:t xml:space="preserve">Studia </w:t>
      </w:r>
      <w:r>
        <w:rPr>
          <w:rFonts w:ascii="Times New Roman" w:hAnsi="Times New Roman"/>
          <w:b/>
          <w:sz w:val="24"/>
          <w:szCs w:val="24"/>
        </w:rPr>
        <w:t>Niestacjonarne</w:t>
      </w:r>
      <w:r w:rsidRPr="00D1487B">
        <w:rPr>
          <w:rFonts w:ascii="Times New Roman" w:hAnsi="Times New Roman"/>
          <w:b/>
          <w:sz w:val="24"/>
          <w:szCs w:val="24"/>
        </w:rPr>
        <w:t xml:space="preserve"> Administracji – S</w:t>
      </w:r>
      <w:r>
        <w:rPr>
          <w:rFonts w:ascii="Times New Roman" w:hAnsi="Times New Roman"/>
          <w:b/>
          <w:sz w:val="24"/>
          <w:szCs w:val="24"/>
        </w:rPr>
        <w:t>N</w:t>
      </w:r>
      <w:r w:rsidRPr="00D1487B">
        <w:rPr>
          <w:rFonts w:ascii="Times New Roman" w:hAnsi="Times New Roman"/>
          <w:b/>
          <w:sz w:val="24"/>
          <w:szCs w:val="24"/>
        </w:rPr>
        <w:t>A(3) II</w:t>
      </w:r>
    </w:p>
    <w:p w:rsidR="00C51824" w:rsidRPr="00D1487B" w:rsidRDefault="00C51824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 xml:space="preserve">Grupa </w:t>
      </w:r>
      <w:r>
        <w:rPr>
          <w:rFonts w:ascii="Times New Roman" w:hAnsi="Times New Roman"/>
          <w:b/>
          <w:sz w:val="24"/>
          <w:szCs w:val="24"/>
        </w:rPr>
        <w:t>2</w:t>
      </w:r>
      <w:r w:rsidRPr="00D1487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i 3</w:t>
      </w:r>
    </w:p>
    <w:p w:rsidR="00C51824" w:rsidRPr="00D1487B" w:rsidRDefault="00C51824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Rok akademicki 201</w:t>
      </w:r>
      <w:r>
        <w:rPr>
          <w:rFonts w:ascii="Times New Roman" w:hAnsi="Times New Roman"/>
          <w:b/>
          <w:sz w:val="24"/>
          <w:szCs w:val="24"/>
        </w:rPr>
        <w:t>5</w:t>
      </w:r>
      <w:r w:rsidRPr="00D1487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C51824" w:rsidRPr="00D1487B" w:rsidRDefault="00C51824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Semestr: zimowy </w:t>
      </w:r>
    </w:p>
    <w:p w:rsidR="00C51824" w:rsidRPr="00D1487B" w:rsidRDefault="00C51824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 xml:space="preserve">Przedmiot: </w:t>
      </w:r>
      <w:r>
        <w:rPr>
          <w:rFonts w:ascii="Times New Roman" w:hAnsi="Times New Roman"/>
          <w:b/>
          <w:sz w:val="24"/>
          <w:szCs w:val="24"/>
        </w:rPr>
        <w:t>Finanse publiczne i p</w:t>
      </w:r>
      <w:r w:rsidRPr="00D1487B">
        <w:rPr>
          <w:rFonts w:ascii="Times New Roman" w:hAnsi="Times New Roman"/>
          <w:b/>
          <w:sz w:val="24"/>
          <w:szCs w:val="24"/>
        </w:rPr>
        <w:t>rawo finan</w:t>
      </w:r>
      <w:r>
        <w:rPr>
          <w:rFonts w:ascii="Times New Roman" w:hAnsi="Times New Roman"/>
          <w:b/>
          <w:sz w:val="24"/>
          <w:szCs w:val="24"/>
        </w:rPr>
        <w:t>sowe</w:t>
      </w:r>
    </w:p>
    <w:p w:rsidR="00C51824" w:rsidRPr="00D1487B" w:rsidRDefault="00C51824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Forma zajęć: Ćwiczenia</w:t>
      </w:r>
    </w:p>
    <w:p w:rsidR="00C51824" w:rsidRDefault="00C51824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Prowadzący:</w:t>
      </w:r>
      <w:r w:rsidRPr="00D1487B">
        <w:rPr>
          <w:rFonts w:ascii="Times New Roman" w:hAnsi="Times New Roman"/>
          <w:sz w:val="24"/>
          <w:szCs w:val="24"/>
        </w:rPr>
        <w:t xml:space="preserve"> </w:t>
      </w:r>
      <w:r w:rsidRPr="00D1487B">
        <w:rPr>
          <w:rFonts w:ascii="Times New Roman" w:hAnsi="Times New Roman"/>
          <w:b/>
          <w:sz w:val="24"/>
          <w:szCs w:val="24"/>
        </w:rPr>
        <w:t>Dr Dobrosława Antonów</w:t>
      </w:r>
    </w:p>
    <w:p w:rsidR="00C51824" w:rsidRDefault="00C51824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824" w:rsidRDefault="00C51824" w:rsidP="00026C2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 z</w:t>
      </w:r>
      <w:r w:rsidRPr="00026C23">
        <w:rPr>
          <w:rFonts w:ascii="Times New Roman" w:hAnsi="Times New Roman"/>
          <w:b/>
          <w:sz w:val="24"/>
          <w:szCs w:val="24"/>
        </w:rPr>
        <w:t>ajęć</w:t>
      </w:r>
      <w:r>
        <w:rPr>
          <w:rFonts w:ascii="Times New Roman" w:hAnsi="Times New Roman"/>
          <w:b/>
          <w:sz w:val="24"/>
          <w:szCs w:val="24"/>
        </w:rPr>
        <w:t xml:space="preserve"> (zgodnie z sylabusem)</w:t>
      </w:r>
    </w:p>
    <w:p w:rsidR="00C51824" w:rsidRPr="00AA78D8" w:rsidRDefault="00C51824" w:rsidP="00026C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1.Sektor finansów publicznych</w:t>
      </w:r>
      <w:r>
        <w:rPr>
          <w:rFonts w:ascii="Times New Roman" w:hAnsi="Times New Roman"/>
          <w:sz w:val="24"/>
          <w:szCs w:val="24"/>
        </w:rPr>
        <w:t>.</w:t>
      </w:r>
    </w:p>
    <w:p w:rsidR="00C51824" w:rsidRPr="00AA78D8" w:rsidRDefault="00C51824" w:rsidP="00AA78D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2.Budżet państwa – pojęcie, zakres, funkcje. Zasady budżetowe.</w:t>
      </w:r>
    </w:p>
    <w:p w:rsidR="00C51824" w:rsidRPr="00AA78D8" w:rsidRDefault="00C51824" w:rsidP="00AA78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3.Procedura budżetowa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78D8">
        <w:rPr>
          <w:rFonts w:ascii="Times New Roman" w:hAnsi="Times New Roman"/>
          <w:sz w:val="24"/>
          <w:szCs w:val="24"/>
        </w:rPr>
        <w:t>Państwowy dług publiczny</w:t>
      </w:r>
      <w:r>
        <w:rPr>
          <w:rFonts w:ascii="Times New Roman" w:hAnsi="Times New Roman"/>
          <w:sz w:val="24"/>
          <w:szCs w:val="24"/>
        </w:rPr>
        <w:t>.</w:t>
      </w:r>
    </w:p>
    <w:p w:rsidR="00C51824" w:rsidRPr="00AA78D8" w:rsidRDefault="00C51824" w:rsidP="00026C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A78D8">
        <w:rPr>
          <w:rFonts w:ascii="Times New Roman" w:hAnsi="Times New Roman"/>
          <w:sz w:val="24"/>
          <w:szCs w:val="24"/>
        </w:rPr>
        <w:t>. Prawo finansów samorządu terytorialnego</w:t>
      </w:r>
      <w:r>
        <w:rPr>
          <w:rFonts w:ascii="Times New Roman" w:hAnsi="Times New Roman"/>
          <w:sz w:val="24"/>
          <w:szCs w:val="24"/>
        </w:rPr>
        <w:t>.</w:t>
      </w:r>
    </w:p>
    <w:p w:rsidR="00C51824" w:rsidRDefault="00C51824" w:rsidP="00AA78D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A78D8">
        <w:rPr>
          <w:rFonts w:ascii="Times New Roman" w:hAnsi="Times New Roman"/>
          <w:sz w:val="24"/>
          <w:szCs w:val="24"/>
        </w:rPr>
        <w:t>. System dochodów JST. Wydatki JST.</w:t>
      </w:r>
    </w:p>
    <w:p w:rsidR="00C51824" w:rsidRDefault="00C51824" w:rsidP="00207F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824" w:rsidRPr="00207FBF" w:rsidRDefault="00C51824" w:rsidP="00AA78D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207FBF">
        <w:rPr>
          <w:rFonts w:ascii="Times New Roman" w:hAnsi="Times New Roman"/>
          <w:b/>
          <w:sz w:val="24"/>
          <w:szCs w:val="24"/>
          <w:u w:val="single"/>
        </w:rPr>
        <w:t>Kolokwium: Grupa 2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07FB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207FBF">
        <w:rPr>
          <w:rFonts w:ascii="Times New Roman" w:hAnsi="Times New Roman"/>
          <w:b/>
          <w:sz w:val="24"/>
          <w:szCs w:val="24"/>
          <w:u w:val="single"/>
        </w:rPr>
        <w:t>.01.2016r., Grupa 3 – 30.01.2016r.</w:t>
      </w:r>
    </w:p>
    <w:p w:rsidR="00C51824" w:rsidRDefault="00C51824" w:rsidP="00AA78D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51824" w:rsidRDefault="00C51824" w:rsidP="00AA78D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Akty prawne</w:t>
      </w:r>
    </w:p>
    <w:p w:rsidR="00C51824" w:rsidRDefault="00C51824" w:rsidP="00AA78D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51824" w:rsidRDefault="00C51824" w:rsidP="00AA78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Konstytucja Rzeczypospolitej Polskiej z 2.4.1997 r. (Dz.U. 78/483; 2001: 28/319; 2006: 200/1471, 2009: 114/946): rozdział X - Finanse publiczne.</w:t>
      </w:r>
    </w:p>
    <w:p w:rsidR="00C51824" w:rsidRDefault="00C51824" w:rsidP="00AA78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27.8.2009 r. o finansach publicznych (2013: 885, 938, 1646; 2014: 379, 911, 1146, 1626 1877, 2015: 238, 532, 1045, 1117, 1130, 1189, 1190, 1269, 1358)</w:t>
      </w:r>
    </w:p>
    <w:p w:rsidR="00C51824" w:rsidRDefault="00C51824" w:rsidP="00AA78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8.3.1990 r. o samorządzie gminnym (Dz.U. 2013: 594, 645, 1318; 2014: 379, 2015: 1045): rozdział 6 - Gminna gospodarka finansowa</w:t>
      </w:r>
    </w:p>
    <w:p w:rsidR="00C51824" w:rsidRDefault="00C51824" w:rsidP="00AA78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5.6.1998 r. o samorządzie województwa (Dz.U. 2015: 1392): rozdział 5 - Finanse samorządu województwa</w:t>
      </w:r>
    </w:p>
    <w:p w:rsidR="00C51824" w:rsidRDefault="00C51824" w:rsidP="00AA78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5.6.1998 r. o samorządzie powiatowym (Dz.U. 2015: 1445): rozdział 6 - Finanse powiatu</w:t>
      </w:r>
    </w:p>
    <w:p w:rsidR="00C51824" w:rsidRDefault="00C51824" w:rsidP="00AA78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23.12.2003 r. o dochodach jednostek samorządu terytorialnego (Dz.U. 2015: 513, 789, 1045, 1293)</w:t>
      </w:r>
    </w:p>
    <w:p w:rsidR="00C51824" w:rsidRDefault="00C51824" w:rsidP="00AA78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Ustawa z 7.10.1992 r. o regionalnych izbach obrachunkowych (Dz.U. 2012: 1113)</w:t>
      </w:r>
    </w:p>
    <w:p w:rsidR="00C51824" w:rsidRDefault="00C51824" w:rsidP="00AA78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Rozporządzenie Ministra Finansów z 4.12.2009 r. w sprawie klasyfikacji części budżetowych oraz określenia ich dysponentów (Dz.U. 2014: 413, 2015: 632)</w:t>
      </w:r>
    </w:p>
    <w:p w:rsidR="00C51824" w:rsidRPr="00AA78D8" w:rsidRDefault="00C51824" w:rsidP="00AA78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8D8">
        <w:rPr>
          <w:rFonts w:ascii="Times New Roman" w:hAnsi="Times New Roman"/>
          <w:sz w:val="24"/>
          <w:szCs w:val="24"/>
        </w:rPr>
        <w:t>Rozporządzenie Ministra Finansów z 2.3.2010 r. w sprawie szczegółowej klasyfikacji dochodów, wydatków, przychodów i rozchodów oraz środków pochodzących ze źródeł zagranicznych (Dz.U. 2014: 1053, 1382, 1952, 2015: 931, 1470)</w:t>
      </w:r>
    </w:p>
    <w:p w:rsidR="00C51824" w:rsidRPr="00AA78D8" w:rsidRDefault="00C51824" w:rsidP="00AA78D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51824" w:rsidRPr="00AA78D8" w:rsidRDefault="00C51824" w:rsidP="00AA78D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</w:t>
      </w:r>
    </w:p>
    <w:p w:rsidR="00C51824" w:rsidRPr="00AA78D8" w:rsidRDefault="00C51824" w:rsidP="00026C2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51824" w:rsidRDefault="00C51824" w:rsidP="00AA78D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Mastalski, E. Fojcik – Mastalska (red.), Prawo finansowe, Warszawa 2013.</w:t>
      </w:r>
    </w:p>
    <w:p w:rsidR="00C51824" w:rsidRDefault="00C51824" w:rsidP="00AA16B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16B3">
        <w:rPr>
          <w:rFonts w:ascii="Times New Roman" w:hAnsi="Times New Roman"/>
          <w:sz w:val="24"/>
          <w:szCs w:val="24"/>
        </w:rPr>
        <w:t>W. Miemiec, K. Sawicka, M. Miemiec, Prawo finansów publicznych sektora samorządowego, Warszawa 2013.</w:t>
      </w:r>
    </w:p>
    <w:sectPr w:rsidR="00C51824" w:rsidSect="001D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95C"/>
    <w:multiLevelType w:val="hybridMultilevel"/>
    <w:tmpl w:val="14B266A0"/>
    <w:lvl w:ilvl="0" w:tplc="97A061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6E4D9B"/>
    <w:multiLevelType w:val="hybridMultilevel"/>
    <w:tmpl w:val="F2DE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B6D09"/>
    <w:multiLevelType w:val="hybridMultilevel"/>
    <w:tmpl w:val="EDB0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D384C"/>
    <w:multiLevelType w:val="hybridMultilevel"/>
    <w:tmpl w:val="1286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02AEA"/>
    <w:multiLevelType w:val="hybridMultilevel"/>
    <w:tmpl w:val="2F36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C85052"/>
    <w:multiLevelType w:val="hybridMultilevel"/>
    <w:tmpl w:val="2C064D6E"/>
    <w:lvl w:ilvl="0" w:tplc="231EAF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1763CE"/>
    <w:multiLevelType w:val="hybridMultilevel"/>
    <w:tmpl w:val="E8023134"/>
    <w:lvl w:ilvl="0" w:tplc="0526F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BF6AD6"/>
    <w:multiLevelType w:val="hybridMultilevel"/>
    <w:tmpl w:val="A87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A63392"/>
    <w:multiLevelType w:val="hybridMultilevel"/>
    <w:tmpl w:val="D2DE4C48"/>
    <w:lvl w:ilvl="0" w:tplc="AFC22B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C139D0"/>
    <w:multiLevelType w:val="hybridMultilevel"/>
    <w:tmpl w:val="52A8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1E30AF"/>
    <w:multiLevelType w:val="hybridMultilevel"/>
    <w:tmpl w:val="1F1CC3B4"/>
    <w:lvl w:ilvl="0" w:tplc="9F446C2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827066A"/>
    <w:multiLevelType w:val="hybridMultilevel"/>
    <w:tmpl w:val="009A5354"/>
    <w:lvl w:ilvl="0" w:tplc="94261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9E4496"/>
    <w:multiLevelType w:val="hybridMultilevel"/>
    <w:tmpl w:val="676273AC"/>
    <w:lvl w:ilvl="0" w:tplc="687604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72F564E"/>
    <w:multiLevelType w:val="hybridMultilevel"/>
    <w:tmpl w:val="ADE0DF96"/>
    <w:lvl w:ilvl="0" w:tplc="80BAF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1A447D"/>
    <w:multiLevelType w:val="hybridMultilevel"/>
    <w:tmpl w:val="C35A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B0729B"/>
    <w:multiLevelType w:val="hybridMultilevel"/>
    <w:tmpl w:val="0882A0B4"/>
    <w:lvl w:ilvl="0" w:tplc="2E8E4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DC5"/>
    <w:rsid w:val="00026C23"/>
    <w:rsid w:val="000A5864"/>
    <w:rsid w:val="001060E3"/>
    <w:rsid w:val="00180206"/>
    <w:rsid w:val="001D766A"/>
    <w:rsid w:val="00207FBF"/>
    <w:rsid w:val="003E0B95"/>
    <w:rsid w:val="00411018"/>
    <w:rsid w:val="00471503"/>
    <w:rsid w:val="00532AF2"/>
    <w:rsid w:val="005473C9"/>
    <w:rsid w:val="005977D6"/>
    <w:rsid w:val="00666982"/>
    <w:rsid w:val="00686F60"/>
    <w:rsid w:val="00696C0F"/>
    <w:rsid w:val="00781C45"/>
    <w:rsid w:val="0093585B"/>
    <w:rsid w:val="00A465C0"/>
    <w:rsid w:val="00AA16B3"/>
    <w:rsid w:val="00AA78D8"/>
    <w:rsid w:val="00BF0CD9"/>
    <w:rsid w:val="00BF4AA0"/>
    <w:rsid w:val="00C04B49"/>
    <w:rsid w:val="00C21279"/>
    <w:rsid w:val="00C51824"/>
    <w:rsid w:val="00C653B8"/>
    <w:rsid w:val="00C93DC5"/>
    <w:rsid w:val="00D0470B"/>
    <w:rsid w:val="00D1487B"/>
    <w:rsid w:val="00D22365"/>
    <w:rsid w:val="00D52C3F"/>
    <w:rsid w:val="00DD6897"/>
    <w:rsid w:val="00DF1D0C"/>
    <w:rsid w:val="00ED16CE"/>
    <w:rsid w:val="00FB7765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6C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6C0F"/>
    <w:rPr>
      <w:rFonts w:cs="Times New Roman"/>
      <w:color w:val="003366"/>
      <w:u w:val="none"/>
      <w:effect w:val="none"/>
      <w:bdr w:val="none" w:sz="0" w:space="0" w:color="auto" w:frame="1"/>
    </w:rPr>
  </w:style>
  <w:style w:type="paragraph" w:customStyle="1" w:styleId="Default">
    <w:name w:val="Default"/>
    <w:uiPriority w:val="99"/>
    <w:rsid w:val="00696C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81C45"/>
    <w:rPr>
      <w:rFonts w:cs="Times New Roman"/>
    </w:rPr>
  </w:style>
  <w:style w:type="character" w:styleId="Strong">
    <w:name w:val="Strong"/>
    <w:basedOn w:val="DefaultParagraphFont"/>
    <w:uiPriority w:val="99"/>
    <w:qFormat/>
    <w:rsid w:val="00781C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276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d.antonow</cp:lastModifiedBy>
  <cp:revision>5</cp:revision>
  <cp:lastPrinted>2014-10-03T16:50:00Z</cp:lastPrinted>
  <dcterms:created xsi:type="dcterms:W3CDTF">2015-10-24T18:14:00Z</dcterms:created>
  <dcterms:modified xsi:type="dcterms:W3CDTF">2015-10-25T15:19:00Z</dcterms:modified>
</cp:coreProperties>
</file>