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487B">
        <w:rPr>
          <w:rFonts w:ascii="Times New Roman" w:hAnsi="Times New Roman"/>
          <w:b/>
          <w:sz w:val="24"/>
          <w:szCs w:val="24"/>
        </w:rPr>
        <w:t xml:space="preserve">Studia </w:t>
      </w:r>
      <w:r>
        <w:rPr>
          <w:rFonts w:ascii="Times New Roman" w:hAnsi="Times New Roman"/>
          <w:b/>
          <w:sz w:val="24"/>
          <w:szCs w:val="24"/>
        </w:rPr>
        <w:t>Stacjonarne</w:t>
      </w:r>
      <w:r w:rsidRPr="00D1487B">
        <w:rPr>
          <w:rFonts w:ascii="Times New Roman" w:hAnsi="Times New Roman"/>
          <w:b/>
          <w:sz w:val="24"/>
          <w:szCs w:val="24"/>
        </w:rPr>
        <w:t xml:space="preserve"> Administracji – S</w:t>
      </w:r>
      <w:r>
        <w:rPr>
          <w:rFonts w:ascii="Times New Roman" w:hAnsi="Times New Roman"/>
          <w:b/>
          <w:sz w:val="24"/>
          <w:szCs w:val="24"/>
        </w:rPr>
        <w:t>S</w:t>
      </w:r>
      <w:r w:rsidRPr="00D1487B">
        <w:rPr>
          <w:rFonts w:ascii="Times New Roman" w:hAnsi="Times New Roman"/>
          <w:b/>
          <w:sz w:val="24"/>
          <w:szCs w:val="24"/>
        </w:rPr>
        <w:t>A(3) II</w:t>
      </w:r>
    </w:p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5</w:t>
      </w:r>
      <w:r w:rsidRPr="00D148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9</w:t>
      </w:r>
    </w:p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Rok akademicki 201</w:t>
      </w:r>
      <w:r>
        <w:rPr>
          <w:rFonts w:ascii="Times New Roman" w:hAnsi="Times New Roman"/>
          <w:b/>
          <w:sz w:val="24"/>
          <w:szCs w:val="24"/>
        </w:rPr>
        <w:t>5</w:t>
      </w:r>
      <w:r w:rsidRPr="00D1487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Semestr: zimowy </w:t>
      </w:r>
    </w:p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Przedmiot: </w:t>
      </w:r>
      <w:r>
        <w:rPr>
          <w:rFonts w:ascii="Times New Roman" w:hAnsi="Times New Roman"/>
          <w:b/>
          <w:sz w:val="24"/>
          <w:szCs w:val="24"/>
        </w:rPr>
        <w:t>Finanse publiczne i p</w:t>
      </w:r>
      <w:r w:rsidRPr="00D1487B">
        <w:rPr>
          <w:rFonts w:ascii="Times New Roman" w:hAnsi="Times New Roman"/>
          <w:b/>
          <w:sz w:val="24"/>
          <w:szCs w:val="24"/>
        </w:rPr>
        <w:t>rawo finan</w:t>
      </w:r>
      <w:r>
        <w:rPr>
          <w:rFonts w:ascii="Times New Roman" w:hAnsi="Times New Roman"/>
          <w:b/>
          <w:sz w:val="24"/>
          <w:szCs w:val="24"/>
        </w:rPr>
        <w:t>sowe</w:t>
      </w:r>
    </w:p>
    <w:p w:rsidR="00FA183B" w:rsidRPr="00D1487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Forma zajęć: Ćwiczenia</w:t>
      </w:r>
    </w:p>
    <w:p w:rsidR="00FA183B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Prowadzący: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b/>
          <w:sz w:val="24"/>
          <w:szCs w:val="24"/>
        </w:rPr>
        <w:t>Dr Dobrosława Antonów</w:t>
      </w:r>
    </w:p>
    <w:p w:rsidR="00FA183B" w:rsidRPr="00100E6F" w:rsidRDefault="00FA183B" w:rsidP="00666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83B" w:rsidRDefault="00FA183B" w:rsidP="0066698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z</w:t>
      </w:r>
      <w:r w:rsidRPr="00026C23">
        <w:rPr>
          <w:rFonts w:ascii="Times New Roman" w:hAnsi="Times New Roman"/>
          <w:b/>
          <w:sz w:val="24"/>
          <w:szCs w:val="24"/>
        </w:rPr>
        <w:t>ajęć</w:t>
      </w:r>
      <w:r>
        <w:rPr>
          <w:rFonts w:ascii="Times New Roman" w:hAnsi="Times New Roman"/>
          <w:b/>
          <w:sz w:val="24"/>
          <w:szCs w:val="24"/>
        </w:rPr>
        <w:t xml:space="preserve"> (zgodnie z sylabusem)</w:t>
      </w:r>
    </w:p>
    <w:p w:rsidR="00FA183B" w:rsidRDefault="00FA183B" w:rsidP="00097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Sektor finansów publicznych (formy prawno – organizacyjne i zasady gospodarki finansowej jednostek sektora finansów publicznych tworzonych na podstawie ustawy o finansach publicznych oraz na podstawie odrębnych ustaw, budżetowanie brutto i budżetowanie netto). </w:t>
      </w:r>
    </w:p>
    <w:p w:rsidR="00FA183B" w:rsidRDefault="00FA183B" w:rsidP="00097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państwa jako publiczny plan finansowy (pojęcie, struktura, zasady budżetowe, charakter prawny budżetu). Budżet środków europejskich. Wieloletni Plan Finansowy Państwa.</w:t>
      </w:r>
    </w:p>
    <w:p w:rsidR="00FA183B" w:rsidRDefault="00FA183B" w:rsidP="00097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budżetowa w zakresie budżetu państwa (opracowywanie projektu i uchwalenie budżetu, zasady i procedura wykonywania budżetu, kontrola wykonania budżetu). </w:t>
      </w:r>
    </w:p>
    <w:p w:rsidR="00FA183B" w:rsidRDefault="00FA183B" w:rsidP="00097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Kazusy i zadania z prawa budżetowego. </w:t>
      </w:r>
    </w:p>
    <w:p w:rsidR="00FA183B" w:rsidRDefault="00FA183B" w:rsidP="00097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Finanse samorządu terytorialnego. Prawo finansowe samorządu terytorialnego. Pojęcie i gwarancje samodzielności finansowej JST. </w:t>
      </w:r>
    </w:p>
    <w:p w:rsidR="00FA183B" w:rsidRDefault="00FA183B" w:rsidP="00100E6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JST (dochody własne, subwencje ogólne, dotacje celowe). </w:t>
      </w:r>
    </w:p>
    <w:p w:rsidR="00FA183B" w:rsidRPr="00100E6F" w:rsidRDefault="00FA183B" w:rsidP="00100E6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100E6F">
        <w:rPr>
          <w:rFonts w:ascii="Times New Roman" w:hAnsi="Times New Roman"/>
          <w:b/>
          <w:sz w:val="24"/>
          <w:szCs w:val="24"/>
          <w:u w:val="single"/>
        </w:rPr>
        <w:t>Kolokwium: Grupa 5 – 21.12.2015r., Grupa 9 – 16.12.2015r.</w:t>
      </w:r>
    </w:p>
    <w:p w:rsidR="00FA183B" w:rsidRDefault="00FA183B" w:rsidP="00100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Konstytucja Rzeczypospolitej Polskiej z 2.4.1997 r. (Dz.U. 78/483; 2001: 28/319; 2006: 200/1471, 2009: 114/946): rozdział X - Finanse publiczne.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27.8.2009 r. o finansach publicznych (2013: 885, 938, 1646; 2014: 379, 911, 1146, 1626 1877, 2015: 238, 532, 1045, 1117, 1130, 1189, 1190, 1269, 1358)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8.3.1990 r. o samorządzie gminnym (Dz.U. 2013: 594, 645, 1318; 2014: 379, 2015: 1045): rozdział 6 - Gminna gospodarka finansowa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województwa (Dz.U. 2015: 1392): rozdział 5 - Finanse samorządu województwa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powiatowym (Dz.U. 2015: 1445): rozdział 6 - Finanse powiatu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23.12.2003 r. o dochodach jednostek samorządu terytorialnego (Dz.U. 2015: 513, 789, 1045, 1293)</w:t>
      </w:r>
    </w:p>
    <w:p w:rsidR="00FA183B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7.10.1992 r. o regionalnych izbach obrachunkowych (Dz.U. 2012: 1113)</w:t>
      </w:r>
    </w:p>
    <w:p w:rsidR="00FA183B" w:rsidRPr="00100E6F" w:rsidRDefault="00FA183B" w:rsidP="006669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Rozporządzenie Ministra Finansów z 4.12.2009 r. w sprawie klasyfikacji części budżetowych oraz określenia ich dysponentów (Dz.U. 2014: 413, 2015: 632)</w:t>
      </w:r>
    </w:p>
    <w:p w:rsidR="00FA183B" w:rsidRPr="00100E6F" w:rsidRDefault="00FA183B" w:rsidP="00100E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Rozporządzenie Ministra Finansów z 2.3.2010 r. w sprawie szczegółowej klasyfikacji dochodów, wydatków, przychodów i rozchodów oraz środków pochodzących ze źródeł zagranicznych (Dz.U. 2014: 1053, 1382, 1952, 2015: 931, 1470)</w:t>
      </w:r>
    </w:p>
    <w:p w:rsidR="00FA183B" w:rsidRPr="00100E6F" w:rsidRDefault="00FA183B" w:rsidP="00100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</w:t>
      </w:r>
    </w:p>
    <w:p w:rsidR="00FA183B" w:rsidRDefault="00FA183B" w:rsidP="006669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Mastalski, E. Fojcik – Mastalska, Prawo finansowe, Warszawa 2013.</w:t>
      </w:r>
    </w:p>
    <w:p w:rsidR="00FA183B" w:rsidRDefault="00FA183B" w:rsidP="000970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029">
        <w:rPr>
          <w:rFonts w:ascii="Times New Roman" w:hAnsi="Times New Roman"/>
          <w:sz w:val="24"/>
          <w:szCs w:val="24"/>
        </w:rPr>
        <w:t>W. Miemiec, K. Sawicka, M. Miemiec, Prawo finansów publicznych sektora samorządowego, Warszawa 2013.</w:t>
      </w:r>
    </w:p>
    <w:sectPr w:rsidR="00FA183B" w:rsidSect="0022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5C"/>
    <w:multiLevelType w:val="hybridMultilevel"/>
    <w:tmpl w:val="14B266A0"/>
    <w:lvl w:ilvl="0" w:tplc="97A061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6D09"/>
    <w:multiLevelType w:val="hybridMultilevel"/>
    <w:tmpl w:val="EDB0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D384C"/>
    <w:multiLevelType w:val="hybridMultilevel"/>
    <w:tmpl w:val="1286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2AEA"/>
    <w:multiLevelType w:val="hybridMultilevel"/>
    <w:tmpl w:val="2F3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85052"/>
    <w:multiLevelType w:val="hybridMultilevel"/>
    <w:tmpl w:val="2C064D6E"/>
    <w:lvl w:ilvl="0" w:tplc="231EA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1763CE"/>
    <w:multiLevelType w:val="hybridMultilevel"/>
    <w:tmpl w:val="E8023134"/>
    <w:lvl w:ilvl="0" w:tplc="0526F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A63392"/>
    <w:multiLevelType w:val="hybridMultilevel"/>
    <w:tmpl w:val="D2DE4C48"/>
    <w:lvl w:ilvl="0" w:tplc="AFC22B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C139D0"/>
    <w:multiLevelType w:val="hybridMultilevel"/>
    <w:tmpl w:val="52A8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E30AF"/>
    <w:multiLevelType w:val="hybridMultilevel"/>
    <w:tmpl w:val="1F1CC3B4"/>
    <w:lvl w:ilvl="0" w:tplc="9F446C2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827066A"/>
    <w:multiLevelType w:val="hybridMultilevel"/>
    <w:tmpl w:val="009A5354"/>
    <w:lvl w:ilvl="0" w:tplc="94261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E4496"/>
    <w:multiLevelType w:val="hybridMultilevel"/>
    <w:tmpl w:val="676273AC"/>
    <w:lvl w:ilvl="0" w:tplc="687604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B0729B"/>
    <w:multiLevelType w:val="hybridMultilevel"/>
    <w:tmpl w:val="0882A0B4"/>
    <w:lvl w:ilvl="0" w:tplc="2E8E4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C5"/>
    <w:rsid w:val="00026C23"/>
    <w:rsid w:val="00097029"/>
    <w:rsid w:val="000A5864"/>
    <w:rsid w:val="00100E6F"/>
    <w:rsid w:val="001060E3"/>
    <w:rsid w:val="00180206"/>
    <w:rsid w:val="0022335A"/>
    <w:rsid w:val="003E0B95"/>
    <w:rsid w:val="00411018"/>
    <w:rsid w:val="00471503"/>
    <w:rsid w:val="004F6CE7"/>
    <w:rsid w:val="00532AF2"/>
    <w:rsid w:val="005977D6"/>
    <w:rsid w:val="00666982"/>
    <w:rsid w:val="00696C0F"/>
    <w:rsid w:val="00781C45"/>
    <w:rsid w:val="0093585B"/>
    <w:rsid w:val="00A465C0"/>
    <w:rsid w:val="00AA78D8"/>
    <w:rsid w:val="00B57B84"/>
    <w:rsid w:val="00BF0CD9"/>
    <w:rsid w:val="00BF4AA0"/>
    <w:rsid w:val="00C04B49"/>
    <w:rsid w:val="00C21279"/>
    <w:rsid w:val="00C653B8"/>
    <w:rsid w:val="00C93DC5"/>
    <w:rsid w:val="00D0470B"/>
    <w:rsid w:val="00D1487B"/>
    <w:rsid w:val="00D22365"/>
    <w:rsid w:val="00D52C3F"/>
    <w:rsid w:val="00DF1D0C"/>
    <w:rsid w:val="00ED0D69"/>
    <w:rsid w:val="00FA183B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C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6C0F"/>
    <w:rPr>
      <w:rFonts w:cs="Times New Roman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uiPriority w:val="99"/>
    <w:rsid w:val="00696C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81C45"/>
    <w:rPr>
      <w:rFonts w:cs="Times New Roman"/>
    </w:rPr>
  </w:style>
  <w:style w:type="character" w:styleId="Strong">
    <w:name w:val="Strong"/>
    <w:basedOn w:val="DefaultParagraphFont"/>
    <w:uiPriority w:val="99"/>
    <w:qFormat/>
    <w:rsid w:val="00781C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361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d.antonow</cp:lastModifiedBy>
  <cp:revision>3</cp:revision>
  <cp:lastPrinted>2014-10-03T16:50:00Z</cp:lastPrinted>
  <dcterms:created xsi:type="dcterms:W3CDTF">2015-10-24T18:14:00Z</dcterms:created>
  <dcterms:modified xsi:type="dcterms:W3CDTF">2015-10-25T15:09:00Z</dcterms:modified>
</cp:coreProperties>
</file>