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99" w:rsidRPr="007F5499" w:rsidRDefault="007F5499" w:rsidP="007F5499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549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OPIS PRZEDMIOTU / MODUŁU KSZTAŁCENIA – SYLABUS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283"/>
        <w:gridCol w:w="2752"/>
      </w:tblGrid>
      <w:tr w:rsidR="007F5499" w:rsidRPr="007F5499" w:rsidTr="00FE6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Nazwa przedmiotu/modułu w języku polskim:</w:t>
            </w:r>
            <w:r w:rsidRPr="007F5499">
              <w:rPr>
                <w:rFonts w:ascii="Calibri" w:eastAsia="Calibri" w:hAnsi="Calibri" w:cs="Times New Roman"/>
                <w:lang w:eastAsia="zh-CN"/>
              </w:rPr>
              <w:t xml:space="preserve"> Prawo reklamy </w:t>
            </w:r>
          </w:p>
        </w:tc>
      </w:tr>
      <w:tr w:rsidR="007F5499" w:rsidRPr="007F5499" w:rsidTr="00FE6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Nazwa przedmiotu/modułu w języku angielskim: </w:t>
            </w:r>
            <w:r w:rsidRPr="007F5499">
              <w:rPr>
                <w:rFonts w:ascii="Calibri" w:eastAsia="Calibri" w:hAnsi="Calibri" w:cs="Times New Roman"/>
                <w:lang w:eastAsia="zh-CN"/>
              </w:rPr>
              <w:t>law of the advertisement</w:t>
            </w:r>
          </w:p>
        </w:tc>
      </w:tr>
      <w:tr w:rsidR="007F5499" w:rsidRPr="007F5499" w:rsidTr="00FE6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Jednostka prowadząca przedmiot:</w:t>
            </w:r>
            <w:r w:rsidRPr="007F5499">
              <w:rPr>
                <w:rFonts w:ascii="Calibri" w:eastAsia="Calibri" w:hAnsi="Calibri" w:cs="Times New Roman"/>
                <w:lang w:eastAsia="zh-CN"/>
              </w:rPr>
              <w:t xml:space="preserve"> Zakład Prawa Gospodarczego i Handlowego, Wydział Prawa Administracji i Ekonomii</w:t>
            </w:r>
          </w:p>
        </w:tc>
      </w:tr>
      <w:tr w:rsidR="007F5499" w:rsidRPr="007F5499" w:rsidTr="00FE6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Kod przedmiotu/modułu:</w:t>
            </w:r>
            <w:r w:rsidRPr="007F5499">
              <w:rPr>
                <w:rFonts w:ascii="Calibri" w:eastAsia="Calibri" w:hAnsi="Calibri" w:cs="Times New Roman"/>
                <w:lang w:eastAsia="zh-CN"/>
              </w:rPr>
              <w:t>K1</w:t>
            </w:r>
          </w:p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5499" w:rsidRPr="007F5499" w:rsidTr="00FE6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Rodzaj przedmiotu/modułu: </w:t>
            </w:r>
            <w:r w:rsidRPr="007F5499">
              <w:rPr>
                <w:rFonts w:ascii="Calibri" w:eastAsia="Calibri" w:hAnsi="Calibri" w:cs="Times New Roman"/>
                <w:lang w:eastAsia="zh-CN"/>
              </w:rPr>
              <w:t>do wyboru</w:t>
            </w:r>
          </w:p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5499" w:rsidRPr="007F5499" w:rsidTr="00FE6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Kierunek studiów: </w:t>
            </w:r>
            <w:r w:rsidRPr="007F5499">
              <w:rPr>
                <w:rFonts w:ascii="Calibri" w:eastAsia="Calibri" w:hAnsi="Calibri" w:cs="Times New Roman"/>
                <w:lang w:eastAsia="zh-CN"/>
              </w:rPr>
              <w:t xml:space="preserve">5 letnie studia </w:t>
            </w:r>
            <w:r w:rsidR="00541249">
              <w:rPr>
                <w:rFonts w:ascii="Calibri" w:eastAsia="Calibri" w:hAnsi="Calibri" w:cs="Times New Roman"/>
                <w:lang w:eastAsia="zh-CN"/>
              </w:rPr>
              <w:t xml:space="preserve">niestacjonarne </w:t>
            </w:r>
            <w:r w:rsidRPr="007F5499">
              <w:rPr>
                <w:rFonts w:ascii="Calibri" w:eastAsia="Calibri" w:hAnsi="Calibri" w:cs="Times New Roman"/>
                <w:lang w:eastAsia="zh-CN"/>
              </w:rPr>
              <w:t xml:space="preserve">prawa </w:t>
            </w:r>
          </w:p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5499" w:rsidRPr="007F5499" w:rsidTr="00FE6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Poziom studiów:</w:t>
            </w:r>
          </w:p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5499" w:rsidRPr="007F5499" w:rsidTr="00FE6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Rok studiów: </w:t>
            </w:r>
            <w:r w:rsidRPr="007F5499">
              <w:rPr>
                <w:rFonts w:ascii="Calibri" w:eastAsia="Calibri" w:hAnsi="Calibri" w:cs="Times New Roman"/>
                <w:lang w:eastAsia="zh-CN"/>
              </w:rPr>
              <w:t xml:space="preserve">IV i V SNP (Z) </w:t>
            </w:r>
          </w:p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5499" w:rsidRPr="007F5499" w:rsidTr="00FE6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Semestr: </w:t>
            </w:r>
            <w:r w:rsidRPr="007F5499">
              <w:rPr>
                <w:rFonts w:ascii="Calibri" w:eastAsia="Calibri" w:hAnsi="Calibri" w:cs="Times New Roman"/>
                <w:lang w:eastAsia="zh-CN"/>
              </w:rPr>
              <w:t>7 i 9</w:t>
            </w:r>
          </w:p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5499" w:rsidRPr="007F5499" w:rsidTr="00FE6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Forma zajęć i liczba godzin: </w:t>
            </w:r>
            <w:r w:rsidRPr="007F5499">
              <w:rPr>
                <w:rFonts w:ascii="Calibri" w:eastAsia="Calibri" w:hAnsi="Calibri" w:cs="Times New Roman"/>
                <w:lang w:eastAsia="zh-CN"/>
              </w:rPr>
              <w:t>12 godzin ćwiczeń</w:t>
            </w:r>
          </w:p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5499" w:rsidRPr="007F5499" w:rsidTr="00FE6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Imię, nazwisko, tytuł/stopień naukowy osoby prowadzącej zajęcia </w:t>
            </w:r>
            <w:r w:rsidRPr="007F5499">
              <w:rPr>
                <w:rFonts w:ascii="Calibri" w:eastAsia="Calibri" w:hAnsi="Calibri" w:cs="Times New Roman"/>
                <w:lang w:eastAsia="zh-CN"/>
              </w:rPr>
              <w:t>dr Bogusław Sołtys/dr M. Podleś</w:t>
            </w:r>
          </w:p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5499" w:rsidRPr="007F5499" w:rsidTr="00FE6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Wymagania wstępne w zakresie wiedzy, umiejętności i kompetencji społecznych dla przedmiotu/modułu oraz zrealizowanych przedmiotów: </w:t>
            </w:r>
            <w:r w:rsidRPr="007F5499">
              <w:rPr>
                <w:rFonts w:ascii="Calibri" w:eastAsia="Calibri" w:hAnsi="Calibri" w:cs="Times New Roman"/>
                <w:lang w:eastAsia="zh-CN"/>
              </w:rPr>
              <w:t>Umiejętność wnioskowania prawniczego, znajomość podstaw prawa cywilnego i administracyjnego</w:t>
            </w:r>
          </w:p>
        </w:tc>
      </w:tr>
      <w:tr w:rsidR="007F5499" w:rsidRPr="007F5499" w:rsidTr="00FE6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Cele przedmiotu:</w:t>
            </w:r>
            <w:r w:rsidRPr="007F5499">
              <w:rPr>
                <w:rFonts w:ascii="Calibri" w:eastAsia="Calibri" w:hAnsi="Calibri" w:cs="Times New Roman"/>
                <w:lang w:eastAsia="zh-CN"/>
              </w:rPr>
              <w:t xml:space="preserve"> </w:t>
            </w:r>
          </w:p>
          <w:p w:rsidR="007F5499" w:rsidRPr="007F5499" w:rsidRDefault="007F5499" w:rsidP="007F549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Calibri" w:eastAsia="Calibri" w:hAnsi="Calibri" w:cs="Times New Roman"/>
                <w:lang w:eastAsia="zh-CN"/>
              </w:rPr>
              <w:t>Student nabywa wiedzę o prawie reklamy i jego znaczeniu dla obrotu;</w:t>
            </w:r>
          </w:p>
          <w:p w:rsidR="007F5499" w:rsidRPr="007F5499" w:rsidRDefault="007F5499" w:rsidP="007F549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Calibri" w:eastAsia="Calibri" w:hAnsi="Calibri" w:cs="Times New Roman"/>
                <w:lang w:eastAsia="zh-CN"/>
              </w:rPr>
              <w:t>Student zapoznaje się z treścią regulacji działalności reklamowej;</w:t>
            </w:r>
          </w:p>
          <w:p w:rsidR="007F5499" w:rsidRPr="007F5499" w:rsidRDefault="007F5499" w:rsidP="007F549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Calibri" w:eastAsia="Calibri" w:hAnsi="Calibri" w:cs="Times New Roman"/>
                <w:lang w:eastAsia="zh-CN"/>
              </w:rPr>
              <w:t>Student umie rozwiązywać problemy związane ze stosowanie podstawowych przepisów prawa reklamy.</w:t>
            </w:r>
          </w:p>
        </w:tc>
      </w:tr>
      <w:tr w:rsidR="007F5499" w:rsidRPr="007F5499" w:rsidTr="00FE6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Zakładane efekty kształcenia:</w:t>
            </w:r>
          </w:p>
        </w:tc>
      </w:tr>
      <w:tr w:rsidR="007F5499" w:rsidRPr="007F5499" w:rsidTr="00FE6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>Wiedza</w:t>
            </w:r>
          </w:p>
        </w:tc>
      </w:tr>
      <w:tr w:rsidR="007F5499" w:rsidRPr="007F5499" w:rsidTr="00FE6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Calibri" w:eastAsia="Calibri" w:hAnsi="Calibri" w:cs="Times New Roman"/>
                <w:lang w:eastAsia="zh-CN"/>
              </w:rPr>
              <w:t>Student zna przepisy prawa reklamy;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5499" w:rsidRPr="007F5499" w:rsidTr="00FE6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Calibri" w:eastAsia="Calibri" w:hAnsi="Calibri" w:cs="Times New Roman"/>
                <w:lang w:eastAsia="zh-CN"/>
              </w:rPr>
              <w:t>Student zna podstawowe orzecznictwo w zakresie prawa reklamy;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5499" w:rsidRPr="007F5499" w:rsidTr="00FE6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Calibri" w:eastAsia="Calibri" w:hAnsi="Calibri" w:cs="Times New Roman"/>
                <w:lang w:eastAsia="zh-CN"/>
              </w:rPr>
              <w:t>Student zna kluczowe wypowiedzi doktryny w zakresie prawa reklamy;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5499" w:rsidRPr="007F5499" w:rsidTr="00FE6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Calibri" w:eastAsia="Calibri" w:hAnsi="Calibri" w:cs="Times New Roman"/>
                <w:lang w:eastAsia="zh-CN"/>
              </w:rPr>
              <w:t xml:space="preserve">Student zna przykłady z praktyki rynkowej w zakresie stosowania prawa reklamy. 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5499" w:rsidRPr="007F5499" w:rsidTr="00FE6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>Umiejętności</w:t>
            </w:r>
          </w:p>
        </w:tc>
      </w:tr>
      <w:tr w:rsidR="007F5499" w:rsidRPr="007F5499" w:rsidTr="00FE6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Calibri" w:eastAsia="Calibri" w:hAnsi="Calibri" w:cs="Times New Roman"/>
                <w:lang w:eastAsia="zh-CN"/>
              </w:rPr>
              <w:t>Student orientuje się w regulacji prawa reklamy;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5499" w:rsidRPr="007F5499" w:rsidTr="00FE6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Calibri" w:eastAsia="Calibri" w:hAnsi="Calibri" w:cs="Times New Roman"/>
                <w:lang w:eastAsia="zh-CN"/>
              </w:rPr>
              <w:t xml:space="preserve">Student stawia tezy w zakresie wybranych aspektów prawa reklam; 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5499" w:rsidRPr="007F5499" w:rsidTr="00FE6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Calibri" w:eastAsia="Calibri" w:hAnsi="Calibri" w:cs="Times New Roman"/>
                <w:lang w:eastAsia="zh-CN"/>
              </w:rPr>
              <w:t>Student potrafi argumentować w sprawach z zakresu prawa reklamy.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5499" w:rsidRPr="007F5499" w:rsidTr="00FE6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>Kompetencje społeczne</w:t>
            </w:r>
          </w:p>
        </w:tc>
      </w:tr>
      <w:tr w:rsidR="007F5499" w:rsidRPr="007F5499" w:rsidTr="00FE6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Calibri" w:eastAsia="Calibri" w:hAnsi="Calibri" w:cs="Times New Roman"/>
                <w:lang w:eastAsia="zh-CN"/>
              </w:rPr>
              <w:t>Student identyfikuje cele regulacji prawnej w zakresie prawa reklamy;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5499" w:rsidRPr="007F5499" w:rsidTr="00FE6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Calibri" w:eastAsia="Calibri" w:hAnsi="Calibri" w:cs="Times New Roman"/>
                <w:lang w:eastAsia="zh-CN"/>
              </w:rPr>
              <w:t>Student ocenia skuteczność i użyteczność regulacji prawa reklamy;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5499" w:rsidRPr="007F5499" w:rsidTr="00FE6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Calibri" w:eastAsia="Calibri" w:hAnsi="Calibri" w:cs="Times New Roman"/>
                <w:lang w:eastAsia="zh-CN"/>
              </w:rPr>
              <w:t>Student bierze udział w dyskusji nad stawianymi tezami oraz pracuje w zespole.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5499" w:rsidRPr="007F5499" w:rsidTr="00FE6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Treści programowe:</w:t>
            </w:r>
          </w:p>
          <w:p w:rsidR="007F5499" w:rsidRPr="007F5499" w:rsidRDefault="007F5499" w:rsidP="007F5499">
            <w:pPr>
              <w:numPr>
                <w:ilvl w:val="3"/>
                <w:numId w:val="2"/>
              </w:numPr>
              <w:suppressAutoHyphens/>
              <w:autoSpaceDN w:val="0"/>
              <w:spacing w:after="0"/>
              <w:ind w:left="567" w:hanging="283"/>
              <w:jc w:val="both"/>
              <w:rPr>
                <w:rFonts w:ascii="Calibri" w:eastAsia="Calibri" w:hAnsi="Calibri" w:cs="Times New Roman"/>
              </w:rPr>
            </w:pPr>
            <w:r w:rsidRPr="007F5499">
              <w:rPr>
                <w:rFonts w:ascii="Calibri" w:eastAsia="Calibri" w:hAnsi="Calibri" w:cs="Times New Roman"/>
              </w:rPr>
              <w:t>Pojęcie, funkcje i znaczenie reklamy,</w:t>
            </w:r>
          </w:p>
          <w:p w:rsidR="007F5499" w:rsidRPr="007F5499" w:rsidRDefault="007F5499" w:rsidP="007F5499">
            <w:pPr>
              <w:numPr>
                <w:ilvl w:val="3"/>
                <w:numId w:val="2"/>
              </w:numPr>
              <w:suppressAutoHyphens/>
              <w:autoSpaceDN w:val="0"/>
              <w:spacing w:after="0"/>
              <w:ind w:left="567" w:hanging="283"/>
              <w:jc w:val="both"/>
              <w:rPr>
                <w:rFonts w:ascii="Calibri" w:eastAsia="Calibri" w:hAnsi="Calibri" w:cs="Times New Roman"/>
              </w:rPr>
            </w:pPr>
            <w:r w:rsidRPr="007F5499">
              <w:rPr>
                <w:rFonts w:ascii="Calibri" w:eastAsia="Calibri" w:hAnsi="Calibri" w:cs="Times New Roman"/>
              </w:rPr>
              <w:t>Reklama jako zjawisko prawne w poszczególnych dziedzinach prawa,</w:t>
            </w:r>
          </w:p>
          <w:p w:rsidR="007F5499" w:rsidRPr="007F5499" w:rsidRDefault="007F5499" w:rsidP="007F5499">
            <w:pPr>
              <w:numPr>
                <w:ilvl w:val="3"/>
                <w:numId w:val="2"/>
              </w:numPr>
              <w:suppressAutoHyphens/>
              <w:autoSpaceDN w:val="0"/>
              <w:spacing w:after="0"/>
              <w:ind w:left="567" w:hanging="283"/>
              <w:jc w:val="both"/>
              <w:rPr>
                <w:rFonts w:ascii="Calibri" w:eastAsia="Calibri" w:hAnsi="Calibri" w:cs="Times New Roman"/>
              </w:rPr>
            </w:pPr>
            <w:r w:rsidRPr="007F5499">
              <w:rPr>
                <w:rFonts w:ascii="Calibri" w:eastAsia="Calibri" w:hAnsi="Calibri" w:cs="Times New Roman"/>
              </w:rPr>
              <w:t>Reklama a zachowania o podobnym charakterze,</w:t>
            </w:r>
          </w:p>
          <w:p w:rsidR="007F5499" w:rsidRPr="007F5499" w:rsidRDefault="007F5499" w:rsidP="007F5499">
            <w:pPr>
              <w:numPr>
                <w:ilvl w:val="3"/>
                <w:numId w:val="2"/>
              </w:numPr>
              <w:suppressAutoHyphens/>
              <w:autoSpaceDN w:val="0"/>
              <w:spacing w:after="0"/>
              <w:ind w:left="567" w:hanging="283"/>
              <w:jc w:val="both"/>
              <w:rPr>
                <w:rFonts w:ascii="Calibri" w:eastAsia="Calibri" w:hAnsi="Calibri" w:cs="Times New Roman"/>
              </w:rPr>
            </w:pPr>
            <w:r w:rsidRPr="007F5499">
              <w:rPr>
                <w:rFonts w:ascii="Calibri" w:eastAsia="Calibri" w:hAnsi="Calibri" w:cs="Times New Roman"/>
              </w:rPr>
              <w:t>Źródła prawa reklamy i ich ogólna charakterystyka,</w:t>
            </w:r>
          </w:p>
          <w:p w:rsidR="007F5499" w:rsidRPr="007F5499" w:rsidRDefault="007F5499" w:rsidP="007F5499">
            <w:pPr>
              <w:numPr>
                <w:ilvl w:val="3"/>
                <w:numId w:val="2"/>
              </w:numPr>
              <w:suppressAutoHyphens/>
              <w:autoSpaceDN w:val="0"/>
              <w:spacing w:after="0"/>
              <w:ind w:left="567" w:hanging="283"/>
              <w:jc w:val="both"/>
              <w:rPr>
                <w:rFonts w:ascii="Calibri" w:eastAsia="Calibri" w:hAnsi="Calibri" w:cs="Times New Roman"/>
              </w:rPr>
            </w:pPr>
            <w:r w:rsidRPr="007F5499">
              <w:rPr>
                <w:rFonts w:ascii="Calibri" w:eastAsia="Calibri" w:hAnsi="Calibri" w:cs="Times New Roman"/>
              </w:rPr>
              <w:t>Regulacja reklamy w poszczególnych gałęziach prawa oraz z wybranych branżach,</w:t>
            </w:r>
          </w:p>
          <w:p w:rsidR="007F5499" w:rsidRPr="007F5499" w:rsidRDefault="007F5499" w:rsidP="007F5499">
            <w:pPr>
              <w:numPr>
                <w:ilvl w:val="3"/>
                <w:numId w:val="2"/>
              </w:numPr>
              <w:suppressAutoHyphens/>
              <w:autoSpaceDN w:val="0"/>
              <w:spacing w:after="0"/>
              <w:ind w:left="567" w:hanging="283"/>
              <w:jc w:val="both"/>
              <w:rPr>
                <w:rFonts w:ascii="Calibri" w:eastAsia="Calibri" w:hAnsi="Calibri" w:cs="Times New Roman"/>
              </w:rPr>
            </w:pPr>
            <w:r w:rsidRPr="007F5499">
              <w:rPr>
                <w:rFonts w:ascii="Calibri" w:eastAsia="Calibri" w:hAnsi="Calibri" w:cs="Times New Roman"/>
              </w:rPr>
              <w:t>Cele regulacji prawnych i etyki w zakresie prawa reklamy,</w:t>
            </w:r>
          </w:p>
          <w:p w:rsidR="007F5499" w:rsidRPr="007F5499" w:rsidRDefault="007F5499" w:rsidP="007F5499">
            <w:pPr>
              <w:numPr>
                <w:ilvl w:val="3"/>
                <w:numId w:val="2"/>
              </w:numPr>
              <w:suppressAutoHyphens/>
              <w:autoSpaceDN w:val="0"/>
              <w:spacing w:after="0"/>
              <w:ind w:left="567" w:hanging="283"/>
              <w:jc w:val="both"/>
              <w:rPr>
                <w:rFonts w:ascii="Calibri" w:eastAsia="Calibri" w:hAnsi="Calibri" w:cs="Times New Roman"/>
              </w:rPr>
            </w:pPr>
            <w:r w:rsidRPr="007F5499">
              <w:rPr>
                <w:rFonts w:ascii="Calibri" w:eastAsia="Calibri" w:hAnsi="Calibri" w:cs="Times New Roman"/>
              </w:rPr>
              <w:t>Reklama a prawa i wolności gwarantowane w Konstytucji RP,</w:t>
            </w:r>
          </w:p>
          <w:p w:rsidR="007F5499" w:rsidRPr="007F5499" w:rsidRDefault="007F5499" w:rsidP="007F5499">
            <w:pPr>
              <w:numPr>
                <w:ilvl w:val="3"/>
                <w:numId w:val="2"/>
              </w:numPr>
              <w:suppressAutoHyphens/>
              <w:autoSpaceDN w:val="0"/>
              <w:spacing w:after="0"/>
              <w:ind w:left="567" w:hanging="283"/>
              <w:jc w:val="both"/>
              <w:rPr>
                <w:rFonts w:ascii="Calibri" w:eastAsia="Calibri" w:hAnsi="Calibri" w:cs="Times New Roman"/>
              </w:rPr>
            </w:pPr>
            <w:r w:rsidRPr="007F5499">
              <w:rPr>
                <w:rFonts w:ascii="Calibri" w:eastAsia="Calibri" w:hAnsi="Calibri" w:cs="Times New Roman"/>
              </w:rPr>
              <w:t>Reklama a prawo własności intelektualnej i przemysłowej,</w:t>
            </w:r>
          </w:p>
          <w:p w:rsidR="007F5499" w:rsidRPr="007F5499" w:rsidRDefault="007F5499" w:rsidP="007F5499">
            <w:pPr>
              <w:numPr>
                <w:ilvl w:val="3"/>
                <w:numId w:val="2"/>
              </w:numPr>
              <w:suppressAutoHyphens/>
              <w:autoSpaceDN w:val="0"/>
              <w:spacing w:after="0"/>
              <w:ind w:left="567" w:hanging="283"/>
              <w:jc w:val="both"/>
              <w:rPr>
                <w:rFonts w:ascii="Calibri" w:eastAsia="Calibri" w:hAnsi="Calibri" w:cs="Times New Roman"/>
              </w:rPr>
            </w:pPr>
            <w:r w:rsidRPr="007F5499">
              <w:rPr>
                <w:rFonts w:ascii="Calibri" w:eastAsia="Calibri" w:hAnsi="Calibri" w:cs="Times New Roman"/>
              </w:rPr>
              <w:t>Reklama w prawie umów,</w:t>
            </w:r>
          </w:p>
          <w:p w:rsidR="007F5499" w:rsidRPr="007F5499" w:rsidRDefault="007F5499" w:rsidP="007F5499">
            <w:pPr>
              <w:numPr>
                <w:ilvl w:val="3"/>
                <w:numId w:val="2"/>
              </w:numPr>
              <w:suppressAutoHyphens/>
              <w:autoSpaceDN w:val="0"/>
              <w:spacing w:after="0"/>
              <w:ind w:left="567" w:hanging="283"/>
              <w:jc w:val="both"/>
              <w:rPr>
                <w:rFonts w:ascii="Calibri" w:eastAsia="Calibri" w:hAnsi="Calibri" w:cs="Times New Roman"/>
              </w:rPr>
            </w:pPr>
            <w:r w:rsidRPr="007F5499">
              <w:rPr>
                <w:rFonts w:ascii="Calibri" w:eastAsia="Calibri" w:hAnsi="Calibri" w:cs="Times New Roman"/>
              </w:rPr>
              <w:t xml:space="preserve"> Reklama niedozwolona, nieuczciwa i naruszająca zbiorowe interesy konsumentów,</w:t>
            </w:r>
          </w:p>
          <w:p w:rsidR="007F5499" w:rsidRPr="007F5499" w:rsidRDefault="007F5499" w:rsidP="007F5499">
            <w:pPr>
              <w:numPr>
                <w:ilvl w:val="3"/>
                <w:numId w:val="2"/>
              </w:numPr>
              <w:suppressAutoHyphens/>
              <w:autoSpaceDN w:val="0"/>
              <w:spacing w:after="0"/>
              <w:ind w:left="567" w:hanging="283"/>
              <w:jc w:val="both"/>
              <w:rPr>
                <w:rFonts w:ascii="Calibri" w:eastAsia="Calibri" w:hAnsi="Calibri" w:cs="Times New Roman"/>
              </w:rPr>
            </w:pPr>
            <w:r w:rsidRPr="007F5499">
              <w:rPr>
                <w:rFonts w:ascii="Calibri" w:eastAsia="Calibri" w:hAnsi="Calibri" w:cs="Times New Roman"/>
              </w:rPr>
              <w:t xml:space="preserve"> Odpowiedzialność w reklamie,</w:t>
            </w:r>
          </w:p>
          <w:p w:rsidR="007F5499" w:rsidRPr="007F5499" w:rsidRDefault="007F5499" w:rsidP="007F5499">
            <w:pPr>
              <w:numPr>
                <w:ilvl w:val="3"/>
                <w:numId w:val="2"/>
              </w:numPr>
              <w:suppressAutoHyphens/>
              <w:autoSpaceDN w:val="0"/>
              <w:spacing w:after="0"/>
              <w:ind w:left="567" w:hanging="283"/>
              <w:jc w:val="both"/>
              <w:rPr>
                <w:rFonts w:ascii="Calibri" w:eastAsia="Calibri" w:hAnsi="Calibri" w:cs="Times New Roman"/>
              </w:rPr>
            </w:pPr>
            <w:r w:rsidRPr="007F5499">
              <w:rPr>
                <w:rFonts w:ascii="Calibri" w:eastAsia="Calibri" w:hAnsi="Calibri" w:cs="Times New Roman"/>
              </w:rPr>
              <w:t>Kazusy prawa reklamy.</w:t>
            </w:r>
          </w:p>
        </w:tc>
      </w:tr>
      <w:tr w:rsidR="007F5499" w:rsidRPr="007F5499" w:rsidTr="00FE6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u w:val="single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 xml:space="preserve">Zalecana literatura </w:t>
            </w:r>
            <w:r w:rsidRPr="007F5499">
              <w:rPr>
                <w:rFonts w:ascii="Calibri" w:eastAsia="Times New Roman" w:hAnsi="Calibri" w:cs="Times New Roman"/>
                <w:i/>
                <w:iCs/>
                <w:lang w:eastAsia="pl-PL"/>
              </w:rPr>
              <w:t>(podręczniki)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u w:val="single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u w:val="single"/>
                <w:lang w:eastAsia="pl-PL"/>
              </w:rPr>
              <w:t xml:space="preserve">Literatura podstawowa: 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7F5499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Skubisz R., Sagan R., Prawo reklamy, Lublin 1998r. ,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7F5499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Wiszniewska I., Polskie prawa reklamy, Warszawa 1998r.,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7F5499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Szwaja J. red., Ustawa o zwalczaniu nieuczciwej konkurencji, Komentarz pod red. J. Szwaji, CH-Beck 2000r.,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7F5499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Walczak R., Prawne aspekty reklamy w ustawodawstwie polskim, europejskim i międzynarodowym, Orzecznictwo, Poznań 2001r.,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F5499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Stefanicki R., Prawo reklamy w świetle przepisów ustawy o zwalczaniu</w:t>
            </w:r>
            <w:r w:rsidRPr="007F549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nieuczciwej konkurencji na tle prawno-porównawczym, Poznań 2003r.,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Grzybczyk K., Prawo reklamy, Wyd. Zakamycze Wolters Kluwer 2004r.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u w:val="single"/>
                <w:lang w:eastAsia="pl-PL"/>
              </w:rPr>
            </w:pP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u w:val="single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u w:val="single"/>
                <w:lang w:eastAsia="pl-PL"/>
              </w:rPr>
              <w:t xml:space="preserve">Literatura uzupełniająca: </w:t>
            </w:r>
          </w:p>
          <w:p w:rsidR="007F5499" w:rsidRPr="007F5499" w:rsidRDefault="007F5499" w:rsidP="007F5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7F5499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pl-PL"/>
              </w:rPr>
              <w:t>Nowińska E.,</w:t>
            </w:r>
            <w:r w:rsidRPr="007F5499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 Zwalczanie nieuczciwej reklamy, Zagadnienia cywilno - prawne, Kraków 1997r.,</w:t>
            </w:r>
          </w:p>
          <w:p w:rsidR="007F5499" w:rsidRPr="007F5499" w:rsidRDefault="007F5499" w:rsidP="007F5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7F5499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Pawłowski A., Koroluk S., Prawo ochrony konsumentów, Warszawa 2002r.,</w:t>
            </w:r>
          </w:p>
          <w:p w:rsidR="007F5499" w:rsidRPr="007F5499" w:rsidRDefault="007F5499" w:rsidP="007F5499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7F5499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Prawo reklamy i promocji pod red. E.Traple, Wyd. LexisNexis Warszawa 2007r.,</w:t>
            </w:r>
          </w:p>
          <w:p w:rsidR="007F5499" w:rsidRPr="007F5499" w:rsidRDefault="007F5499" w:rsidP="007F5499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7F5499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Czarnecki A., Korsak R., Planowanie mediów w kampaniach reklamowych, Warszawa 2001r.,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u w:val="single"/>
                <w:lang w:eastAsia="pl-PL"/>
              </w:rPr>
            </w:pPr>
            <w:r w:rsidRPr="007F5499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Woś J. red., Zachowania konsumenckie – teoria i praktyka, Warszawa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u w:val="single"/>
                <w:lang w:eastAsia="pl-PL"/>
              </w:rPr>
            </w:pP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u w:val="single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u w:val="single"/>
                <w:lang w:eastAsia="pl-PL"/>
              </w:rPr>
              <w:t xml:space="preserve">Akty Prawne: 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Konstytucja Rzeczypospolitej Polskiej (Dz.U. z 1997r., Nr 78, poz. 483 z późn. zm.).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Dyrektywa 2006/214/WE z 14 grudnia 2006r. dotycząca reklamy wprowadzającej w błąd i reklamy porównawczej (DZ.U. WE L 2006.376.21 ze zm.).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Dyrektywa 2000/31/WE o handlu elektronicznym z dnia 8 czerwca 2000r. (DZ.U. WE L 2006.178.1).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Dyrektywa 2010/13/WE o audiowizualnych usługach medialnych z dnia 10 marca 2010r. (DZ.U. WE L 2010.95.1 ze zm).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Dyrektywa 2001/83/WE w sprawie wspólnotowego kodeksu odnoszącego się do produktów leczniczych stosowanych u ludzi (DZ.U. WE L 2001.311.67 ze zm.).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 xml:space="preserve">Dyrektywa 2003/33/WE w sprawie zbliżenia przepisów ustawowych, wykonawczych i administracyjnych Państw Członkowskich odnoszących się do reklamy i sponsorowania </w:t>
            </w:r>
            <w:r w:rsidRPr="007F5499">
              <w:rPr>
                <w:rFonts w:ascii="Calibri" w:eastAsia="Times New Roman" w:hAnsi="Calibri" w:cs="Times New Roman"/>
                <w:lang w:eastAsia="pl-PL"/>
              </w:rPr>
              <w:lastRenderedPageBreak/>
              <w:t>wyrobów tytoniowych (DZ.U. WE L 2001.152.16 ze zm.).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Dyrektywa w sprawie zbliżenia ustawodawstw Państw Członkowskich dotyczących produktów kosmetycznych z dnia 27 lipca 1976r.  (Dz.U. WE L 176.262.169 ze zm.).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Dyrektywa 2000/13/WE w sprawie zbliżenia ustawodawstw Państw Członkowskich w zakresie etykietowania, prezentacji i reklamy produktów spożywczych (DZ.U. WE L 2000.109.29 ze zm.).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Dyrektywa 2002/46/WE w sprawie zbliżenia ustawodawstw Państw Członkowskich odnoszących się do suplementów żywnościowych (Dz.U. WE L 2002.183.51 ze zm.).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Dyrektywa 2006/123/WE dotycząca usług na rynku wewnętrznym (Dz.U. WE L 2006.376.36).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Ustawa Kodeks Cywilny z dnia 23 kwietnia 1965r. (Dz.U. Nr 16, poz. 93 z późn. zm.).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Ustawa o zwalczaniu nieuczciwej konkurencji z dnia 16 kwietnia 1993r. (tekst jedn. Dz.U. z 2003r., Nr 153, poz. 1503 z późn. zm.).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Ustawa o ochronie konkurencji i konsumentów z dnia 16 lutego 2007r. (Dz.U. Nr 50, poz. 331 z późn. zm.).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ahoma"/>
                <w:lang w:eastAsia="pl-PL"/>
              </w:rPr>
              <w:t>Ustawa o szczególnych warunkach sprzedaży konsumenckiej oraz o zmianie kodeksu cywilnego z dnia 27 lipca 2002r. (Dz. U. 141, poz. 1176 z późn. zm.).</w:t>
            </w:r>
          </w:p>
          <w:p w:rsidR="007F5499" w:rsidRPr="007F5499" w:rsidRDefault="0054124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Arial"/>
                <w:bCs/>
                <w:lang w:eastAsia="pl-PL"/>
              </w:rPr>
              <w:t xml:space="preserve">Ustawa </w:t>
            </w:r>
            <w:r w:rsidR="007F5499" w:rsidRPr="007F5499">
              <w:rPr>
                <w:rFonts w:ascii="Calibri" w:eastAsia="Times New Roman" w:hAnsi="Calibri" w:cs="Times New Roman"/>
                <w:lang w:eastAsia="pl-PL"/>
              </w:rPr>
              <w:t>o przeciwdziałaniu nieuczciwym praktykom rynkowym z dnia 23 sierpnia 2007r.  (Dz.U. Nr 171, poz. 1206).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Ustawa o świadczeniu usług na terytorium RP z dnia 4 marca 2010r. (Dz.U. Nr 47, poz. 278 z późn. zm.).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Ustawa o radiofonii i telewizji z dnia 29 grudnia 1992r. (tekst jedn. DZ.U. z 2011r., Nr 43, poz. 226 z późn. zm.).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Ustawa Prawo farmaceutyczne z dnia 6 września 2001r. (tekst jedn. Dz.U. z 2008r., Nr 45, poz. 271 z późn. zm.).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Ustawa o refundacji leków, środków spożywczych specjalnego przeznaczenia żywieniowego oraz wyrobów medycznych z dnia 12 maja 2011r. (Dz.U. Nr 122, poz. 296 z późn. zm.).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Ustawa o wychowaniu w trzeźwości i przeciwdziałaniu alkoholizmowi z dnia 26 października 1982r. (tekst jedn. Dz.U. z 2012, poz. 1356 z późn. zm.).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Ustawa o ochronie zdrowia przed następstwami używania tytoniu i wyrobów tytoniowych z dnia 9 listopada 1995 (Dz.U. z 1996r., Nr 10, poz. 55 z późn. zm.).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Ustawa o bezpieczeństwie żywności i żywienia z dnia 25 sierpnia 2006r. (tekst jedn. Dz.U. z 2010r. Nr 136, poz. 914 z późn. zm.).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Ustawa o kosmetykach z dnia 30 marca 2001r. (Dz.U. Nr 42, poz. 473 z późn. zm.).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Ustawa Prawo budowlane z dnia 7 lipca 1994r. (tekst jedn. Dz.U. z 2010r., Nr 243, poz. 1623 z późn. zm.).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Ustawa o podatku dochodowym od osób fizycznych z dnia 26 lipca 1991r. (tekst jedn. Dz.U. z 2012r., poz. 361 z późn. zm.).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>Ustawa o podatku dochodowym od osób pranych z dnia 15 lutego 1992r. (tekst jedn. Dz.U. z 2011r. Nr 74, poz. 397 z późn. zm.).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F5499">
              <w:rPr>
                <w:rFonts w:ascii="Calibri" w:eastAsia="Times New Roman" w:hAnsi="Calibri" w:cs="Times New Roman"/>
                <w:lang w:eastAsia="pl-PL"/>
              </w:rPr>
              <w:t xml:space="preserve">Kodeksy etyczne zawodów zaufania publicznego.       </w:t>
            </w:r>
          </w:p>
          <w:p w:rsidR="007F5499" w:rsidRPr="007F5499" w:rsidRDefault="007F5499" w:rsidP="007F54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F5499" w:rsidRPr="007F5499" w:rsidTr="00FE6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Forma zaliczenia poszczególnych komponentów przedmiotu/modułu, sposób sprawdzenia osiągnięcia zamierzonych efektów kształcenia:</w:t>
            </w:r>
          </w:p>
          <w:p w:rsidR="007F5499" w:rsidRPr="007F5499" w:rsidRDefault="007F5499" w:rsidP="007F549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zh-CN"/>
              </w:rPr>
              <w:t>wykład:</w:t>
            </w:r>
            <w:r w:rsidRPr="007F5499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zh-CN"/>
              </w:rPr>
              <w:t xml:space="preserve"> </w:t>
            </w:r>
          </w:p>
          <w:p w:rsidR="007F5499" w:rsidRPr="007F5499" w:rsidRDefault="007F5499" w:rsidP="007F549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zh-CN"/>
              </w:rPr>
              <w:t>seminarium:</w:t>
            </w:r>
          </w:p>
          <w:p w:rsidR="007F5499" w:rsidRPr="007F5499" w:rsidRDefault="007F5499" w:rsidP="007F549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zh-CN"/>
              </w:rPr>
              <w:t>laboratorium:</w:t>
            </w:r>
          </w:p>
          <w:p w:rsidR="007F5499" w:rsidRPr="007F5499" w:rsidRDefault="007F5499" w:rsidP="007F54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konwersatorium: </w:t>
            </w:r>
            <w:r w:rsidRPr="007F5499">
              <w:rPr>
                <w:rFonts w:ascii="Calibri" w:eastAsia="Calibri" w:hAnsi="Calibri" w:cs="Times New Roman"/>
                <w:lang w:eastAsia="zh-CN"/>
              </w:rPr>
              <w:t>zaliczenie na podstawie obecności na konwersatoriach oraz aktywności studenta w czasie zajęć, która będzie oceniana na bieżąco. Student argumentuje, stawia i broni tezy dotyczące zagadnień prawa reklamy, rozwiązuje kazusy i odpowiada na pyta</w:t>
            </w:r>
            <w:r w:rsidR="004C31B2">
              <w:rPr>
                <w:rFonts w:ascii="Calibri" w:eastAsia="Calibri" w:hAnsi="Calibri" w:cs="Times New Roman"/>
                <w:lang w:eastAsia="zh-CN"/>
              </w:rPr>
              <w:t xml:space="preserve">nia dotyczące treści zajęć, </w:t>
            </w:r>
            <w:r w:rsidRPr="007F5499">
              <w:rPr>
                <w:rFonts w:ascii="Calibri" w:eastAsia="Calibri" w:hAnsi="Calibri" w:cs="Times New Roman"/>
                <w:lang w:eastAsia="zh-CN"/>
              </w:rPr>
              <w:t>opracowuje samodzielnie lub w grupie prezentację poświęconą wybranym aspektom prawa reklamy</w:t>
            </w:r>
            <w:r w:rsidR="004C31B2">
              <w:rPr>
                <w:rFonts w:ascii="Calibri" w:eastAsia="Calibri" w:hAnsi="Calibri" w:cs="Times New Roman"/>
                <w:lang w:eastAsia="zh-CN"/>
              </w:rPr>
              <w:t xml:space="preserve"> oraz uczestniczy w debacie oksfordzkiej na wybrany w grupie temat</w:t>
            </w:r>
            <w:bookmarkStart w:id="0" w:name="_GoBack"/>
            <w:bookmarkEnd w:id="0"/>
            <w:r w:rsidRPr="007F5499">
              <w:rPr>
                <w:rFonts w:ascii="Calibri" w:eastAsia="Calibri" w:hAnsi="Calibri" w:cs="Times New Roman"/>
                <w:lang w:eastAsia="zh-CN"/>
              </w:rPr>
              <w:t>.</w:t>
            </w:r>
          </w:p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zh-CN"/>
              </w:rPr>
              <w:lastRenderedPageBreak/>
              <w:t>inne:</w:t>
            </w:r>
          </w:p>
        </w:tc>
      </w:tr>
      <w:tr w:rsidR="007F5499" w:rsidRPr="007F5499" w:rsidTr="00FE6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Język wykładowy:</w:t>
            </w:r>
          </w:p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Calibri" w:eastAsia="Calibri" w:hAnsi="Calibri" w:cs="Times New Roman"/>
                <w:lang w:eastAsia="zh-CN"/>
              </w:rPr>
              <w:t>Polski</w:t>
            </w:r>
          </w:p>
        </w:tc>
      </w:tr>
      <w:tr w:rsidR="007F5499" w:rsidRPr="007F5499" w:rsidTr="00FE6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99" w:rsidRPr="007F5499" w:rsidRDefault="007F5499" w:rsidP="007F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Obciążenie pracą studenta</w:t>
            </w:r>
          </w:p>
        </w:tc>
      </w:tr>
      <w:tr w:rsidR="007F5499" w:rsidRPr="007F5499" w:rsidTr="00FE6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Forma </w:t>
            </w: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aktywności studenta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Średnia liczba godzin na zrealizowanie aktywności</w:t>
            </w:r>
          </w:p>
        </w:tc>
      </w:tr>
      <w:tr w:rsidR="007F5499" w:rsidRPr="007F5499" w:rsidTr="00FE6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Godziny zajęć (wg planu studiów) z nauczycielem:</w:t>
            </w:r>
          </w:p>
          <w:p w:rsidR="007F5499" w:rsidRPr="007F5499" w:rsidRDefault="007F5499" w:rsidP="007F549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7F5499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zh-CN"/>
              </w:rPr>
              <w:t>wykład:</w:t>
            </w: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F5499" w:rsidRPr="007F5499" w:rsidRDefault="007F5499" w:rsidP="007F549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ćwiczenia: </w:t>
            </w:r>
            <w:r w:rsidRPr="007F5499">
              <w:rPr>
                <w:rFonts w:ascii="Calibri" w:eastAsia="Calibri" w:hAnsi="Calibri" w:cs="Times New Roman"/>
                <w:lang w:eastAsia="zh-CN"/>
              </w:rPr>
              <w:t>12</w:t>
            </w:r>
          </w:p>
          <w:p w:rsidR="007F5499" w:rsidRPr="007F5499" w:rsidRDefault="007F5499" w:rsidP="007F549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zh-CN"/>
              </w:rPr>
              <w:t>- laboratorium:</w:t>
            </w:r>
          </w:p>
          <w:p w:rsidR="007F5499" w:rsidRPr="007F5499" w:rsidRDefault="007F5499" w:rsidP="007F5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zh-CN"/>
              </w:rPr>
              <w:t>- inne: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499" w:rsidRPr="00063B01" w:rsidRDefault="00063B01" w:rsidP="007F5499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lang w:eastAsia="zh-CN"/>
              </w:rPr>
            </w:pPr>
            <w:r w:rsidRPr="00063B01">
              <w:rPr>
                <w:rFonts w:eastAsia="Calibri" w:cs="Times New Roman"/>
                <w:lang w:eastAsia="zh-CN"/>
              </w:rPr>
              <w:t>12</w:t>
            </w:r>
          </w:p>
        </w:tc>
      </w:tr>
      <w:tr w:rsidR="007F5499" w:rsidRPr="007F5499" w:rsidTr="00FE6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Praca własna studenta np.:</w:t>
            </w:r>
          </w:p>
          <w:p w:rsidR="007F5499" w:rsidRPr="007F5499" w:rsidRDefault="007F5499" w:rsidP="007F549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przygotowanie do zajęć: </w:t>
            </w:r>
            <w:r w:rsidR="00063B01">
              <w:rPr>
                <w:rFonts w:ascii="Calibri" w:eastAsia="Calibri" w:hAnsi="Calibri" w:cs="Times New Roman"/>
                <w:lang w:eastAsia="zh-CN"/>
              </w:rPr>
              <w:t>21</w:t>
            </w:r>
          </w:p>
          <w:p w:rsidR="007F5499" w:rsidRPr="007F5499" w:rsidRDefault="007F5499" w:rsidP="007F549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opracowanie wyników: </w:t>
            </w:r>
          </w:p>
          <w:p w:rsidR="007F5499" w:rsidRPr="007F5499" w:rsidRDefault="007F5499" w:rsidP="007F549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czytanie wskazanej literatury: </w:t>
            </w:r>
            <w:r w:rsidR="00063B01">
              <w:rPr>
                <w:rFonts w:ascii="Calibri" w:eastAsia="Calibri" w:hAnsi="Calibri" w:cs="Times New Roman"/>
                <w:lang w:eastAsia="zh-CN"/>
              </w:rPr>
              <w:t>42</w:t>
            </w:r>
          </w:p>
          <w:p w:rsidR="007F5499" w:rsidRPr="007F5499" w:rsidRDefault="007F5499" w:rsidP="007F549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napisanie raportu z zajęć:</w:t>
            </w:r>
          </w:p>
          <w:p w:rsidR="007F5499" w:rsidRPr="007F5499" w:rsidRDefault="007F5499" w:rsidP="007F549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przygotowanie do egzaminu: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499" w:rsidRPr="007F5499" w:rsidRDefault="00063B01" w:rsidP="007F5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63</w:t>
            </w:r>
          </w:p>
        </w:tc>
      </w:tr>
      <w:tr w:rsidR="007F5499" w:rsidRPr="007F5499" w:rsidTr="00FE6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Suma godzin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063B01" w:rsidP="007F5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75</w:t>
            </w:r>
          </w:p>
        </w:tc>
      </w:tr>
      <w:tr w:rsidR="007F5499" w:rsidRPr="007F5499" w:rsidTr="00FE6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F54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Liczba punktów ECTS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99" w:rsidRPr="007F5499" w:rsidRDefault="007F5499" w:rsidP="007F5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F5499">
              <w:rPr>
                <w:rFonts w:ascii="Calibri" w:eastAsia="Calibri" w:hAnsi="Calibri" w:cs="Times New Roman"/>
                <w:lang w:eastAsia="zh-CN"/>
              </w:rPr>
              <w:t>3</w:t>
            </w:r>
          </w:p>
        </w:tc>
      </w:tr>
    </w:tbl>
    <w:p w:rsidR="007F5499" w:rsidRPr="007F5499" w:rsidRDefault="007F5499" w:rsidP="007F5499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F5499" w:rsidRPr="007F5499" w:rsidRDefault="007F5499" w:rsidP="007F5499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F5499" w:rsidRPr="007F5499" w:rsidRDefault="007F5499" w:rsidP="007F5499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F5499" w:rsidRPr="007F5499" w:rsidRDefault="007F5499" w:rsidP="007F5499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F5499" w:rsidRPr="007F5499" w:rsidRDefault="007F5499" w:rsidP="007F5499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F5499" w:rsidRPr="007F5499" w:rsidRDefault="007F5499" w:rsidP="007F5499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F5499" w:rsidRPr="007F5499" w:rsidRDefault="007F5499" w:rsidP="007F5499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F5499" w:rsidRPr="007F5499" w:rsidRDefault="007F5499" w:rsidP="007F5499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F5499" w:rsidRPr="007F5499" w:rsidRDefault="007F5499" w:rsidP="007F5499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5706E" w:rsidRDefault="0035706E"/>
    <w:sectPr w:rsidR="003570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9E" w:rsidRDefault="00B6499E">
      <w:pPr>
        <w:spacing w:after="0" w:line="240" w:lineRule="auto"/>
      </w:pPr>
      <w:r>
        <w:separator/>
      </w:r>
    </w:p>
  </w:endnote>
  <w:endnote w:type="continuationSeparator" w:id="0">
    <w:p w:rsidR="00B6499E" w:rsidRDefault="00B6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08" w:rsidRDefault="0054124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649D">
      <w:rPr>
        <w:noProof/>
      </w:rPr>
      <w:t>4</w:t>
    </w:r>
    <w:r>
      <w:fldChar w:fldCharType="end"/>
    </w:r>
  </w:p>
  <w:p w:rsidR="00CF0D08" w:rsidRDefault="00B649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9E" w:rsidRDefault="00B6499E">
      <w:pPr>
        <w:spacing w:after="0" w:line="240" w:lineRule="auto"/>
      </w:pPr>
      <w:r>
        <w:separator/>
      </w:r>
    </w:p>
  </w:footnote>
  <w:footnote w:type="continuationSeparator" w:id="0">
    <w:p w:rsidR="00B6499E" w:rsidRDefault="00B64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528F6"/>
    <w:multiLevelType w:val="hybridMultilevel"/>
    <w:tmpl w:val="6C986BC6"/>
    <w:lvl w:ilvl="0" w:tplc="AD5664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641D5"/>
    <w:multiLevelType w:val="multilevel"/>
    <w:tmpl w:val="70F4D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99"/>
    <w:rsid w:val="00004A53"/>
    <w:rsid w:val="00017448"/>
    <w:rsid w:val="00017FCE"/>
    <w:rsid w:val="00025057"/>
    <w:rsid w:val="00026BA2"/>
    <w:rsid w:val="00026C7C"/>
    <w:rsid w:val="000351A3"/>
    <w:rsid w:val="000400C9"/>
    <w:rsid w:val="000410ED"/>
    <w:rsid w:val="00046B61"/>
    <w:rsid w:val="00047767"/>
    <w:rsid w:val="000515D9"/>
    <w:rsid w:val="0005186F"/>
    <w:rsid w:val="00053F1F"/>
    <w:rsid w:val="000565C9"/>
    <w:rsid w:val="00056924"/>
    <w:rsid w:val="00062D2C"/>
    <w:rsid w:val="00063B01"/>
    <w:rsid w:val="0006636D"/>
    <w:rsid w:val="00067C49"/>
    <w:rsid w:val="00077D09"/>
    <w:rsid w:val="000821F5"/>
    <w:rsid w:val="00082AA5"/>
    <w:rsid w:val="00090493"/>
    <w:rsid w:val="000A188F"/>
    <w:rsid w:val="000B1790"/>
    <w:rsid w:val="000C6ADD"/>
    <w:rsid w:val="000D253E"/>
    <w:rsid w:val="000E6C84"/>
    <w:rsid w:val="000F2340"/>
    <w:rsid w:val="000F7234"/>
    <w:rsid w:val="001118A2"/>
    <w:rsid w:val="00111E8A"/>
    <w:rsid w:val="00112166"/>
    <w:rsid w:val="00114A4B"/>
    <w:rsid w:val="001248BC"/>
    <w:rsid w:val="001273BB"/>
    <w:rsid w:val="0013376E"/>
    <w:rsid w:val="00135267"/>
    <w:rsid w:val="0013628C"/>
    <w:rsid w:val="00145943"/>
    <w:rsid w:val="0015296C"/>
    <w:rsid w:val="00155F8C"/>
    <w:rsid w:val="0015770A"/>
    <w:rsid w:val="00163342"/>
    <w:rsid w:val="00164FDD"/>
    <w:rsid w:val="00166C8C"/>
    <w:rsid w:val="0016709F"/>
    <w:rsid w:val="001674CB"/>
    <w:rsid w:val="00171800"/>
    <w:rsid w:val="00172FD9"/>
    <w:rsid w:val="001747BE"/>
    <w:rsid w:val="00175B98"/>
    <w:rsid w:val="0017619E"/>
    <w:rsid w:val="001779FB"/>
    <w:rsid w:val="00181638"/>
    <w:rsid w:val="00181768"/>
    <w:rsid w:val="00182447"/>
    <w:rsid w:val="00185A1B"/>
    <w:rsid w:val="001867FF"/>
    <w:rsid w:val="00187C03"/>
    <w:rsid w:val="00190DD9"/>
    <w:rsid w:val="001974B7"/>
    <w:rsid w:val="001B237B"/>
    <w:rsid w:val="001B495D"/>
    <w:rsid w:val="001C4AE1"/>
    <w:rsid w:val="001C6B4B"/>
    <w:rsid w:val="001D48C5"/>
    <w:rsid w:val="001D6DD7"/>
    <w:rsid w:val="001E2142"/>
    <w:rsid w:val="001E22A7"/>
    <w:rsid w:val="001E2C63"/>
    <w:rsid w:val="001E5A79"/>
    <w:rsid w:val="001E79FA"/>
    <w:rsid w:val="001F462C"/>
    <w:rsid w:val="001F5513"/>
    <w:rsid w:val="001F69A0"/>
    <w:rsid w:val="002001ED"/>
    <w:rsid w:val="00202BDE"/>
    <w:rsid w:val="002052DC"/>
    <w:rsid w:val="00211B85"/>
    <w:rsid w:val="00212E0C"/>
    <w:rsid w:val="002169BE"/>
    <w:rsid w:val="002212BF"/>
    <w:rsid w:val="00221F2E"/>
    <w:rsid w:val="00232062"/>
    <w:rsid w:val="00233906"/>
    <w:rsid w:val="002401E2"/>
    <w:rsid w:val="00240D53"/>
    <w:rsid w:val="00242EF8"/>
    <w:rsid w:val="00244348"/>
    <w:rsid w:val="00250122"/>
    <w:rsid w:val="00250F0A"/>
    <w:rsid w:val="002524C9"/>
    <w:rsid w:val="002524E3"/>
    <w:rsid w:val="002530F4"/>
    <w:rsid w:val="0025386D"/>
    <w:rsid w:val="002547B3"/>
    <w:rsid w:val="00255DC7"/>
    <w:rsid w:val="002568B1"/>
    <w:rsid w:val="00270AC3"/>
    <w:rsid w:val="00271242"/>
    <w:rsid w:val="00271411"/>
    <w:rsid w:val="00275DF3"/>
    <w:rsid w:val="0027746D"/>
    <w:rsid w:val="00277D1D"/>
    <w:rsid w:val="002852D9"/>
    <w:rsid w:val="00287838"/>
    <w:rsid w:val="00287CE8"/>
    <w:rsid w:val="00290EDF"/>
    <w:rsid w:val="00291489"/>
    <w:rsid w:val="00294591"/>
    <w:rsid w:val="0029505E"/>
    <w:rsid w:val="002977EA"/>
    <w:rsid w:val="002A07B4"/>
    <w:rsid w:val="002B2F6E"/>
    <w:rsid w:val="002B4CDB"/>
    <w:rsid w:val="002C101B"/>
    <w:rsid w:val="002C2DA0"/>
    <w:rsid w:val="002C32DC"/>
    <w:rsid w:val="002E04B9"/>
    <w:rsid w:val="002E0B65"/>
    <w:rsid w:val="002E1E76"/>
    <w:rsid w:val="002E39C9"/>
    <w:rsid w:val="002F055F"/>
    <w:rsid w:val="002F32EF"/>
    <w:rsid w:val="002F3EFB"/>
    <w:rsid w:val="002F7DE7"/>
    <w:rsid w:val="00307941"/>
    <w:rsid w:val="0031701B"/>
    <w:rsid w:val="00321C5C"/>
    <w:rsid w:val="003322FA"/>
    <w:rsid w:val="003348F0"/>
    <w:rsid w:val="0033567E"/>
    <w:rsid w:val="00336EF9"/>
    <w:rsid w:val="0033712B"/>
    <w:rsid w:val="00342431"/>
    <w:rsid w:val="003437A4"/>
    <w:rsid w:val="00345059"/>
    <w:rsid w:val="003454AC"/>
    <w:rsid w:val="003468E3"/>
    <w:rsid w:val="00346BCE"/>
    <w:rsid w:val="003479C5"/>
    <w:rsid w:val="00352459"/>
    <w:rsid w:val="0035706E"/>
    <w:rsid w:val="00367385"/>
    <w:rsid w:val="00371009"/>
    <w:rsid w:val="003805AE"/>
    <w:rsid w:val="0038227F"/>
    <w:rsid w:val="00392B20"/>
    <w:rsid w:val="003970D8"/>
    <w:rsid w:val="003A08FF"/>
    <w:rsid w:val="003A29C4"/>
    <w:rsid w:val="003A386F"/>
    <w:rsid w:val="003B2209"/>
    <w:rsid w:val="003B357B"/>
    <w:rsid w:val="003B566F"/>
    <w:rsid w:val="003B6C64"/>
    <w:rsid w:val="003B7FAF"/>
    <w:rsid w:val="003C1A69"/>
    <w:rsid w:val="003C1B00"/>
    <w:rsid w:val="003C6E57"/>
    <w:rsid w:val="003D0C70"/>
    <w:rsid w:val="003D0F6F"/>
    <w:rsid w:val="003D5E4E"/>
    <w:rsid w:val="003D68E7"/>
    <w:rsid w:val="003D7889"/>
    <w:rsid w:val="003E5706"/>
    <w:rsid w:val="003F1A3F"/>
    <w:rsid w:val="003F2EC5"/>
    <w:rsid w:val="003F5A11"/>
    <w:rsid w:val="003F7FF9"/>
    <w:rsid w:val="00403206"/>
    <w:rsid w:val="004054B2"/>
    <w:rsid w:val="0040670B"/>
    <w:rsid w:val="004102B1"/>
    <w:rsid w:val="00411FB4"/>
    <w:rsid w:val="00412BA6"/>
    <w:rsid w:val="0041781A"/>
    <w:rsid w:val="0042005A"/>
    <w:rsid w:val="0042678E"/>
    <w:rsid w:val="00426BA9"/>
    <w:rsid w:val="00426D65"/>
    <w:rsid w:val="00431CCA"/>
    <w:rsid w:val="004336B6"/>
    <w:rsid w:val="004372A4"/>
    <w:rsid w:val="004435D6"/>
    <w:rsid w:val="00444388"/>
    <w:rsid w:val="0044687F"/>
    <w:rsid w:val="00446D59"/>
    <w:rsid w:val="00457966"/>
    <w:rsid w:val="00460007"/>
    <w:rsid w:val="0046458B"/>
    <w:rsid w:val="00464BDA"/>
    <w:rsid w:val="00470A60"/>
    <w:rsid w:val="00480125"/>
    <w:rsid w:val="00481CA9"/>
    <w:rsid w:val="004851DA"/>
    <w:rsid w:val="00485927"/>
    <w:rsid w:val="0048779C"/>
    <w:rsid w:val="00492FF9"/>
    <w:rsid w:val="00495D30"/>
    <w:rsid w:val="004A0016"/>
    <w:rsid w:val="004A1AAA"/>
    <w:rsid w:val="004A2C03"/>
    <w:rsid w:val="004A6370"/>
    <w:rsid w:val="004A74C2"/>
    <w:rsid w:val="004B13C2"/>
    <w:rsid w:val="004B3253"/>
    <w:rsid w:val="004B405A"/>
    <w:rsid w:val="004B57B1"/>
    <w:rsid w:val="004B7079"/>
    <w:rsid w:val="004B70E0"/>
    <w:rsid w:val="004C2865"/>
    <w:rsid w:val="004C31B2"/>
    <w:rsid w:val="004C5E35"/>
    <w:rsid w:val="004D0528"/>
    <w:rsid w:val="004D5BDA"/>
    <w:rsid w:val="004E008B"/>
    <w:rsid w:val="004E2D32"/>
    <w:rsid w:val="004E30FC"/>
    <w:rsid w:val="004E4527"/>
    <w:rsid w:val="004F2431"/>
    <w:rsid w:val="004F3C8C"/>
    <w:rsid w:val="004F3D85"/>
    <w:rsid w:val="004F4778"/>
    <w:rsid w:val="005012EE"/>
    <w:rsid w:val="00505CE1"/>
    <w:rsid w:val="00506159"/>
    <w:rsid w:val="00506E44"/>
    <w:rsid w:val="00511B1D"/>
    <w:rsid w:val="00512838"/>
    <w:rsid w:val="00512A5A"/>
    <w:rsid w:val="00513D7E"/>
    <w:rsid w:val="00515C12"/>
    <w:rsid w:val="00516548"/>
    <w:rsid w:val="00517A03"/>
    <w:rsid w:val="00522945"/>
    <w:rsid w:val="00524320"/>
    <w:rsid w:val="00525352"/>
    <w:rsid w:val="00525BF5"/>
    <w:rsid w:val="00534DF7"/>
    <w:rsid w:val="00536689"/>
    <w:rsid w:val="00537C46"/>
    <w:rsid w:val="00541249"/>
    <w:rsid w:val="005432BA"/>
    <w:rsid w:val="00545479"/>
    <w:rsid w:val="005535CB"/>
    <w:rsid w:val="00554235"/>
    <w:rsid w:val="00562190"/>
    <w:rsid w:val="00562C07"/>
    <w:rsid w:val="005634CF"/>
    <w:rsid w:val="00576B4D"/>
    <w:rsid w:val="00577174"/>
    <w:rsid w:val="0059094E"/>
    <w:rsid w:val="00592653"/>
    <w:rsid w:val="005960C2"/>
    <w:rsid w:val="005B3EB8"/>
    <w:rsid w:val="005C1358"/>
    <w:rsid w:val="005C20FE"/>
    <w:rsid w:val="005C21D6"/>
    <w:rsid w:val="005C280D"/>
    <w:rsid w:val="005C2B93"/>
    <w:rsid w:val="005C2C57"/>
    <w:rsid w:val="005C5A00"/>
    <w:rsid w:val="005D4485"/>
    <w:rsid w:val="005D5354"/>
    <w:rsid w:val="005D593F"/>
    <w:rsid w:val="005E7667"/>
    <w:rsid w:val="005F2512"/>
    <w:rsid w:val="005F327E"/>
    <w:rsid w:val="006000E2"/>
    <w:rsid w:val="006029AC"/>
    <w:rsid w:val="00612A6F"/>
    <w:rsid w:val="006207D5"/>
    <w:rsid w:val="00621D7A"/>
    <w:rsid w:val="0062789F"/>
    <w:rsid w:val="006308F0"/>
    <w:rsid w:val="0063539A"/>
    <w:rsid w:val="00637F82"/>
    <w:rsid w:val="00642E26"/>
    <w:rsid w:val="00643662"/>
    <w:rsid w:val="006534A6"/>
    <w:rsid w:val="006547AE"/>
    <w:rsid w:val="00655A34"/>
    <w:rsid w:val="00665957"/>
    <w:rsid w:val="006700B2"/>
    <w:rsid w:val="00674090"/>
    <w:rsid w:val="00686450"/>
    <w:rsid w:val="006923CE"/>
    <w:rsid w:val="00692EE9"/>
    <w:rsid w:val="006B073E"/>
    <w:rsid w:val="006B473F"/>
    <w:rsid w:val="006B5749"/>
    <w:rsid w:val="006B6393"/>
    <w:rsid w:val="006B63C2"/>
    <w:rsid w:val="006B6524"/>
    <w:rsid w:val="006C0DCD"/>
    <w:rsid w:val="006C3EEA"/>
    <w:rsid w:val="006C3F6E"/>
    <w:rsid w:val="006C48FF"/>
    <w:rsid w:val="006C53FA"/>
    <w:rsid w:val="006D2EF8"/>
    <w:rsid w:val="006D497A"/>
    <w:rsid w:val="006E068B"/>
    <w:rsid w:val="006E1E13"/>
    <w:rsid w:val="006F0FBC"/>
    <w:rsid w:val="006F48FF"/>
    <w:rsid w:val="006F6440"/>
    <w:rsid w:val="006F7544"/>
    <w:rsid w:val="00704891"/>
    <w:rsid w:val="00704CD0"/>
    <w:rsid w:val="0071314F"/>
    <w:rsid w:val="00713A85"/>
    <w:rsid w:val="00717193"/>
    <w:rsid w:val="007231DD"/>
    <w:rsid w:val="007277DC"/>
    <w:rsid w:val="007279C9"/>
    <w:rsid w:val="00730C60"/>
    <w:rsid w:val="00730DF8"/>
    <w:rsid w:val="00732849"/>
    <w:rsid w:val="00740BB5"/>
    <w:rsid w:val="00741590"/>
    <w:rsid w:val="00744307"/>
    <w:rsid w:val="0074539B"/>
    <w:rsid w:val="0075572B"/>
    <w:rsid w:val="00761F85"/>
    <w:rsid w:val="00767434"/>
    <w:rsid w:val="00780C61"/>
    <w:rsid w:val="00782EB6"/>
    <w:rsid w:val="0078649D"/>
    <w:rsid w:val="00796F36"/>
    <w:rsid w:val="007A61E2"/>
    <w:rsid w:val="007B08FE"/>
    <w:rsid w:val="007B162A"/>
    <w:rsid w:val="007B4517"/>
    <w:rsid w:val="007C110C"/>
    <w:rsid w:val="007C22DB"/>
    <w:rsid w:val="007C3EE3"/>
    <w:rsid w:val="007C5990"/>
    <w:rsid w:val="007C621E"/>
    <w:rsid w:val="007C68C3"/>
    <w:rsid w:val="007D0179"/>
    <w:rsid w:val="007D5D7B"/>
    <w:rsid w:val="007E3EC2"/>
    <w:rsid w:val="007E4F84"/>
    <w:rsid w:val="007E6324"/>
    <w:rsid w:val="007F5499"/>
    <w:rsid w:val="008044C2"/>
    <w:rsid w:val="0081149C"/>
    <w:rsid w:val="0081180E"/>
    <w:rsid w:val="0081183B"/>
    <w:rsid w:val="008157D0"/>
    <w:rsid w:val="00827A5D"/>
    <w:rsid w:val="00827A89"/>
    <w:rsid w:val="00827E83"/>
    <w:rsid w:val="0084324B"/>
    <w:rsid w:val="00843C81"/>
    <w:rsid w:val="00843CB6"/>
    <w:rsid w:val="00847160"/>
    <w:rsid w:val="0085695D"/>
    <w:rsid w:val="00856FEA"/>
    <w:rsid w:val="0085762D"/>
    <w:rsid w:val="00862614"/>
    <w:rsid w:val="00866658"/>
    <w:rsid w:val="00866BE8"/>
    <w:rsid w:val="008718AF"/>
    <w:rsid w:val="008764B9"/>
    <w:rsid w:val="008864EB"/>
    <w:rsid w:val="00887246"/>
    <w:rsid w:val="008930EF"/>
    <w:rsid w:val="008A0891"/>
    <w:rsid w:val="008A1368"/>
    <w:rsid w:val="008A3415"/>
    <w:rsid w:val="008A3B30"/>
    <w:rsid w:val="008A527A"/>
    <w:rsid w:val="008B2C74"/>
    <w:rsid w:val="008B2F90"/>
    <w:rsid w:val="008B66BC"/>
    <w:rsid w:val="008B6F6E"/>
    <w:rsid w:val="008C0266"/>
    <w:rsid w:val="008C34DA"/>
    <w:rsid w:val="008C7F7E"/>
    <w:rsid w:val="008D515C"/>
    <w:rsid w:val="008D6557"/>
    <w:rsid w:val="008E7173"/>
    <w:rsid w:val="008F2D82"/>
    <w:rsid w:val="00900EF6"/>
    <w:rsid w:val="009014BC"/>
    <w:rsid w:val="00901A6F"/>
    <w:rsid w:val="00903559"/>
    <w:rsid w:val="00903EAA"/>
    <w:rsid w:val="00904624"/>
    <w:rsid w:val="00905B55"/>
    <w:rsid w:val="00911F6D"/>
    <w:rsid w:val="00922859"/>
    <w:rsid w:val="00923E7A"/>
    <w:rsid w:val="009247C1"/>
    <w:rsid w:val="00925EEC"/>
    <w:rsid w:val="00942172"/>
    <w:rsid w:val="00947A31"/>
    <w:rsid w:val="009665D8"/>
    <w:rsid w:val="0097077E"/>
    <w:rsid w:val="00987877"/>
    <w:rsid w:val="009914C1"/>
    <w:rsid w:val="00994605"/>
    <w:rsid w:val="009A5E36"/>
    <w:rsid w:val="009B6C79"/>
    <w:rsid w:val="009C1DA8"/>
    <w:rsid w:val="009C225F"/>
    <w:rsid w:val="009C4E9A"/>
    <w:rsid w:val="009D7019"/>
    <w:rsid w:val="009E3ADF"/>
    <w:rsid w:val="009E3FB2"/>
    <w:rsid w:val="009E4C0E"/>
    <w:rsid w:val="009F1230"/>
    <w:rsid w:val="009F7ABE"/>
    <w:rsid w:val="00A0206A"/>
    <w:rsid w:val="00A02347"/>
    <w:rsid w:val="00A02A12"/>
    <w:rsid w:val="00A037E5"/>
    <w:rsid w:val="00A073DD"/>
    <w:rsid w:val="00A14F65"/>
    <w:rsid w:val="00A17185"/>
    <w:rsid w:val="00A25FA8"/>
    <w:rsid w:val="00A265E4"/>
    <w:rsid w:val="00A30356"/>
    <w:rsid w:val="00A34D3F"/>
    <w:rsid w:val="00A44E99"/>
    <w:rsid w:val="00A46838"/>
    <w:rsid w:val="00A476B3"/>
    <w:rsid w:val="00A5048D"/>
    <w:rsid w:val="00A5261B"/>
    <w:rsid w:val="00A77905"/>
    <w:rsid w:val="00A82BBC"/>
    <w:rsid w:val="00A851DD"/>
    <w:rsid w:val="00A866F3"/>
    <w:rsid w:val="00A87817"/>
    <w:rsid w:val="00A914BE"/>
    <w:rsid w:val="00AA053E"/>
    <w:rsid w:val="00AA131F"/>
    <w:rsid w:val="00AA278E"/>
    <w:rsid w:val="00AA703D"/>
    <w:rsid w:val="00AB27EF"/>
    <w:rsid w:val="00AB7A9F"/>
    <w:rsid w:val="00AC0B58"/>
    <w:rsid w:val="00AC1016"/>
    <w:rsid w:val="00AC10BE"/>
    <w:rsid w:val="00AC12A2"/>
    <w:rsid w:val="00AC2E08"/>
    <w:rsid w:val="00AC6881"/>
    <w:rsid w:val="00AC7642"/>
    <w:rsid w:val="00AD4948"/>
    <w:rsid w:val="00AD511D"/>
    <w:rsid w:val="00AD64E5"/>
    <w:rsid w:val="00AD65DD"/>
    <w:rsid w:val="00AE3E7A"/>
    <w:rsid w:val="00AE5178"/>
    <w:rsid w:val="00AE718E"/>
    <w:rsid w:val="00AE74CA"/>
    <w:rsid w:val="00B00036"/>
    <w:rsid w:val="00B009F1"/>
    <w:rsid w:val="00B12A6E"/>
    <w:rsid w:val="00B1478C"/>
    <w:rsid w:val="00B204BA"/>
    <w:rsid w:val="00B20819"/>
    <w:rsid w:val="00B2559B"/>
    <w:rsid w:val="00B268DC"/>
    <w:rsid w:val="00B27445"/>
    <w:rsid w:val="00B3159B"/>
    <w:rsid w:val="00B337F6"/>
    <w:rsid w:val="00B348CF"/>
    <w:rsid w:val="00B41887"/>
    <w:rsid w:val="00B420D3"/>
    <w:rsid w:val="00B46EB7"/>
    <w:rsid w:val="00B54DA2"/>
    <w:rsid w:val="00B56230"/>
    <w:rsid w:val="00B628E7"/>
    <w:rsid w:val="00B6499E"/>
    <w:rsid w:val="00B651D3"/>
    <w:rsid w:val="00B66C23"/>
    <w:rsid w:val="00B67F41"/>
    <w:rsid w:val="00B84D20"/>
    <w:rsid w:val="00B8738D"/>
    <w:rsid w:val="00B902B2"/>
    <w:rsid w:val="00B918DD"/>
    <w:rsid w:val="00B94A9D"/>
    <w:rsid w:val="00BA233C"/>
    <w:rsid w:val="00BB4DCC"/>
    <w:rsid w:val="00BB50CF"/>
    <w:rsid w:val="00BB55DB"/>
    <w:rsid w:val="00BC21C8"/>
    <w:rsid w:val="00BC3E5D"/>
    <w:rsid w:val="00BC4AEA"/>
    <w:rsid w:val="00BC73E0"/>
    <w:rsid w:val="00BD48E1"/>
    <w:rsid w:val="00BD4A6F"/>
    <w:rsid w:val="00BD744B"/>
    <w:rsid w:val="00BE0297"/>
    <w:rsid w:val="00BE0DF1"/>
    <w:rsid w:val="00BE3BB8"/>
    <w:rsid w:val="00BE7A49"/>
    <w:rsid w:val="00BF1343"/>
    <w:rsid w:val="00C0396C"/>
    <w:rsid w:val="00C03AC9"/>
    <w:rsid w:val="00C07B75"/>
    <w:rsid w:val="00C12909"/>
    <w:rsid w:val="00C12B53"/>
    <w:rsid w:val="00C148A9"/>
    <w:rsid w:val="00C2272F"/>
    <w:rsid w:val="00C26CA7"/>
    <w:rsid w:val="00C434E4"/>
    <w:rsid w:val="00C44F03"/>
    <w:rsid w:val="00C50D43"/>
    <w:rsid w:val="00C55140"/>
    <w:rsid w:val="00C6063C"/>
    <w:rsid w:val="00C719E2"/>
    <w:rsid w:val="00C726A3"/>
    <w:rsid w:val="00C842D5"/>
    <w:rsid w:val="00C86705"/>
    <w:rsid w:val="00C96687"/>
    <w:rsid w:val="00C96D0A"/>
    <w:rsid w:val="00C979C1"/>
    <w:rsid w:val="00CA191D"/>
    <w:rsid w:val="00CA69E5"/>
    <w:rsid w:val="00CA7DA1"/>
    <w:rsid w:val="00CB0164"/>
    <w:rsid w:val="00CB0F2D"/>
    <w:rsid w:val="00CB3903"/>
    <w:rsid w:val="00CB4E22"/>
    <w:rsid w:val="00CB5365"/>
    <w:rsid w:val="00CB7FF5"/>
    <w:rsid w:val="00CC28D9"/>
    <w:rsid w:val="00CC3895"/>
    <w:rsid w:val="00CC6ADC"/>
    <w:rsid w:val="00CE6E4A"/>
    <w:rsid w:val="00CE7FCA"/>
    <w:rsid w:val="00CF120F"/>
    <w:rsid w:val="00CF607C"/>
    <w:rsid w:val="00CF77B5"/>
    <w:rsid w:val="00D0121D"/>
    <w:rsid w:val="00D038DE"/>
    <w:rsid w:val="00D04571"/>
    <w:rsid w:val="00D06F64"/>
    <w:rsid w:val="00D07E97"/>
    <w:rsid w:val="00D10692"/>
    <w:rsid w:val="00D302AA"/>
    <w:rsid w:val="00D37A4F"/>
    <w:rsid w:val="00D37C9A"/>
    <w:rsid w:val="00D43DF4"/>
    <w:rsid w:val="00D45949"/>
    <w:rsid w:val="00D50C51"/>
    <w:rsid w:val="00D5147D"/>
    <w:rsid w:val="00D56D9C"/>
    <w:rsid w:val="00D624BE"/>
    <w:rsid w:val="00D62533"/>
    <w:rsid w:val="00D82C55"/>
    <w:rsid w:val="00D8534C"/>
    <w:rsid w:val="00D957C4"/>
    <w:rsid w:val="00D97F40"/>
    <w:rsid w:val="00DA4E0D"/>
    <w:rsid w:val="00DA5342"/>
    <w:rsid w:val="00DB3746"/>
    <w:rsid w:val="00DB41D4"/>
    <w:rsid w:val="00DB4464"/>
    <w:rsid w:val="00DB69B7"/>
    <w:rsid w:val="00DD246B"/>
    <w:rsid w:val="00DD2692"/>
    <w:rsid w:val="00DD4688"/>
    <w:rsid w:val="00DD6667"/>
    <w:rsid w:val="00DE00CF"/>
    <w:rsid w:val="00DE7065"/>
    <w:rsid w:val="00DE72CA"/>
    <w:rsid w:val="00DE754F"/>
    <w:rsid w:val="00DF5523"/>
    <w:rsid w:val="00DF6AE8"/>
    <w:rsid w:val="00E05DD9"/>
    <w:rsid w:val="00E068F8"/>
    <w:rsid w:val="00E1092B"/>
    <w:rsid w:val="00E10B63"/>
    <w:rsid w:val="00E11074"/>
    <w:rsid w:val="00E12006"/>
    <w:rsid w:val="00E130E7"/>
    <w:rsid w:val="00E25F97"/>
    <w:rsid w:val="00E260A6"/>
    <w:rsid w:val="00E26D06"/>
    <w:rsid w:val="00E35DB0"/>
    <w:rsid w:val="00E46496"/>
    <w:rsid w:val="00E50780"/>
    <w:rsid w:val="00E55010"/>
    <w:rsid w:val="00E62C42"/>
    <w:rsid w:val="00E657E9"/>
    <w:rsid w:val="00E660A1"/>
    <w:rsid w:val="00E66B8E"/>
    <w:rsid w:val="00E81C05"/>
    <w:rsid w:val="00E87D41"/>
    <w:rsid w:val="00E96C32"/>
    <w:rsid w:val="00EA106B"/>
    <w:rsid w:val="00EA2B20"/>
    <w:rsid w:val="00EA7A9A"/>
    <w:rsid w:val="00EB04BE"/>
    <w:rsid w:val="00EB3FAD"/>
    <w:rsid w:val="00EB5E95"/>
    <w:rsid w:val="00EB7017"/>
    <w:rsid w:val="00ED4312"/>
    <w:rsid w:val="00EE1A6B"/>
    <w:rsid w:val="00EE4E56"/>
    <w:rsid w:val="00EE6812"/>
    <w:rsid w:val="00EF62F7"/>
    <w:rsid w:val="00F0047A"/>
    <w:rsid w:val="00F0576F"/>
    <w:rsid w:val="00F06D9F"/>
    <w:rsid w:val="00F16682"/>
    <w:rsid w:val="00F279A4"/>
    <w:rsid w:val="00F3219B"/>
    <w:rsid w:val="00F3290F"/>
    <w:rsid w:val="00F32BB8"/>
    <w:rsid w:val="00F32D82"/>
    <w:rsid w:val="00F36626"/>
    <w:rsid w:val="00F3682A"/>
    <w:rsid w:val="00F374C4"/>
    <w:rsid w:val="00F41C46"/>
    <w:rsid w:val="00F4456A"/>
    <w:rsid w:val="00F601C8"/>
    <w:rsid w:val="00F630B1"/>
    <w:rsid w:val="00F71810"/>
    <w:rsid w:val="00F7284C"/>
    <w:rsid w:val="00F72BE4"/>
    <w:rsid w:val="00F768FC"/>
    <w:rsid w:val="00F86672"/>
    <w:rsid w:val="00F86826"/>
    <w:rsid w:val="00F86A2E"/>
    <w:rsid w:val="00F950D7"/>
    <w:rsid w:val="00F967FC"/>
    <w:rsid w:val="00F979E7"/>
    <w:rsid w:val="00FA180A"/>
    <w:rsid w:val="00FB2CB2"/>
    <w:rsid w:val="00FB2FF3"/>
    <w:rsid w:val="00FB3E0D"/>
    <w:rsid w:val="00FB74E7"/>
    <w:rsid w:val="00FC07F4"/>
    <w:rsid w:val="00FC1BB9"/>
    <w:rsid w:val="00FC23DB"/>
    <w:rsid w:val="00FC3FDF"/>
    <w:rsid w:val="00FC5B0D"/>
    <w:rsid w:val="00FC67B4"/>
    <w:rsid w:val="00FC750D"/>
    <w:rsid w:val="00FC7646"/>
    <w:rsid w:val="00FE42FB"/>
    <w:rsid w:val="00FF1A39"/>
    <w:rsid w:val="00FF51D8"/>
    <w:rsid w:val="00FF69A5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5499"/>
    <w:pPr>
      <w:tabs>
        <w:tab w:val="center" w:pos="4536"/>
        <w:tab w:val="right" w:pos="9072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F5499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5499"/>
    <w:pPr>
      <w:tabs>
        <w:tab w:val="center" w:pos="4536"/>
        <w:tab w:val="right" w:pos="9072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F5499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Bogusław</cp:lastModifiedBy>
  <cp:revision>2</cp:revision>
  <dcterms:created xsi:type="dcterms:W3CDTF">2014-03-11T23:03:00Z</dcterms:created>
  <dcterms:modified xsi:type="dcterms:W3CDTF">2014-03-11T23:03:00Z</dcterms:modified>
</cp:coreProperties>
</file>