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8D" w:rsidRDefault="006756BF" w:rsidP="006756BF">
      <w:pPr>
        <w:jc w:val="center"/>
        <w:rPr>
          <w:rFonts w:ascii="Verdana" w:hAnsi="Verdana"/>
          <w:b/>
          <w:sz w:val="18"/>
          <w:szCs w:val="18"/>
        </w:rPr>
      </w:pPr>
      <w:r w:rsidRPr="006756BF">
        <w:rPr>
          <w:rFonts w:ascii="Verdana" w:hAnsi="Verdana"/>
          <w:b/>
          <w:sz w:val="18"/>
          <w:szCs w:val="18"/>
        </w:rPr>
        <w:t>SYLABUS PRZEDMIOTU NA STUDIACH PODYPLOMOWYCH</w:t>
      </w:r>
    </w:p>
    <w:p w:rsidR="006756BF" w:rsidRDefault="006756BF" w:rsidP="006756BF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632"/>
        <w:gridCol w:w="4993"/>
      </w:tblGrid>
      <w:tr w:rsidR="006756BF" w:rsidTr="00772429">
        <w:tc>
          <w:tcPr>
            <w:tcW w:w="587" w:type="dxa"/>
            <w:vAlign w:val="center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3632" w:type="dxa"/>
            <w:vAlign w:val="center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Elementy składowe sylabusu</w:t>
            </w:r>
          </w:p>
        </w:tc>
        <w:tc>
          <w:tcPr>
            <w:tcW w:w="4993" w:type="dxa"/>
            <w:vAlign w:val="center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przedmiotu</w:t>
            </w:r>
          </w:p>
        </w:tc>
        <w:tc>
          <w:tcPr>
            <w:tcW w:w="4993" w:type="dxa"/>
          </w:tcPr>
          <w:p w:rsidR="006756BF" w:rsidRDefault="009D3AE7" w:rsidP="009D3AE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Wykonywanie zawodów prawniczych w </w:t>
            </w:r>
            <w:r w:rsidR="00CD38E6">
              <w:rPr>
                <w:rFonts w:ascii="Verdana" w:hAnsi="Verdana"/>
                <w:b/>
                <w:sz w:val="18"/>
                <w:szCs w:val="18"/>
              </w:rPr>
              <w:t>UE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Zakładane efekty kształcenia</w:t>
            </w:r>
          </w:p>
        </w:tc>
        <w:tc>
          <w:tcPr>
            <w:tcW w:w="4993" w:type="dxa"/>
          </w:tcPr>
          <w:p w:rsidR="006756BF" w:rsidRPr="00772429" w:rsidRDefault="003A0290" w:rsidP="003A029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SPPGiH_W03, SPPGiH_W07, SPPGiH_U03, SPPGiH_U05, SPPGiH_U06, SPPGiH_K06, SPPGiH_K07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Treści programowe</w:t>
            </w:r>
          </w:p>
        </w:tc>
        <w:tc>
          <w:tcPr>
            <w:tcW w:w="4993" w:type="dxa"/>
          </w:tcPr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435803">
              <w:rPr>
                <w:rFonts w:ascii="Verdana" w:hAnsi="Verdana"/>
                <w:sz w:val="20"/>
                <w:szCs w:val="20"/>
              </w:rPr>
              <w:t>Pojęcie zawodów prawniczych w Polsce i w wybranych krajach członkowskich UE,</w:t>
            </w:r>
          </w:p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Prawnik a zawód prawniczy, wolny zawód oraz zawód zaufania publicznego,</w:t>
            </w:r>
          </w:p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Uprawnienia prawnicze,</w:t>
            </w:r>
          </w:p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Wolność świadczenia usług oraz swoboda przedsiębiorczości jako podstawowe wyznaczniki wykonywania zawodów prawniczych w UE,</w:t>
            </w:r>
          </w:p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Zasady świadczenia usług prawniczych w Polsce,</w:t>
            </w:r>
          </w:p>
          <w:p w:rsid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Świadczenie usług prawniczych w Polsce przez prawników zagranicznych,</w:t>
            </w:r>
          </w:p>
          <w:p w:rsidR="006756BF" w:rsidRPr="00F73B70" w:rsidRDefault="00F73B70" w:rsidP="00F73B70">
            <w:pPr>
              <w:pStyle w:val="Bezodstpw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73B70">
              <w:rPr>
                <w:rFonts w:ascii="Verdana" w:hAnsi="Verdana"/>
                <w:sz w:val="20"/>
                <w:szCs w:val="20"/>
              </w:rPr>
              <w:t>Świadczenie usług prawniczych przez prawników polskich w innych krajach członkowskich UE.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Język przedmiotu</w:t>
            </w:r>
          </w:p>
        </w:tc>
        <w:tc>
          <w:tcPr>
            <w:tcW w:w="4993" w:type="dxa"/>
          </w:tcPr>
          <w:p w:rsidR="006756BF" w:rsidRPr="00772429" w:rsidRDefault="00772429" w:rsidP="00772429">
            <w:pPr>
              <w:rPr>
                <w:rFonts w:ascii="Verdana" w:hAnsi="Verdana"/>
                <w:sz w:val="18"/>
                <w:szCs w:val="18"/>
              </w:rPr>
            </w:pPr>
            <w:r w:rsidRPr="00772429">
              <w:rPr>
                <w:rFonts w:ascii="Verdana" w:hAnsi="Verdana"/>
                <w:sz w:val="18"/>
                <w:szCs w:val="18"/>
              </w:rPr>
              <w:t>polski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Formy i metody prowadzenia przedmiotu</w:t>
            </w:r>
          </w:p>
        </w:tc>
        <w:tc>
          <w:tcPr>
            <w:tcW w:w="4993" w:type="dxa"/>
          </w:tcPr>
          <w:p w:rsidR="006756BF" w:rsidRPr="00772429" w:rsidRDefault="0099374B" w:rsidP="007724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wykład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Semestr</w:t>
            </w:r>
          </w:p>
        </w:tc>
        <w:tc>
          <w:tcPr>
            <w:tcW w:w="4993" w:type="dxa"/>
          </w:tcPr>
          <w:p w:rsidR="006756BF" w:rsidRPr="00772429" w:rsidRDefault="00772429" w:rsidP="007724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953DC7">
              <w:rPr>
                <w:rFonts w:ascii="Verdana" w:hAnsi="Verdana"/>
                <w:sz w:val="18"/>
                <w:szCs w:val="18"/>
              </w:rPr>
              <w:t>I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Imię i nazwisko osoby (osób) prowadzących przedmiot</w:t>
            </w:r>
          </w:p>
        </w:tc>
        <w:tc>
          <w:tcPr>
            <w:tcW w:w="4993" w:type="dxa"/>
          </w:tcPr>
          <w:p w:rsidR="006756BF" w:rsidRPr="00772429" w:rsidRDefault="0099374B" w:rsidP="009D3A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Dr </w:t>
            </w:r>
            <w:r w:rsidR="009D3AE7">
              <w:rPr>
                <w:rFonts w:ascii="Verdana" w:hAnsi="Verdana"/>
                <w:sz w:val="18"/>
                <w:szCs w:val="18"/>
              </w:rPr>
              <w:t>B. Sołtys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Imię i nazwisko osoby (osób) egzaminującej bądź udzielającej zaliczenia w przypadku, gdy nie jest nim osoba prowadząca dany przedmiot</w:t>
            </w:r>
          </w:p>
        </w:tc>
        <w:tc>
          <w:tcPr>
            <w:tcW w:w="4993" w:type="dxa"/>
          </w:tcPr>
          <w:p w:rsidR="006756BF" w:rsidRPr="00772429" w:rsidRDefault="00F73B70" w:rsidP="007724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6756BF" w:rsidTr="00772429">
        <w:tc>
          <w:tcPr>
            <w:tcW w:w="587" w:type="dxa"/>
          </w:tcPr>
          <w:p w:rsidR="006756BF" w:rsidRDefault="006756BF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</w:p>
        </w:tc>
        <w:tc>
          <w:tcPr>
            <w:tcW w:w="3632" w:type="dxa"/>
          </w:tcPr>
          <w:p w:rsidR="006756BF" w:rsidRDefault="006756BF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Obciążenie pracą słuchacza</w:t>
            </w:r>
          </w:p>
        </w:tc>
        <w:tc>
          <w:tcPr>
            <w:tcW w:w="4993" w:type="dxa"/>
          </w:tcPr>
          <w:p w:rsidR="006756BF" w:rsidRPr="00772429" w:rsidRDefault="006756BF" w:rsidP="007724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E30CA" w:rsidTr="00772429">
        <w:tc>
          <w:tcPr>
            <w:tcW w:w="587" w:type="dxa"/>
            <w:vMerge w:val="restart"/>
          </w:tcPr>
          <w:p w:rsidR="00DE30CA" w:rsidRDefault="00DE30CA" w:rsidP="00DE30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2" w:type="dxa"/>
            <w:vAlign w:val="center"/>
          </w:tcPr>
          <w:p w:rsidR="00DE30CA" w:rsidRDefault="00DE30CA" w:rsidP="00DE30C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Forma aktywności słuchacza</w:t>
            </w:r>
          </w:p>
        </w:tc>
        <w:tc>
          <w:tcPr>
            <w:tcW w:w="4993" w:type="dxa"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Średnia liczba godzin na zrealizowanie aktywności</w:t>
            </w:r>
          </w:p>
        </w:tc>
      </w:tr>
      <w:tr w:rsidR="00DE30CA" w:rsidTr="00772429">
        <w:tc>
          <w:tcPr>
            <w:tcW w:w="587" w:type="dxa"/>
            <w:vMerge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Godziny zajęć (wg planu studiów)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Z wykładowcą: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wykład: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ćwiczenia: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laboratorium: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seminarium: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inne:</w:t>
            </w:r>
          </w:p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93" w:type="dxa"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43C8" w:rsidRDefault="005E43C8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43C8" w:rsidRDefault="005E43C8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43C8" w:rsidRDefault="00001210" w:rsidP="009D3AE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Wykład</w:t>
            </w:r>
            <w:r w:rsidR="005E43C8" w:rsidRPr="00DE30CA">
              <w:rPr>
                <w:rFonts w:ascii="Verdana" w:hAnsi="Verdana"/>
                <w:sz w:val="18"/>
                <w:szCs w:val="18"/>
              </w:rPr>
              <w:t>:</w:t>
            </w:r>
            <w:r w:rsidR="00B46CB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3AE7">
              <w:rPr>
                <w:rFonts w:ascii="Verdana" w:hAnsi="Verdana"/>
                <w:sz w:val="18"/>
                <w:szCs w:val="18"/>
              </w:rPr>
              <w:t>3</w:t>
            </w:r>
            <w:r w:rsidR="00267D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43C8">
              <w:rPr>
                <w:rFonts w:ascii="Verdana" w:hAnsi="Verdana"/>
                <w:sz w:val="18"/>
                <w:szCs w:val="18"/>
              </w:rPr>
              <w:t>h</w:t>
            </w:r>
          </w:p>
        </w:tc>
      </w:tr>
      <w:tr w:rsidR="00DE30CA" w:rsidTr="00772429">
        <w:tc>
          <w:tcPr>
            <w:tcW w:w="587" w:type="dxa"/>
            <w:vMerge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Praca własna słuchacza, np.:</w:t>
            </w:r>
          </w:p>
          <w:p w:rsidR="00DE30CA" w:rsidRPr="00DE30CA" w:rsidRDefault="00DE30CA" w:rsidP="006756BF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przygotowanie do zajęć:</w:t>
            </w:r>
          </w:p>
          <w:p w:rsidR="00DE30CA" w:rsidRPr="00DE30CA" w:rsidRDefault="00DE30CA" w:rsidP="00DE30CA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opracowanie wyników:</w:t>
            </w:r>
          </w:p>
          <w:p w:rsidR="00DE30CA" w:rsidRPr="00DE30CA" w:rsidRDefault="00DE30CA" w:rsidP="00DE30CA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czytanie wskazanej literatury:</w:t>
            </w:r>
          </w:p>
          <w:p w:rsidR="00DE30CA" w:rsidRPr="00DE30CA" w:rsidRDefault="00DE30CA" w:rsidP="00DE30CA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napisanie raportu z zajęć:</w:t>
            </w:r>
          </w:p>
          <w:p w:rsidR="00DE30CA" w:rsidRPr="00DE30CA" w:rsidRDefault="00DE30CA" w:rsidP="00DE30CA">
            <w:pPr>
              <w:rPr>
                <w:rFonts w:ascii="Verdana" w:hAnsi="Verdana"/>
                <w:sz w:val="18"/>
                <w:szCs w:val="18"/>
              </w:rPr>
            </w:pPr>
            <w:r w:rsidRPr="00DE30CA">
              <w:rPr>
                <w:rFonts w:ascii="Verdana" w:hAnsi="Verdana"/>
                <w:sz w:val="18"/>
                <w:szCs w:val="18"/>
              </w:rPr>
              <w:t>- przygotowanie do egzaminu:</w:t>
            </w:r>
          </w:p>
          <w:p w:rsidR="00DE30CA" w:rsidRDefault="00DE30CA" w:rsidP="00DE30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93" w:type="dxa"/>
          </w:tcPr>
          <w:p w:rsidR="00DE30CA" w:rsidRPr="00F73B70" w:rsidRDefault="00F73B70" w:rsidP="00F73B70">
            <w:pPr>
              <w:rPr>
                <w:rFonts w:ascii="Verdana" w:hAnsi="Verdana"/>
                <w:sz w:val="18"/>
                <w:szCs w:val="18"/>
              </w:rPr>
            </w:pPr>
            <w:r w:rsidRPr="00F73B70">
              <w:rPr>
                <w:rFonts w:ascii="Verdana" w:hAnsi="Verdana"/>
                <w:sz w:val="18"/>
                <w:szCs w:val="18"/>
              </w:rPr>
              <w:t>6 h</w:t>
            </w:r>
          </w:p>
        </w:tc>
      </w:tr>
      <w:tr w:rsidR="00DE30CA" w:rsidTr="00267DB6">
        <w:trPr>
          <w:trHeight w:val="296"/>
        </w:trPr>
        <w:tc>
          <w:tcPr>
            <w:tcW w:w="587" w:type="dxa"/>
            <w:vMerge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Suma godzin</w:t>
            </w:r>
          </w:p>
        </w:tc>
        <w:tc>
          <w:tcPr>
            <w:tcW w:w="4993" w:type="dxa"/>
          </w:tcPr>
          <w:p w:rsidR="00DE30CA" w:rsidRPr="007A2C0A" w:rsidRDefault="00F73B70" w:rsidP="00F73B70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r w:rsidRPr="007A2C0A">
              <w:rPr>
                <w:rFonts w:ascii="Verdana" w:hAnsi="Verdana"/>
                <w:b/>
                <w:sz w:val="18"/>
                <w:szCs w:val="18"/>
              </w:rPr>
              <w:t>9 h</w:t>
            </w:r>
            <w:bookmarkEnd w:id="0"/>
          </w:p>
        </w:tc>
      </w:tr>
      <w:tr w:rsidR="00DE30CA" w:rsidTr="00772429">
        <w:tc>
          <w:tcPr>
            <w:tcW w:w="587" w:type="dxa"/>
            <w:vMerge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Liczba punktów ECTS</w:t>
            </w:r>
          </w:p>
        </w:tc>
        <w:tc>
          <w:tcPr>
            <w:tcW w:w="4993" w:type="dxa"/>
          </w:tcPr>
          <w:p w:rsidR="00DE30CA" w:rsidRDefault="009D3AE7" w:rsidP="005E43C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</w:tr>
      <w:tr w:rsidR="00DE30CA" w:rsidTr="00772429">
        <w:tc>
          <w:tcPr>
            <w:tcW w:w="587" w:type="dxa"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Warunki zaliczenia przedmiotu, </w:t>
            </w: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w tym zasady dopuszczenia do egzaminu, obrony pracy, zaliczenia z przedmiotu, a także formę i warunki zaliczenia poszczególnych form zajęć wchodzących w zakres danego przedmiotu</w:t>
            </w:r>
          </w:p>
        </w:tc>
        <w:tc>
          <w:tcPr>
            <w:tcW w:w="4993" w:type="dxa"/>
          </w:tcPr>
          <w:p w:rsidR="00DE30CA" w:rsidRDefault="00F73B70" w:rsidP="00F73B7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Zaliczenie bez oceny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.) na podstawie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aktywności merytorycznej na zajęciach/udział w dyskusji, uczestnictwo w zajęciach</w:t>
            </w:r>
          </w:p>
        </w:tc>
      </w:tr>
      <w:tr w:rsidR="00DE30CA" w:rsidTr="00772429">
        <w:tc>
          <w:tcPr>
            <w:tcW w:w="587" w:type="dxa"/>
          </w:tcPr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3632" w:type="dxa"/>
          </w:tcPr>
          <w:p w:rsidR="00DE30CA" w:rsidRDefault="00DE30CA" w:rsidP="006756B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Wykaz literatury</w:t>
            </w:r>
          </w:p>
        </w:tc>
        <w:tc>
          <w:tcPr>
            <w:tcW w:w="4993" w:type="dxa"/>
          </w:tcPr>
          <w:p w:rsidR="00F73B70" w:rsidRPr="00B524C0" w:rsidRDefault="00F73B70" w:rsidP="00F73B70">
            <w:pPr>
              <w:numPr>
                <w:ilvl w:val="0"/>
                <w:numId w:val="2"/>
              </w:numPr>
              <w:suppressAutoHyphens/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zh-CN"/>
              </w:rPr>
            </w:pPr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Łukasz Bohdan, Usługi prawnicze w Unii Europejskiej, Zakamycze 2000r.;</w:t>
            </w:r>
          </w:p>
          <w:p w:rsidR="00F73B70" w:rsidRPr="00B524C0" w:rsidRDefault="00F73B70" w:rsidP="00F73B70">
            <w:pPr>
              <w:numPr>
                <w:ilvl w:val="0"/>
                <w:numId w:val="2"/>
              </w:numPr>
              <w:suppressAutoHyphens/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zh-CN"/>
              </w:rPr>
            </w:pPr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 xml:space="preserve">Katarzyna </w:t>
            </w:r>
            <w:proofErr w:type="spellStart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Kłaczyńska</w:t>
            </w:r>
            <w:proofErr w:type="spellEnd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 xml:space="preserve">, Michał </w:t>
            </w:r>
            <w:proofErr w:type="spellStart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Kłaczyński</w:t>
            </w:r>
            <w:proofErr w:type="spellEnd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 xml:space="preserve">, Świadczenie przez prawników zagranicznych pomocy prawnej w Polsce, Komentarz, </w:t>
            </w:r>
            <w:proofErr w:type="spellStart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Lexis</w:t>
            </w:r>
            <w:proofErr w:type="spellEnd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Nexis</w:t>
            </w:r>
            <w:proofErr w:type="spellEnd"/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 xml:space="preserve"> 2004r.;</w:t>
            </w:r>
          </w:p>
          <w:p w:rsidR="00F73B70" w:rsidRPr="00B524C0" w:rsidRDefault="00F73B70" w:rsidP="00F73B70">
            <w:pPr>
              <w:numPr>
                <w:ilvl w:val="0"/>
                <w:numId w:val="2"/>
              </w:numPr>
              <w:suppressAutoHyphens/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zh-CN"/>
              </w:rPr>
            </w:pPr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Z. Klatka, Ustawa o radcach prawnych, Komentarz. C.H. Beck 1999r.;</w:t>
            </w:r>
          </w:p>
          <w:p w:rsidR="00F73B70" w:rsidRPr="00B524C0" w:rsidRDefault="00F73B70" w:rsidP="00F73B70">
            <w:pPr>
              <w:numPr>
                <w:ilvl w:val="0"/>
                <w:numId w:val="2"/>
              </w:numPr>
              <w:suppressAutoHyphens/>
              <w:spacing w:after="200" w:line="276" w:lineRule="auto"/>
              <w:jc w:val="both"/>
              <w:rPr>
                <w:rFonts w:ascii="Verdana" w:eastAsia="Calibri" w:hAnsi="Verdana"/>
                <w:sz w:val="20"/>
                <w:szCs w:val="20"/>
                <w:lang w:eastAsia="zh-CN"/>
              </w:rPr>
            </w:pPr>
            <w:r w:rsidRPr="00B524C0">
              <w:rPr>
                <w:rFonts w:ascii="Verdana" w:eastAsia="Calibri" w:hAnsi="Verdana" w:cs="Arial"/>
                <w:sz w:val="20"/>
                <w:szCs w:val="20"/>
                <w:lang w:eastAsia="zh-CN"/>
              </w:rPr>
              <w:t>Z. Krzemiński, Prawo o adwokaturze, Komentarz, C.H. Beck 1998r.;</w:t>
            </w:r>
          </w:p>
          <w:p w:rsidR="00DE30CA" w:rsidRDefault="00DE30CA" w:rsidP="006756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756BF" w:rsidRPr="006756BF" w:rsidRDefault="006756BF" w:rsidP="006756BF">
      <w:pPr>
        <w:jc w:val="center"/>
        <w:rPr>
          <w:rFonts w:ascii="Verdana" w:hAnsi="Verdana"/>
          <w:b/>
          <w:sz w:val="18"/>
          <w:szCs w:val="18"/>
        </w:rPr>
      </w:pPr>
    </w:p>
    <w:sectPr w:rsidR="006756BF" w:rsidRPr="006756BF" w:rsidSect="0048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6F6"/>
    <w:multiLevelType w:val="hybridMultilevel"/>
    <w:tmpl w:val="93A24148"/>
    <w:lvl w:ilvl="0" w:tplc="340409F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E99"/>
    <w:multiLevelType w:val="hybridMultilevel"/>
    <w:tmpl w:val="99142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BF"/>
    <w:rsid w:val="00001210"/>
    <w:rsid w:val="00043EF4"/>
    <w:rsid w:val="00057721"/>
    <w:rsid w:val="00061383"/>
    <w:rsid w:val="000E722B"/>
    <w:rsid w:val="000F29B9"/>
    <w:rsid w:val="001036E0"/>
    <w:rsid w:val="001056B0"/>
    <w:rsid w:val="00135F88"/>
    <w:rsid w:val="00186346"/>
    <w:rsid w:val="00192945"/>
    <w:rsid w:val="001E0865"/>
    <w:rsid w:val="002167F0"/>
    <w:rsid w:val="0024138F"/>
    <w:rsid w:val="002628BA"/>
    <w:rsid w:val="00267DB6"/>
    <w:rsid w:val="00273C33"/>
    <w:rsid w:val="00276C57"/>
    <w:rsid w:val="002A0BF5"/>
    <w:rsid w:val="00312EFC"/>
    <w:rsid w:val="00384787"/>
    <w:rsid w:val="003A0290"/>
    <w:rsid w:val="0041425C"/>
    <w:rsid w:val="00416186"/>
    <w:rsid w:val="0048778D"/>
    <w:rsid w:val="004B3361"/>
    <w:rsid w:val="004D26E4"/>
    <w:rsid w:val="004E493E"/>
    <w:rsid w:val="0051039F"/>
    <w:rsid w:val="0052757F"/>
    <w:rsid w:val="00547BE8"/>
    <w:rsid w:val="005509AC"/>
    <w:rsid w:val="005755BB"/>
    <w:rsid w:val="005942AE"/>
    <w:rsid w:val="005D0786"/>
    <w:rsid w:val="005E4218"/>
    <w:rsid w:val="005E43C8"/>
    <w:rsid w:val="0062627A"/>
    <w:rsid w:val="00632E0D"/>
    <w:rsid w:val="00651CA3"/>
    <w:rsid w:val="00651FC2"/>
    <w:rsid w:val="006525BF"/>
    <w:rsid w:val="006756BF"/>
    <w:rsid w:val="0069263F"/>
    <w:rsid w:val="006967B8"/>
    <w:rsid w:val="006A51E2"/>
    <w:rsid w:val="006D48C4"/>
    <w:rsid w:val="006D5B9A"/>
    <w:rsid w:val="006E00C2"/>
    <w:rsid w:val="00734E3A"/>
    <w:rsid w:val="00750FE3"/>
    <w:rsid w:val="00772429"/>
    <w:rsid w:val="007A2C0A"/>
    <w:rsid w:val="007A3E34"/>
    <w:rsid w:val="007D5461"/>
    <w:rsid w:val="008128EC"/>
    <w:rsid w:val="0082311B"/>
    <w:rsid w:val="008C587D"/>
    <w:rsid w:val="00914014"/>
    <w:rsid w:val="00953DC7"/>
    <w:rsid w:val="00984068"/>
    <w:rsid w:val="00991A40"/>
    <w:rsid w:val="0099374B"/>
    <w:rsid w:val="00997C19"/>
    <w:rsid w:val="009D0AB8"/>
    <w:rsid w:val="009D27B6"/>
    <w:rsid w:val="009D3AE7"/>
    <w:rsid w:val="00A24846"/>
    <w:rsid w:val="00A40AF5"/>
    <w:rsid w:val="00AD44B0"/>
    <w:rsid w:val="00B14799"/>
    <w:rsid w:val="00B14E0C"/>
    <w:rsid w:val="00B26183"/>
    <w:rsid w:val="00B27A01"/>
    <w:rsid w:val="00B463DD"/>
    <w:rsid w:val="00B46CB2"/>
    <w:rsid w:val="00B67872"/>
    <w:rsid w:val="00BC3899"/>
    <w:rsid w:val="00C131AA"/>
    <w:rsid w:val="00C20CA8"/>
    <w:rsid w:val="00C470AC"/>
    <w:rsid w:val="00C5059F"/>
    <w:rsid w:val="00C91649"/>
    <w:rsid w:val="00C9194A"/>
    <w:rsid w:val="00CD38E6"/>
    <w:rsid w:val="00CF58CC"/>
    <w:rsid w:val="00D60F9B"/>
    <w:rsid w:val="00D74664"/>
    <w:rsid w:val="00D93619"/>
    <w:rsid w:val="00DA722F"/>
    <w:rsid w:val="00DE30CA"/>
    <w:rsid w:val="00DF10E2"/>
    <w:rsid w:val="00E24392"/>
    <w:rsid w:val="00E24FAA"/>
    <w:rsid w:val="00E76F62"/>
    <w:rsid w:val="00EC4470"/>
    <w:rsid w:val="00ED47C3"/>
    <w:rsid w:val="00F611B5"/>
    <w:rsid w:val="00F73B70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B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Barbara.Roślicka</dc:creator>
  <cp:lastModifiedBy>Bogusław</cp:lastModifiedBy>
  <cp:revision>3</cp:revision>
  <dcterms:created xsi:type="dcterms:W3CDTF">2016-03-24T11:12:00Z</dcterms:created>
  <dcterms:modified xsi:type="dcterms:W3CDTF">2016-03-24T11:14:00Z</dcterms:modified>
</cp:coreProperties>
</file>