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B8A6" w14:textId="77777777" w:rsidR="001A1061" w:rsidRDefault="001A1061" w:rsidP="001A1061">
      <w:pPr>
        <w:jc w:val="both"/>
        <w:rPr>
          <w:rFonts w:ascii="Palatino Linotype" w:hAnsi="Palatino Linotype"/>
          <w:sz w:val="24"/>
          <w:szCs w:val="24"/>
        </w:rPr>
      </w:pPr>
      <w:r w:rsidRPr="001A1061">
        <w:rPr>
          <w:rFonts w:ascii="Palatino Linotype" w:hAnsi="Palatino Linotype"/>
          <w:sz w:val="24"/>
          <w:szCs w:val="24"/>
        </w:rPr>
        <w:t xml:space="preserve">Jadwiga Andegaweńska zamieszkała we Wrocławiu i Ludwik Węgierski także zamieszkały we Wrocławiu zawarli ze sobą umowę pożyczki w dniu 4 kwietnia 2016r. na okres roczny (Jadwiga Andegaweńska pożyczyła Ludwikowi Węgierskiemu kwotę 85 tys. złotych) Rok później gdy nadszedł termin zapłaty Ludwik Węgierski oświadczył na piśmie, że kwoty pożyczki a tym bardziej odsetek nie zwróci. Wobec takiego obrotu sytuacji Jadwiga Andegaweńska wniosła pozew do Sądu Okręgowego we Wrocławiu przeciwko Ludwikowi Węgierskiemu (Sygn. Akt I </w:t>
      </w:r>
      <w:proofErr w:type="spellStart"/>
      <w:r w:rsidRPr="001A1061">
        <w:rPr>
          <w:rFonts w:ascii="Palatino Linotype" w:hAnsi="Palatino Linotype"/>
          <w:sz w:val="24"/>
          <w:szCs w:val="24"/>
        </w:rPr>
        <w:t>Ns</w:t>
      </w:r>
      <w:proofErr w:type="spellEnd"/>
      <w:r w:rsidRPr="001A1061">
        <w:rPr>
          <w:rFonts w:ascii="Palatino Linotype" w:hAnsi="Palatino Linotype"/>
          <w:sz w:val="24"/>
          <w:szCs w:val="24"/>
        </w:rPr>
        <w:t xml:space="preserve"> 51/19). </w:t>
      </w:r>
    </w:p>
    <w:p w14:paraId="7C093030" w14:textId="7F703C00" w:rsidR="001A1061" w:rsidRPr="001A1061" w:rsidRDefault="001A1061" w:rsidP="001A1061">
      <w:pPr>
        <w:jc w:val="both"/>
        <w:rPr>
          <w:rFonts w:ascii="Palatino Linotype" w:hAnsi="Palatino Linotype"/>
          <w:sz w:val="24"/>
          <w:szCs w:val="24"/>
        </w:rPr>
      </w:pPr>
      <w:r w:rsidRPr="001A1061">
        <w:rPr>
          <w:rFonts w:ascii="Palatino Linotype" w:hAnsi="Palatino Linotype"/>
          <w:sz w:val="24"/>
          <w:szCs w:val="24"/>
        </w:rPr>
        <w:t xml:space="preserve">Na rozprawie dowody, które przedstawiała powódka były przez sędziego Adama </w:t>
      </w:r>
      <w:proofErr w:type="spellStart"/>
      <w:r w:rsidRPr="001A1061">
        <w:rPr>
          <w:rFonts w:ascii="Palatino Linotype" w:hAnsi="Palatino Linotype"/>
          <w:sz w:val="24"/>
          <w:szCs w:val="24"/>
        </w:rPr>
        <w:t>Kickiewicza</w:t>
      </w:r>
      <w:proofErr w:type="spellEnd"/>
      <w:r w:rsidRPr="001A1061">
        <w:rPr>
          <w:rFonts w:ascii="Palatino Linotype" w:hAnsi="Palatino Linotype"/>
          <w:sz w:val="24"/>
          <w:szCs w:val="24"/>
        </w:rPr>
        <w:t xml:space="preserve"> ignorowane, sędzia także odmawiał udziału w sprawie pełnomocnikowi powódki. Ponadto powódka czuła, że sędzia niechętnie udziela jej głosu, oraz nie pozwala się jej w pełni wypowiadać. W trakcie postępowania dowiedziała się od znajomej Agnieszki Ziemińskiej, że sędzia </w:t>
      </w:r>
      <w:proofErr w:type="spellStart"/>
      <w:r w:rsidRPr="001A1061">
        <w:rPr>
          <w:rFonts w:ascii="Palatino Linotype" w:hAnsi="Palatino Linotype"/>
          <w:sz w:val="24"/>
          <w:szCs w:val="24"/>
        </w:rPr>
        <w:t>Kickiewicz</w:t>
      </w:r>
      <w:proofErr w:type="spellEnd"/>
      <w:r w:rsidRPr="001A1061">
        <w:rPr>
          <w:rFonts w:ascii="Palatino Linotype" w:hAnsi="Palatino Linotype"/>
          <w:sz w:val="24"/>
          <w:szCs w:val="24"/>
        </w:rPr>
        <w:t xml:space="preserve"> jest stałym klientem Ludwika Węgierskiego prowadzącego sklep z bronią we Wrocławiu. Pewnego dnia przechodząc koło sklepu ujrzała jak sędzia Adam </w:t>
      </w:r>
      <w:proofErr w:type="spellStart"/>
      <w:r w:rsidRPr="001A1061">
        <w:rPr>
          <w:rFonts w:ascii="Palatino Linotype" w:hAnsi="Palatino Linotype"/>
          <w:sz w:val="24"/>
          <w:szCs w:val="24"/>
        </w:rPr>
        <w:t>Kickiewicz</w:t>
      </w:r>
      <w:proofErr w:type="spellEnd"/>
      <w:r w:rsidRPr="001A1061">
        <w:rPr>
          <w:rFonts w:ascii="Palatino Linotype" w:hAnsi="Palatino Linotype"/>
          <w:sz w:val="24"/>
          <w:szCs w:val="24"/>
        </w:rPr>
        <w:t xml:space="preserve"> wraz Ludwikiem Węgierskim piją kawę i się śmieją. Ponadto również od znajomej Agnieszki Ziemińskiej dowiedziała się, że żona sędziego </w:t>
      </w:r>
      <w:proofErr w:type="spellStart"/>
      <w:r w:rsidRPr="001A1061">
        <w:rPr>
          <w:rFonts w:ascii="Palatino Linotype" w:hAnsi="Palatino Linotype"/>
          <w:sz w:val="24"/>
          <w:szCs w:val="24"/>
        </w:rPr>
        <w:t>Kickiewicza</w:t>
      </w:r>
      <w:proofErr w:type="spellEnd"/>
      <w:r w:rsidRPr="001A1061">
        <w:rPr>
          <w:rFonts w:ascii="Palatino Linotype" w:hAnsi="Palatino Linotype"/>
          <w:sz w:val="24"/>
          <w:szCs w:val="24"/>
        </w:rPr>
        <w:t xml:space="preserve"> - Wioletta </w:t>
      </w:r>
      <w:proofErr w:type="spellStart"/>
      <w:r w:rsidRPr="001A1061">
        <w:rPr>
          <w:rFonts w:ascii="Palatino Linotype" w:hAnsi="Palatino Linotype"/>
          <w:sz w:val="24"/>
          <w:szCs w:val="24"/>
        </w:rPr>
        <w:t>Kickiewicz</w:t>
      </w:r>
      <w:proofErr w:type="spellEnd"/>
      <w:r w:rsidRPr="001A1061">
        <w:rPr>
          <w:rFonts w:ascii="Palatino Linotype" w:hAnsi="Palatino Linotype"/>
          <w:sz w:val="24"/>
          <w:szCs w:val="24"/>
        </w:rPr>
        <w:t xml:space="preserve"> wraz z żoną pozwanego (Anną Węgierską) przyjaźnią się od podstawówki. </w:t>
      </w:r>
    </w:p>
    <w:p w14:paraId="6A319BE0" w14:textId="77777777" w:rsidR="001A1061" w:rsidRPr="001A1061" w:rsidRDefault="001A1061" w:rsidP="001A1061">
      <w:pPr>
        <w:jc w:val="both"/>
        <w:rPr>
          <w:rFonts w:ascii="Palatino Linotype" w:hAnsi="Palatino Linotype"/>
          <w:sz w:val="24"/>
          <w:szCs w:val="24"/>
        </w:rPr>
      </w:pPr>
    </w:p>
    <w:p w14:paraId="0BB60FBC" w14:textId="078A92E2" w:rsidR="00621DFC" w:rsidRPr="001A1061" w:rsidRDefault="001A1061" w:rsidP="001A1061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1A1061">
        <w:rPr>
          <w:rFonts w:ascii="Palatino Linotype" w:hAnsi="Palatino Linotype"/>
          <w:b/>
          <w:bCs/>
          <w:sz w:val="24"/>
          <w:szCs w:val="24"/>
        </w:rPr>
        <w:t>Napisz wniosek o wyłączenie sędziego jako zawodowy pełnomocnik.</w:t>
      </w:r>
    </w:p>
    <w:sectPr w:rsidR="00621DFC" w:rsidRPr="001A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01"/>
    <w:rsid w:val="001A1061"/>
    <w:rsid w:val="004D47C4"/>
    <w:rsid w:val="00621DFC"/>
    <w:rsid w:val="008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B6F3"/>
  <w15:chartTrackingRefBased/>
  <w15:docId w15:val="{BAA6724F-BDEF-4081-9A20-C2B5D3E4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Kewin Rozum</dc:creator>
  <cp:keywords/>
  <dc:description/>
  <cp:lastModifiedBy>Kewin Rozum</cp:lastModifiedBy>
  <cp:revision>2</cp:revision>
  <dcterms:created xsi:type="dcterms:W3CDTF">2023-12-04T13:40:00Z</dcterms:created>
  <dcterms:modified xsi:type="dcterms:W3CDTF">2023-12-04T13:41:00Z</dcterms:modified>
</cp:coreProperties>
</file>