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EC3170" w14:textId="1DB3CE4A" w:rsidR="002D047E" w:rsidRDefault="00245886" w:rsidP="00245886">
      <w:pPr>
        <w:pStyle w:val="Stopka"/>
        <w:jc w:val="center"/>
        <w:rPr>
          <w:b/>
          <w:bCs/>
        </w:rPr>
      </w:pPr>
      <w:r w:rsidRPr="00245886">
        <w:rPr>
          <w:b/>
          <w:bCs/>
        </w:rPr>
        <w:t>Wady oświadczeń woli</w:t>
      </w:r>
    </w:p>
    <w:p w14:paraId="3E4877BB" w14:textId="77777777" w:rsidR="00245886" w:rsidRDefault="00245886" w:rsidP="00245886">
      <w:pPr>
        <w:pStyle w:val="Stopka"/>
        <w:jc w:val="center"/>
        <w:rPr>
          <w:b/>
          <w:bCs/>
        </w:rPr>
      </w:pPr>
    </w:p>
    <w:p w14:paraId="12B2467D" w14:textId="77777777" w:rsidR="007D014D" w:rsidRDefault="007D014D" w:rsidP="00245886">
      <w:pPr>
        <w:pStyle w:val="Stopka"/>
        <w:jc w:val="center"/>
        <w:rPr>
          <w:b/>
          <w:bCs/>
        </w:rPr>
      </w:pPr>
    </w:p>
    <w:p w14:paraId="3AFD62AB" w14:textId="77777777" w:rsidR="00245886" w:rsidRDefault="00245886" w:rsidP="00245886">
      <w:pPr>
        <w:pStyle w:val="Stopka"/>
        <w:jc w:val="center"/>
        <w:rPr>
          <w:b/>
          <w:bCs/>
        </w:rPr>
      </w:pPr>
    </w:p>
    <w:p w14:paraId="238E12A0" w14:textId="77777777" w:rsidR="009C0B7E" w:rsidRDefault="00245886" w:rsidP="009C0B7E">
      <w:pPr>
        <w:spacing w:after="200" w:line="253" w:lineRule="atLeast"/>
        <w:ind w:firstLine="360"/>
        <w:jc w:val="both"/>
      </w:pPr>
      <w:r>
        <w:t>Marek starał się o kredyt na zakup samochodu, składając w banku dokumenty wskazujące, że jest zatrudniony na podstawie umowy o pracę na czas nieoznaczony z wynagrodzeniem w wysokości 8 000 zł miesięcznie, a także zapewniając, że nie zaciągnął wcześniej żadnych zobowiązań wpływających na ocenę jego zdolności kredytowej.</w:t>
      </w:r>
      <w:r w:rsidR="009C0B7E">
        <w:t xml:space="preserve"> </w:t>
      </w:r>
    </w:p>
    <w:p w14:paraId="4E17C06D" w14:textId="3D5B666E" w:rsidR="00245886" w:rsidRDefault="00245886" w:rsidP="009C0B7E">
      <w:pPr>
        <w:spacing w:after="200" w:line="253" w:lineRule="atLeast"/>
        <w:ind w:firstLine="360"/>
        <w:jc w:val="both"/>
        <w:rPr>
          <w:rFonts w:ascii="Calibri" w:hAnsi="Calibri" w:cs="Calibri"/>
          <w:sz w:val="22"/>
          <w:szCs w:val="22"/>
        </w:rPr>
      </w:pPr>
      <w:r>
        <w:t>Udzielony w dniu 5 maja 20</w:t>
      </w:r>
      <w:r w:rsidR="009C0B7E">
        <w:t>22</w:t>
      </w:r>
      <w:r>
        <w:t xml:space="preserve"> roku kredyt w kwocie 50 000 zł został zabezpieczony poręczeniem udzielonym przez znajomego Marka – Jerzego. Po sześciu miesiącach bank ustalił, że przedłożona przez Marka umowa o pracę została sfałszowana – Marek nie jest nigdzie zatrudniony i jeszcze przed umową zawartą z bankiem spółdzielczym zaciągnął w dwóch innych bankach kredyty na łączną kwotę 80 000 zł. Ponieważ Marek nie spłaca ustalonych w umowie kredytu rat kredytu, bank złożył w dniu 15 listopada 20</w:t>
      </w:r>
      <w:r w:rsidR="009C0B7E">
        <w:t>22</w:t>
      </w:r>
      <w:r>
        <w:t xml:space="preserve"> roku oświadczenie o postawieniu wierzytelności wynikającej z umowy w stan natychmiastowej w</w:t>
      </w:r>
      <w:r w:rsidR="009C0B7E">
        <w:t>y</w:t>
      </w:r>
      <w:r>
        <w:t>magalności i wezwał do spłaty długu poręczyciela Jerzego. Jerzy pismem z 30 listopada 20</w:t>
      </w:r>
      <w:r w:rsidR="009C0B7E">
        <w:t>22</w:t>
      </w:r>
      <w:r>
        <w:t xml:space="preserve"> oświadczył, że udzielając poręczenia nie znał rzeczywistej sytuacji majątkowej Marka, wobec czego uchyla się od skutków prawnych oświadczenia woli złożonego pod wpływem błędu wywołanego podstępnie przez Marka.</w:t>
      </w:r>
    </w:p>
    <w:p w14:paraId="280E5EAB" w14:textId="77777777" w:rsidR="00245886" w:rsidRDefault="00245886" w:rsidP="00245886">
      <w:pPr>
        <w:spacing w:after="200" w:line="253" w:lineRule="atLeast"/>
        <w:jc w:val="both"/>
      </w:pPr>
    </w:p>
    <w:p w14:paraId="003E00AD" w14:textId="377B34A4" w:rsidR="00245886" w:rsidRPr="00245886" w:rsidRDefault="00245886" w:rsidP="00245886">
      <w:pPr>
        <w:pStyle w:val="Akapitzlist"/>
        <w:numPr>
          <w:ilvl w:val="0"/>
          <w:numId w:val="1"/>
        </w:numPr>
        <w:spacing w:after="200" w:line="253" w:lineRule="atLeast"/>
        <w:jc w:val="both"/>
        <w:rPr>
          <w:rFonts w:ascii="Calibri" w:hAnsi="Calibri" w:cs="Calibri"/>
        </w:rPr>
      </w:pPr>
      <w:r>
        <w:t>Czy złożone przez Jerzego oświadczenie o uchyleniu się od skutków prawnych oświadczenia o udzieleniu poręczenia jest skuteczne?  </w:t>
      </w:r>
    </w:p>
    <w:p w14:paraId="2FDD857D" w14:textId="77777777" w:rsidR="00245886" w:rsidRPr="00245886" w:rsidRDefault="00245886" w:rsidP="00245886">
      <w:pPr>
        <w:pStyle w:val="Stopka"/>
        <w:jc w:val="center"/>
        <w:rPr>
          <w:b/>
          <w:bCs/>
        </w:rPr>
      </w:pPr>
    </w:p>
    <w:sectPr w:rsidR="00245886" w:rsidRPr="002458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1766C9"/>
    <w:multiLevelType w:val="hybridMultilevel"/>
    <w:tmpl w:val="F4DA09A4"/>
    <w:lvl w:ilvl="0" w:tplc="4F36348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4564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4BEB"/>
    <w:rsid w:val="000A0EE0"/>
    <w:rsid w:val="000E3C74"/>
    <w:rsid w:val="00245886"/>
    <w:rsid w:val="002D047E"/>
    <w:rsid w:val="002D4BEB"/>
    <w:rsid w:val="00437A91"/>
    <w:rsid w:val="004C252D"/>
    <w:rsid w:val="005B6013"/>
    <w:rsid w:val="0060224A"/>
    <w:rsid w:val="007543FB"/>
    <w:rsid w:val="007D014D"/>
    <w:rsid w:val="008C71A4"/>
    <w:rsid w:val="009C0B7E"/>
    <w:rsid w:val="00AB77F5"/>
    <w:rsid w:val="00B640BA"/>
    <w:rsid w:val="00E3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AEA49"/>
  <w15:chartTrackingRefBased/>
  <w15:docId w15:val="{62287C29-59E3-4C40-B747-D02FAD070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4B0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D4B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D4B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D4B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D4B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D4B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D4BE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D4BE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D4BE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D4BE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D4B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D4B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D4B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D4BE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D4BE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D4BE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D4BE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D4BE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D4BE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D4BE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D4B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D4B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D4B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D4B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D4BE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D4BE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D4BE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D4B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D4BE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D4BEB"/>
    <w:rPr>
      <w:b/>
      <w:bCs/>
      <w:smallCaps/>
      <w:color w:val="0F4761" w:themeColor="accent1" w:themeShade="BF"/>
      <w:spacing w:val="5"/>
    </w:rPr>
  </w:style>
  <w:style w:type="paragraph" w:styleId="Stopka">
    <w:name w:val="footer"/>
    <w:basedOn w:val="Normalny"/>
    <w:link w:val="StopkaZnak"/>
    <w:rsid w:val="00AB77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B77F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Odwoaniedokomentarza">
    <w:name w:val="annotation reference"/>
    <w:uiPriority w:val="99"/>
    <w:semiHidden/>
    <w:unhideWhenUsed/>
    <w:rsid w:val="006022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0224A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0224A"/>
    <w:rPr>
      <w:rFonts w:ascii="Calibri" w:eastAsia="Calibri" w:hAnsi="Calibri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2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Tenenbaum-Kulig</dc:creator>
  <cp:keywords/>
  <dc:description/>
  <cp:lastModifiedBy>Monika Tenenbaum-Kulig</cp:lastModifiedBy>
  <cp:revision>14</cp:revision>
  <dcterms:created xsi:type="dcterms:W3CDTF">2024-05-03T08:57:00Z</dcterms:created>
  <dcterms:modified xsi:type="dcterms:W3CDTF">2024-05-07T07:08:00Z</dcterms:modified>
</cp:coreProperties>
</file>