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F06" w:rsidRPr="005D5B13" w:rsidRDefault="004B6F06" w:rsidP="004B6F0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5B13">
        <w:rPr>
          <w:rFonts w:ascii="Arial" w:hAnsi="Arial" w:cs="Arial"/>
          <w:b/>
          <w:sz w:val="24"/>
          <w:szCs w:val="24"/>
        </w:rPr>
        <w:t xml:space="preserve">ZESTAW HASEŁ Z </w:t>
      </w:r>
    </w:p>
    <w:p w:rsidR="00D51BD2" w:rsidRDefault="004B6F06" w:rsidP="004B6F0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5B13">
        <w:rPr>
          <w:rFonts w:ascii="Arial" w:hAnsi="Arial" w:cs="Arial"/>
          <w:b/>
          <w:sz w:val="24"/>
          <w:szCs w:val="24"/>
        </w:rPr>
        <w:t>OBOWIĄZUJĄCYCH DO KOLOKWIUM ZE „WSTĘPU DO PRAWOZNAWSTWA”</w:t>
      </w:r>
    </w:p>
    <w:p w:rsidR="005D5B13" w:rsidRPr="005D5B13" w:rsidRDefault="005D5B13" w:rsidP="004B6F0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B6F06" w:rsidRDefault="004B6F06" w:rsidP="004B6F06">
      <w:pPr>
        <w:spacing w:after="0" w:line="360" w:lineRule="auto"/>
        <w:rPr>
          <w:rFonts w:ascii="Arial" w:hAnsi="Arial" w:cs="Arial"/>
        </w:rPr>
      </w:pPr>
    </w:p>
    <w:p w:rsidR="00127273" w:rsidRDefault="00127273" w:rsidP="004B6F06">
      <w:pPr>
        <w:spacing w:after="0" w:line="360" w:lineRule="auto"/>
        <w:rPr>
          <w:rFonts w:ascii="Arial" w:hAnsi="Arial" w:cs="Arial"/>
        </w:rPr>
        <w:sectPr w:rsidR="00127273" w:rsidSect="0012727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B6F06" w:rsidRDefault="004B6F06" w:rsidP="004B6F06">
      <w:pPr>
        <w:spacing w:after="0" w:line="360" w:lineRule="auto"/>
        <w:rPr>
          <w:rFonts w:ascii="Arial" w:hAnsi="Arial" w:cs="Arial"/>
        </w:rPr>
      </w:pPr>
    </w:p>
    <w:p w:rsidR="004B6F06" w:rsidRDefault="004B6F06" w:rsidP="004B6F06">
      <w:pPr>
        <w:spacing w:after="0" w:line="360" w:lineRule="auto"/>
        <w:rPr>
          <w:rFonts w:ascii="Arial" w:hAnsi="Arial" w:cs="Arial"/>
        </w:rPr>
      </w:pPr>
    </w:p>
    <w:p w:rsidR="003D7A47" w:rsidRDefault="00C23DE0" w:rsidP="004B6F06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CHARAKTERYSTYA PRAWA I PRAWOZNAWSTWA</w:t>
      </w:r>
    </w:p>
    <w:p w:rsidR="003D7A47" w:rsidRDefault="003D7A47" w:rsidP="003D7A47">
      <w:pPr>
        <w:spacing w:after="0" w:line="360" w:lineRule="auto"/>
        <w:rPr>
          <w:rFonts w:ascii="Arial" w:hAnsi="Arial" w:cs="Arial"/>
        </w:rPr>
        <w:sectPr w:rsidR="003D7A47" w:rsidSect="0012727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D7A47" w:rsidRPr="003D7A47" w:rsidRDefault="003D7A47" w:rsidP="003D7A47">
      <w:pPr>
        <w:spacing w:after="0" w:line="360" w:lineRule="auto"/>
        <w:rPr>
          <w:rFonts w:ascii="Arial" w:hAnsi="Arial" w:cs="Arial"/>
        </w:rPr>
      </w:pPr>
      <w:r w:rsidRPr="003D7A47">
        <w:rPr>
          <w:rFonts w:ascii="Arial" w:hAnsi="Arial" w:cs="Arial"/>
        </w:rPr>
        <w:lastRenderedPageBreak/>
        <w:t>Aksjologia</w:t>
      </w:r>
    </w:p>
    <w:p w:rsidR="003D7A47" w:rsidRPr="003D7A47" w:rsidRDefault="003D7A47" w:rsidP="003D7A47">
      <w:pPr>
        <w:spacing w:after="0" w:line="360" w:lineRule="auto"/>
        <w:rPr>
          <w:rFonts w:ascii="Arial" w:hAnsi="Arial" w:cs="Arial"/>
        </w:rPr>
      </w:pPr>
      <w:r w:rsidRPr="003D7A47">
        <w:rPr>
          <w:rFonts w:ascii="Arial" w:hAnsi="Arial" w:cs="Arial"/>
        </w:rPr>
        <w:t>Dogmatyczna metoda</w:t>
      </w:r>
    </w:p>
    <w:p w:rsidR="003D7A47" w:rsidRPr="003D7A47" w:rsidRDefault="003D7A47" w:rsidP="003D7A47">
      <w:pPr>
        <w:spacing w:after="0" w:line="360" w:lineRule="auto"/>
        <w:rPr>
          <w:rFonts w:ascii="Arial" w:hAnsi="Arial" w:cs="Arial"/>
        </w:rPr>
      </w:pPr>
      <w:r w:rsidRPr="003D7A47">
        <w:rPr>
          <w:rFonts w:ascii="Arial" w:hAnsi="Arial" w:cs="Arial"/>
        </w:rPr>
        <w:t>Dogmatyka prawa</w:t>
      </w:r>
    </w:p>
    <w:p w:rsidR="003D7A47" w:rsidRPr="003D7A47" w:rsidRDefault="003D7A47" w:rsidP="003D7A47">
      <w:pPr>
        <w:spacing w:after="0" w:line="360" w:lineRule="auto"/>
        <w:rPr>
          <w:rFonts w:ascii="Arial" w:hAnsi="Arial" w:cs="Arial"/>
        </w:rPr>
      </w:pPr>
      <w:r w:rsidRPr="003D7A47">
        <w:rPr>
          <w:rFonts w:ascii="Arial" w:hAnsi="Arial" w:cs="Arial"/>
        </w:rPr>
        <w:t>Filozofia prawa</w:t>
      </w:r>
    </w:p>
    <w:p w:rsidR="003D7A47" w:rsidRPr="003D7A47" w:rsidRDefault="003D7A47" w:rsidP="003D7A47">
      <w:pPr>
        <w:spacing w:after="0" w:line="360" w:lineRule="auto"/>
        <w:rPr>
          <w:rFonts w:ascii="Arial" w:hAnsi="Arial" w:cs="Arial"/>
        </w:rPr>
      </w:pPr>
      <w:r w:rsidRPr="003D7A47">
        <w:rPr>
          <w:rFonts w:ascii="Arial" w:hAnsi="Arial" w:cs="Arial"/>
        </w:rPr>
        <w:t>Integracja nauk prawnych (wewnętrzna i zewnętrzna)</w:t>
      </w:r>
    </w:p>
    <w:p w:rsidR="003D7A47" w:rsidRPr="003D7A47" w:rsidRDefault="003D7A47" w:rsidP="003D7A47">
      <w:pPr>
        <w:spacing w:after="0" w:line="360" w:lineRule="auto"/>
        <w:rPr>
          <w:rFonts w:ascii="Arial" w:hAnsi="Arial" w:cs="Arial"/>
        </w:rPr>
      </w:pPr>
      <w:r w:rsidRPr="003D7A47">
        <w:rPr>
          <w:rFonts w:ascii="Arial" w:hAnsi="Arial" w:cs="Arial"/>
        </w:rPr>
        <w:t>Jus naturalizm (prawo natury)</w:t>
      </w:r>
    </w:p>
    <w:p w:rsidR="003D7A47" w:rsidRPr="003D7A47" w:rsidRDefault="003D7A47" w:rsidP="003D7A47">
      <w:pPr>
        <w:spacing w:after="0" w:line="360" w:lineRule="auto"/>
        <w:rPr>
          <w:rFonts w:ascii="Arial" w:hAnsi="Arial" w:cs="Arial"/>
        </w:rPr>
      </w:pPr>
      <w:r w:rsidRPr="003D7A47">
        <w:rPr>
          <w:rFonts w:ascii="Arial" w:hAnsi="Arial" w:cs="Arial"/>
        </w:rPr>
        <w:t>Komparatystyka prawnicza</w:t>
      </w:r>
    </w:p>
    <w:p w:rsidR="003D7A47" w:rsidRPr="003D7A47" w:rsidRDefault="003D7A47" w:rsidP="003D7A47">
      <w:pPr>
        <w:spacing w:after="0" w:line="360" w:lineRule="auto"/>
        <w:rPr>
          <w:rFonts w:ascii="Arial" w:hAnsi="Arial" w:cs="Arial"/>
        </w:rPr>
      </w:pPr>
      <w:r w:rsidRPr="003D7A47">
        <w:rPr>
          <w:rFonts w:ascii="Arial" w:hAnsi="Arial" w:cs="Arial"/>
        </w:rPr>
        <w:lastRenderedPageBreak/>
        <w:t>Nauki prawne</w:t>
      </w:r>
    </w:p>
    <w:p w:rsidR="003D7A47" w:rsidRPr="003D7A47" w:rsidRDefault="003D7A47" w:rsidP="003D7A47">
      <w:pPr>
        <w:spacing w:after="0" w:line="360" w:lineRule="auto"/>
        <w:rPr>
          <w:rFonts w:ascii="Arial" w:hAnsi="Arial" w:cs="Arial"/>
        </w:rPr>
      </w:pPr>
      <w:r w:rsidRPr="003D7A47">
        <w:rPr>
          <w:rFonts w:ascii="Arial" w:hAnsi="Arial" w:cs="Arial"/>
        </w:rPr>
        <w:t>Pozytywizm prawniczy</w:t>
      </w:r>
    </w:p>
    <w:p w:rsidR="003D7A47" w:rsidRPr="003D7A47" w:rsidRDefault="003D7A47" w:rsidP="003D7A47">
      <w:pPr>
        <w:spacing w:after="0" w:line="360" w:lineRule="auto"/>
        <w:rPr>
          <w:rFonts w:ascii="Arial" w:hAnsi="Arial" w:cs="Arial"/>
        </w:rPr>
      </w:pPr>
      <w:r w:rsidRPr="003D7A47">
        <w:rPr>
          <w:rFonts w:ascii="Arial" w:hAnsi="Arial" w:cs="Arial"/>
        </w:rPr>
        <w:t>Prawodawca racjonalny</w:t>
      </w:r>
    </w:p>
    <w:p w:rsidR="003D7A47" w:rsidRPr="003D7A47" w:rsidRDefault="003D7A47" w:rsidP="003D7A47">
      <w:pPr>
        <w:spacing w:after="0" w:line="360" w:lineRule="auto"/>
        <w:rPr>
          <w:rFonts w:ascii="Arial" w:hAnsi="Arial" w:cs="Arial"/>
        </w:rPr>
      </w:pPr>
      <w:r w:rsidRPr="003D7A47">
        <w:rPr>
          <w:rFonts w:ascii="Arial" w:hAnsi="Arial" w:cs="Arial"/>
        </w:rPr>
        <w:t>Prawoznawstwo</w:t>
      </w:r>
    </w:p>
    <w:p w:rsidR="003D7A47" w:rsidRPr="003D7A47" w:rsidRDefault="003D7A47" w:rsidP="003D7A47">
      <w:pPr>
        <w:spacing w:after="0" w:line="360" w:lineRule="auto"/>
        <w:rPr>
          <w:rFonts w:ascii="Arial" w:hAnsi="Arial" w:cs="Arial"/>
        </w:rPr>
      </w:pPr>
      <w:r w:rsidRPr="003D7A47">
        <w:rPr>
          <w:rFonts w:ascii="Arial" w:hAnsi="Arial" w:cs="Arial"/>
        </w:rPr>
        <w:t>Problematyka badawcza prawoznawstwa</w:t>
      </w:r>
    </w:p>
    <w:p w:rsidR="003D7A47" w:rsidRPr="003D7A47" w:rsidRDefault="003D7A47" w:rsidP="003D7A47">
      <w:pPr>
        <w:spacing w:after="0" w:line="360" w:lineRule="auto"/>
        <w:rPr>
          <w:rFonts w:ascii="Arial" w:hAnsi="Arial" w:cs="Arial"/>
        </w:rPr>
      </w:pPr>
      <w:r w:rsidRPr="003D7A47">
        <w:rPr>
          <w:rFonts w:ascii="Arial" w:hAnsi="Arial" w:cs="Arial"/>
        </w:rPr>
        <w:t>Szczegółowe nauki prawne</w:t>
      </w:r>
    </w:p>
    <w:p w:rsidR="003D7A47" w:rsidRPr="003D7A47" w:rsidRDefault="003D7A47" w:rsidP="003D7A47">
      <w:pPr>
        <w:spacing w:after="0" w:line="360" w:lineRule="auto"/>
        <w:rPr>
          <w:rFonts w:ascii="Arial" w:hAnsi="Arial" w:cs="Arial"/>
        </w:rPr>
      </w:pPr>
      <w:r w:rsidRPr="003D7A47">
        <w:rPr>
          <w:rFonts w:ascii="Arial" w:hAnsi="Arial" w:cs="Arial"/>
        </w:rPr>
        <w:t>Teoria prawa</w:t>
      </w:r>
    </w:p>
    <w:p w:rsidR="003D7A47" w:rsidRDefault="003D7A47" w:rsidP="003D7A47">
      <w:pPr>
        <w:spacing w:after="0" w:line="360" w:lineRule="auto"/>
        <w:rPr>
          <w:rFonts w:ascii="Arial" w:hAnsi="Arial" w:cs="Arial"/>
          <w:b/>
        </w:rPr>
        <w:sectPr w:rsidR="003D7A47" w:rsidSect="003D7A4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D7A47" w:rsidRDefault="003D7A47" w:rsidP="003D7A47">
      <w:pPr>
        <w:spacing w:after="0" w:line="360" w:lineRule="auto"/>
        <w:rPr>
          <w:rFonts w:ascii="Arial" w:hAnsi="Arial" w:cs="Arial"/>
          <w:b/>
        </w:rPr>
      </w:pPr>
    </w:p>
    <w:p w:rsidR="003D7A47" w:rsidRPr="003D7A47" w:rsidRDefault="003D7A47" w:rsidP="003D7A47">
      <w:pPr>
        <w:spacing w:after="0" w:line="360" w:lineRule="auto"/>
        <w:rPr>
          <w:rFonts w:ascii="Arial" w:hAnsi="Arial" w:cs="Arial"/>
          <w:b/>
        </w:rPr>
      </w:pPr>
    </w:p>
    <w:p w:rsidR="004B6F06" w:rsidRPr="004B6F06" w:rsidRDefault="004B6F06" w:rsidP="004B6F06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4B6F06">
        <w:rPr>
          <w:rFonts w:ascii="Arial" w:hAnsi="Arial" w:cs="Arial"/>
          <w:b/>
        </w:rPr>
        <w:t>NORMA PRAWNA JAKO WYRAŻENIE JĘZYKA</w:t>
      </w:r>
    </w:p>
    <w:p w:rsidR="00127273" w:rsidRDefault="00127273" w:rsidP="004B6F06">
      <w:pPr>
        <w:spacing w:after="0" w:line="360" w:lineRule="auto"/>
        <w:rPr>
          <w:rFonts w:ascii="Arial" w:hAnsi="Arial" w:cs="Arial"/>
        </w:rPr>
        <w:sectPr w:rsidR="00127273" w:rsidSect="0012727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B6F06" w:rsidRDefault="004B6F06" w:rsidP="004B6F0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Adresat normy prawnej</w:t>
      </w:r>
    </w:p>
    <w:p w:rsidR="004B6F06" w:rsidRDefault="004B6F06" w:rsidP="004B6F0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Aksjologiczne obowiązywanie normy</w:t>
      </w:r>
    </w:p>
    <w:p w:rsidR="004B6F06" w:rsidRDefault="004B6F06" w:rsidP="004B6F0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Czynność konwencjonalna</w:t>
      </w:r>
    </w:p>
    <w:p w:rsidR="003D7A47" w:rsidRDefault="003D7A47" w:rsidP="004B6F0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Dwuelementowa struktura normy</w:t>
      </w:r>
    </w:p>
    <w:p w:rsidR="004B6F06" w:rsidRDefault="004B6F06" w:rsidP="004B6F0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Dyspozycja normy prawnej</w:t>
      </w:r>
    </w:p>
    <w:p w:rsidR="004B6F06" w:rsidRDefault="004B6F06" w:rsidP="004B6F0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Faktyczne obowiązywanie normy</w:t>
      </w:r>
    </w:p>
    <w:p w:rsidR="004B6F06" w:rsidRDefault="004B6F06" w:rsidP="004B6F0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Funkcje wypowiedzi</w:t>
      </w:r>
    </w:p>
    <w:p w:rsidR="004B6F06" w:rsidRDefault="004B6F06" w:rsidP="004B6F0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Hipoteza normy prawnej</w:t>
      </w:r>
    </w:p>
    <w:p w:rsidR="003D7A47" w:rsidRDefault="003D7A47" w:rsidP="004B6F06">
      <w:p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cogens</w:t>
      </w:r>
      <w:proofErr w:type="spellEnd"/>
    </w:p>
    <w:p w:rsidR="004B6F06" w:rsidRDefault="004B6F06" w:rsidP="004B6F06">
      <w:p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Ius</w:t>
      </w:r>
      <w:proofErr w:type="spellEnd"/>
      <w:r w:rsidR="003D7A4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dispositivum</w:t>
      </w:r>
      <w:proofErr w:type="spellEnd"/>
    </w:p>
    <w:p w:rsidR="003D7A47" w:rsidRDefault="003D7A47" w:rsidP="004B6F06">
      <w:p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particulare</w:t>
      </w:r>
      <w:proofErr w:type="spellEnd"/>
    </w:p>
    <w:p w:rsidR="004B6F06" w:rsidRDefault="004B6F06" w:rsidP="004B6F0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Jednoznaczność normy</w:t>
      </w:r>
    </w:p>
    <w:p w:rsidR="004B6F06" w:rsidRDefault="004B6F06" w:rsidP="004B6F0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Język naturalny</w:t>
      </w:r>
    </w:p>
    <w:p w:rsidR="004B6F06" w:rsidRDefault="004B6F06" w:rsidP="004B6F0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Język prawniczy</w:t>
      </w:r>
    </w:p>
    <w:p w:rsidR="004B6F06" w:rsidRDefault="004B6F06" w:rsidP="004B6F0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Język prawny</w:t>
      </w:r>
    </w:p>
    <w:p w:rsidR="004B6F06" w:rsidRDefault="004B6F06" w:rsidP="004B6F0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Kompetencja prawna</w:t>
      </w:r>
    </w:p>
    <w:p w:rsidR="004B6F06" w:rsidRDefault="004B6F06" w:rsidP="004B6F0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Norma abstrakcyjna</w:t>
      </w:r>
    </w:p>
    <w:p w:rsidR="004B6F06" w:rsidRDefault="006A3AB9" w:rsidP="004B6F0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Norma generalna</w:t>
      </w:r>
    </w:p>
    <w:p w:rsidR="006A3AB9" w:rsidRDefault="006A3AB9" w:rsidP="004B6F0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Norma indywidualna</w:t>
      </w:r>
    </w:p>
    <w:p w:rsidR="006A3AB9" w:rsidRDefault="006A3AB9" w:rsidP="004B6F0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Norma kompetencyjna</w:t>
      </w:r>
    </w:p>
    <w:p w:rsidR="006A3AB9" w:rsidRDefault="006A3AB9" w:rsidP="004B6F0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Norma konkretna</w:t>
      </w:r>
    </w:p>
    <w:p w:rsidR="003D7A47" w:rsidRDefault="003D7A47" w:rsidP="004B6F0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Norma moralna</w:t>
      </w:r>
    </w:p>
    <w:p w:rsidR="006A3AB9" w:rsidRDefault="006A3AB9" w:rsidP="004B6F0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Norma postępowania</w:t>
      </w:r>
    </w:p>
    <w:p w:rsidR="003D7A47" w:rsidRDefault="006A3AB9" w:rsidP="004B6F0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Norma prawna</w:t>
      </w:r>
    </w:p>
    <w:p w:rsidR="006A3AB9" w:rsidRDefault="006A3AB9" w:rsidP="004B6F0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Norma sankcjonowana</w:t>
      </w:r>
    </w:p>
    <w:p w:rsidR="006A3AB9" w:rsidRDefault="006A3AB9" w:rsidP="004B6F0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Norma sankcjonująca</w:t>
      </w:r>
    </w:p>
    <w:p w:rsidR="006A3AB9" w:rsidRDefault="006A3AB9" w:rsidP="004B6F0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Norma </w:t>
      </w:r>
      <w:proofErr w:type="spellStart"/>
      <w:r>
        <w:rPr>
          <w:rFonts w:ascii="Arial" w:hAnsi="Arial" w:cs="Arial"/>
        </w:rPr>
        <w:t>semiimperatywna</w:t>
      </w:r>
      <w:proofErr w:type="spellEnd"/>
    </w:p>
    <w:p w:rsidR="003D7A47" w:rsidRDefault="003D7A47" w:rsidP="004B6F0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Normy sprzężone</w:t>
      </w:r>
    </w:p>
    <w:p w:rsidR="006A3AB9" w:rsidRDefault="006A3AB9" w:rsidP="004B6F0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Obowiązywanie normy</w:t>
      </w:r>
    </w:p>
    <w:p w:rsidR="003D7A47" w:rsidRDefault="003D7A47" w:rsidP="004B6F0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Opisowa funkcja wypowiedzi</w:t>
      </w:r>
    </w:p>
    <w:p w:rsidR="006A3AB9" w:rsidRDefault="006A3AB9" w:rsidP="004B6F06">
      <w:p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Performatywna</w:t>
      </w:r>
      <w:proofErr w:type="spellEnd"/>
      <w:r>
        <w:rPr>
          <w:rFonts w:ascii="Arial" w:hAnsi="Arial" w:cs="Arial"/>
        </w:rPr>
        <w:t xml:space="preserve"> funkcja wypowiedzi</w:t>
      </w:r>
    </w:p>
    <w:p w:rsidR="006A3AB9" w:rsidRDefault="006A3AB9" w:rsidP="004B6F0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Reguła dokonywania czynności konwencjonalnych</w:t>
      </w:r>
    </w:p>
    <w:p w:rsidR="006A3AB9" w:rsidRDefault="006A3AB9" w:rsidP="004B6F0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Sankcja normy prawnej</w:t>
      </w:r>
    </w:p>
    <w:p w:rsidR="006A3AB9" w:rsidRDefault="006A3AB9" w:rsidP="004B6F0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Struktura normy prawnej</w:t>
      </w:r>
    </w:p>
    <w:p w:rsidR="006A3AB9" w:rsidRDefault="006A3AB9" w:rsidP="004B6F0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Systemowe obowiązywanie normy</w:t>
      </w:r>
    </w:p>
    <w:p w:rsidR="006A3AB9" w:rsidRDefault="006A3AB9" w:rsidP="004B6F06">
      <w:p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Tetyczne</w:t>
      </w:r>
      <w:proofErr w:type="spellEnd"/>
      <w:r>
        <w:rPr>
          <w:rFonts w:ascii="Arial" w:hAnsi="Arial" w:cs="Arial"/>
        </w:rPr>
        <w:t xml:space="preserve"> obowiązywanie normy</w:t>
      </w:r>
    </w:p>
    <w:p w:rsidR="006A3AB9" w:rsidRDefault="006A3AB9" w:rsidP="004B6F0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Trójelementowa struktura normy</w:t>
      </w:r>
    </w:p>
    <w:p w:rsidR="006A3AB9" w:rsidRDefault="006A3AB9" w:rsidP="004B6F0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Zakres normowania normy</w:t>
      </w:r>
    </w:p>
    <w:p w:rsidR="006A3AB9" w:rsidRDefault="006A3AB9" w:rsidP="004B6F0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Zakres zastosowania normy</w:t>
      </w:r>
    </w:p>
    <w:p w:rsidR="006A3AB9" w:rsidRDefault="006A3AB9" w:rsidP="004B6F0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Zasady prawa</w:t>
      </w:r>
    </w:p>
    <w:p w:rsidR="00127273" w:rsidRDefault="00127273" w:rsidP="004B6F06">
      <w:pPr>
        <w:spacing w:after="0" w:line="360" w:lineRule="auto"/>
        <w:rPr>
          <w:rFonts w:ascii="Arial" w:hAnsi="Arial" w:cs="Arial"/>
        </w:rPr>
        <w:sectPr w:rsidR="00127273" w:rsidSect="0012727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D7A47" w:rsidRDefault="003D7A47" w:rsidP="003D7A47">
      <w:pPr>
        <w:pStyle w:val="Akapitzlist"/>
        <w:spacing w:after="0" w:line="360" w:lineRule="auto"/>
        <w:rPr>
          <w:rFonts w:ascii="Arial" w:hAnsi="Arial" w:cs="Arial"/>
          <w:b/>
        </w:rPr>
      </w:pPr>
    </w:p>
    <w:p w:rsidR="006A3AB9" w:rsidRPr="006A3AB9" w:rsidRDefault="006A3AB9" w:rsidP="006A3AB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6A3AB9">
        <w:rPr>
          <w:rFonts w:ascii="Arial" w:hAnsi="Arial" w:cs="Arial"/>
          <w:b/>
        </w:rPr>
        <w:t>SYSTEM PRAWA</w:t>
      </w:r>
    </w:p>
    <w:p w:rsidR="00127273" w:rsidRDefault="00127273" w:rsidP="006A3AB9">
      <w:pPr>
        <w:spacing w:after="0" w:line="360" w:lineRule="auto"/>
        <w:rPr>
          <w:rFonts w:ascii="Arial" w:hAnsi="Arial" w:cs="Arial"/>
        </w:rPr>
        <w:sectPr w:rsidR="00127273" w:rsidSect="0012727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A3AB9" w:rsidRDefault="006A3AB9" w:rsidP="006A3AB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Chronologiczna reguła kolizyjna</w:t>
      </w:r>
    </w:p>
    <w:p w:rsidR="006A3AB9" w:rsidRDefault="006A3AB9" w:rsidP="006A3AB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Dynamiczna więź w systemie prawa</w:t>
      </w:r>
    </w:p>
    <w:p w:rsidR="00C23DE0" w:rsidRDefault="00C23DE0" w:rsidP="006A3AB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Gałąź prawa</w:t>
      </w:r>
    </w:p>
    <w:p w:rsidR="006A3AB9" w:rsidRDefault="006A3AB9" w:rsidP="006A3AB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Hierarchiczna reguła kolizyjna</w:t>
      </w:r>
    </w:p>
    <w:p w:rsidR="006A3AB9" w:rsidRDefault="006A3AB9" w:rsidP="006A3AB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Konkretny system prawa</w:t>
      </w:r>
    </w:p>
    <w:p w:rsidR="006A3AB9" w:rsidRDefault="006A3AB9" w:rsidP="006A3AB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Luka aksjologiczna</w:t>
      </w:r>
    </w:p>
    <w:p w:rsidR="006A3AB9" w:rsidRDefault="006A3AB9" w:rsidP="006A3AB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Luka konstrukcyjna</w:t>
      </w:r>
    </w:p>
    <w:p w:rsidR="006A3AB9" w:rsidRDefault="006A3AB9" w:rsidP="006A3AB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Luka logiczna</w:t>
      </w:r>
    </w:p>
    <w:p w:rsidR="006A3AB9" w:rsidRDefault="006A3AB9" w:rsidP="006A3AB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Luka w prawie</w:t>
      </w:r>
    </w:p>
    <w:p w:rsidR="006A3AB9" w:rsidRDefault="006A3AB9" w:rsidP="006A3AB9">
      <w:p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Metareguła</w:t>
      </w:r>
      <w:proofErr w:type="spellEnd"/>
      <w:r>
        <w:rPr>
          <w:rFonts w:ascii="Arial" w:hAnsi="Arial" w:cs="Arial"/>
        </w:rPr>
        <w:t xml:space="preserve"> kolizyjna</w:t>
      </w:r>
    </w:p>
    <w:p w:rsidR="006A3AB9" w:rsidRDefault="00264538" w:rsidP="006A3AB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Niesprzeczność systemu prawa</w:t>
      </w:r>
    </w:p>
    <w:p w:rsidR="00264538" w:rsidRDefault="00264538" w:rsidP="006A3AB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Prakseologiczna niezgodność norm</w:t>
      </w:r>
    </w:p>
    <w:p w:rsidR="00264538" w:rsidRDefault="00264538" w:rsidP="006A3AB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Przeciwieństwo norm</w:t>
      </w:r>
    </w:p>
    <w:p w:rsidR="00264538" w:rsidRDefault="00264538" w:rsidP="006A3AB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Reguły kolizyjne</w:t>
      </w:r>
    </w:p>
    <w:p w:rsidR="00C23DE0" w:rsidRDefault="00C23DE0" w:rsidP="006A3AB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Reguły walidacyjne</w:t>
      </w:r>
    </w:p>
    <w:p w:rsidR="00264538" w:rsidRDefault="00264538" w:rsidP="006A3AB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Sprzeczność logiczna norm</w:t>
      </w:r>
    </w:p>
    <w:p w:rsidR="00264538" w:rsidRDefault="00264538" w:rsidP="006A3AB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Statyczna więź w systemie prawa</w:t>
      </w:r>
    </w:p>
    <w:p w:rsidR="00264538" w:rsidRDefault="00264538" w:rsidP="006A3AB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System </w:t>
      </w:r>
      <w:proofErr w:type="spellStart"/>
      <w:r>
        <w:rPr>
          <w:rFonts w:ascii="Arial" w:hAnsi="Arial" w:cs="Arial"/>
        </w:rPr>
        <w:t>common</w:t>
      </w:r>
      <w:proofErr w:type="spellEnd"/>
      <w:r>
        <w:rPr>
          <w:rFonts w:ascii="Arial" w:hAnsi="Arial" w:cs="Arial"/>
        </w:rPr>
        <w:t xml:space="preserve"> law</w:t>
      </w:r>
    </w:p>
    <w:p w:rsidR="00264538" w:rsidRDefault="00264538" w:rsidP="006A3AB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System prawa</w:t>
      </w:r>
    </w:p>
    <w:p w:rsidR="00264538" w:rsidRDefault="00264538" w:rsidP="006A3AB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System prawa kontynentalnego</w:t>
      </w:r>
    </w:p>
    <w:p w:rsidR="00264538" w:rsidRDefault="00264538" w:rsidP="006A3AB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System prawny – typ </w:t>
      </w:r>
    </w:p>
    <w:p w:rsidR="00264538" w:rsidRDefault="00264538" w:rsidP="006A3AB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Zakresowa reguła kolizyjna</w:t>
      </w:r>
    </w:p>
    <w:p w:rsidR="00264538" w:rsidRDefault="00264538" w:rsidP="006A3AB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Zupełność systemu prawa</w:t>
      </w:r>
    </w:p>
    <w:p w:rsidR="00127273" w:rsidRDefault="00127273" w:rsidP="006A3AB9">
      <w:pPr>
        <w:spacing w:after="0" w:line="360" w:lineRule="auto"/>
        <w:rPr>
          <w:rFonts w:ascii="Arial" w:hAnsi="Arial" w:cs="Arial"/>
        </w:rPr>
        <w:sectPr w:rsidR="00127273" w:rsidSect="0012727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64538" w:rsidRDefault="00264538" w:rsidP="006A3AB9">
      <w:pPr>
        <w:spacing w:after="0" w:line="360" w:lineRule="auto"/>
        <w:rPr>
          <w:rFonts w:ascii="Arial" w:hAnsi="Arial" w:cs="Arial"/>
        </w:rPr>
      </w:pPr>
    </w:p>
    <w:p w:rsidR="00264538" w:rsidRPr="000A3D34" w:rsidRDefault="000A3D34" w:rsidP="00264538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0A3D34">
        <w:rPr>
          <w:rFonts w:ascii="Arial" w:hAnsi="Arial" w:cs="Arial"/>
          <w:b/>
        </w:rPr>
        <w:t>PRZEPISY PRAWNE</w:t>
      </w:r>
    </w:p>
    <w:p w:rsidR="00127273" w:rsidRDefault="00127273" w:rsidP="00264538">
      <w:pPr>
        <w:spacing w:after="0" w:line="360" w:lineRule="auto"/>
        <w:rPr>
          <w:rFonts w:ascii="Arial" w:hAnsi="Arial" w:cs="Arial"/>
        </w:rPr>
        <w:sectPr w:rsidR="00127273" w:rsidSect="0012727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23DE0" w:rsidRDefault="00C23DE0" w:rsidP="0026453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Arenga</w:t>
      </w:r>
    </w:p>
    <w:p w:rsidR="00264538" w:rsidRDefault="000A3D34" w:rsidP="0026453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Definicja legalna</w:t>
      </w:r>
    </w:p>
    <w:p w:rsidR="00C23DE0" w:rsidRDefault="00C23DE0" w:rsidP="0026453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Delegacja ustawodawcza</w:t>
      </w:r>
    </w:p>
    <w:p w:rsidR="000A3D34" w:rsidRDefault="000A3D34" w:rsidP="0026453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Domniemania faktyczne</w:t>
      </w:r>
    </w:p>
    <w:p w:rsidR="000A3D34" w:rsidRDefault="000A3D34" w:rsidP="0026453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Domniemania prawne</w:t>
      </w:r>
    </w:p>
    <w:p w:rsidR="000A3D34" w:rsidRDefault="000A3D34" w:rsidP="0026453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Fikcje prawne</w:t>
      </w:r>
    </w:p>
    <w:p w:rsidR="000A3D34" w:rsidRDefault="000A3D34" w:rsidP="0026453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Instytucja prawna </w:t>
      </w:r>
    </w:p>
    <w:p w:rsidR="000A3D34" w:rsidRDefault="000A3D34" w:rsidP="0026453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Klauzule generalne</w:t>
      </w:r>
    </w:p>
    <w:p w:rsidR="00C23DE0" w:rsidRDefault="00C23DE0" w:rsidP="00264538">
      <w:pPr>
        <w:spacing w:after="0" w:line="360" w:lineRule="auto"/>
        <w:rPr>
          <w:rFonts w:ascii="Arial" w:hAnsi="Arial" w:cs="Arial"/>
        </w:rPr>
      </w:pPr>
    </w:p>
    <w:p w:rsidR="000A3D34" w:rsidRDefault="000A3D34" w:rsidP="00264538">
      <w:p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Metaprzepisy</w:t>
      </w:r>
      <w:proofErr w:type="spellEnd"/>
    </w:p>
    <w:p w:rsidR="000A3D34" w:rsidRDefault="000A3D34" w:rsidP="0026453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Przepis bezpośrednio </w:t>
      </w:r>
      <w:r w:rsidR="00C23DE0">
        <w:rPr>
          <w:rFonts w:ascii="Arial" w:hAnsi="Arial" w:cs="Arial"/>
        </w:rPr>
        <w:t xml:space="preserve">i pośrednio </w:t>
      </w:r>
      <w:r>
        <w:rPr>
          <w:rFonts w:ascii="Arial" w:hAnsi="Arial" w:cs="Arial"/>
        </w:rPr>
        <w:t xml:space="preserve">wyznaczający zachowanie </w:t>
      </w:r>
    </w:p>
    <w:p w:rsidR="000A3D34" w:rsidRDefault="000A3D34" w:rsidP="0026453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Przepis prawny</w:t>
      </w:r>
    </w:p>
    <w:p w:rsidR="000A3D34" w:rsidRDefault="000A3D34" w:rsidP="0026453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Przepisy blankietowe</w:t>
      </w:r>
    </w:p>
    <w:p w:rsidR="000A3D34" w:rsidRDefault="000A3D34" w:rsidP="0026453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Przepisy odsyłające</w:t>
      </w:r>
    </w:p>
    <w:p w:rsidR="000A3D34" w:rsidRDefault="000A3D34" w:rsidP="0026453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Przepisy przejściowe</w:t>
      </w:r>
    </w:p>
    <w:p w:rsidR="000A3D34" w:rsidRDefault="000A3D34" w:rsidP="0026453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Rekonstrukcja normy z przepisu prawnego</w:t>
      </w:r>
    </w:p>
    <w:p w:rsidR="00127273" w:rsidRDefault="00127273" w:rsidP="00264538">
      <w:pPr>
        <w:spacing w:after="0" w:line="360" w:lineRule="auto"/>
        <w:rPr>
          <w:rFonts w:ascii="Arial" w:hAnsi="Arial" w:cs="Arial"/>
        </w:rPr>
        <w:sectPr w:rsidR="00127273" w:rsidSect="0012727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A3D34" w:rsidRPr="00C23DE0" w:rsidRDefault="00C23DE0" w:rsidP="00C23DE0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C23DE0">
        <w:rPr>
          <w:rFonts w:ascii="Arial" w:hAnsi="Arial" w:cs="Arial"/>
          <w:b/>
        </w:rPr>
        <w:lastRenderedPageBreak/>
        <w:t>TWORZENIE PRAWA</w:t>
      </w:r>
    </w:p>
    <w:p w:rsidR="00127273" w:rsidRDefault="00127273" w:rsidP="000A3D34">
      <w:pPr>
        <w:spacing w:after="0" w:line="360" w:lineRule="auto"/>
        <w:rPr>
          <w:rFonts w:ascii="Arial" w:hAnsi="Arial" w:cs="Arial"/>
        </w:rPr>
      </w:pPr>
    </w:p>
    <w:p w:rsidR="00C23DE0" w:rsidRPr="00C23DE0" w:rsidRDefault="00C23DE0" w:rsidP="00C23DE0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  <w:sectPr w:rsidR="00C23DE0" w:rsidRPr="00C23DE0" w:rsidSect="0012727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A3D34" w:rsidRDefault="00C23DE0" w:rsidP="000A3D3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Akt prawotwórczy (normatywny)</w:t>
      </w:r>
    </w:p>
    <w:p w:rsidR="00C23DE0" w:rsidRDefault="00C23DE0" w:rsidP="000A3D3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Akt wewnętrzny</w:t>
      </w:r>
    </w:p>
    <w:p w:rsidR="00C23DE0" w:rsidRDefault="00C23DE0" w:rsidP="000A3D3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Formalne źródła prawa</w:t>
      </w:r>
    </w:p>
    <w:p w:rsidR="00C23DE0" w:rsidRDefault="00C23DE0" w:rsidP="000A3D3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Funkcje prawa</w:t>
      </w:r>
    </w:p>
    <w:p w:rsidR="00C23DE0" w:rsidRDefault="00C23DE0" w:rsidP="000A3D3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Kodyfikacja</w:t>
      </w:r>
    </w:p>
    <w:p w:rsidR="00C23DE0" w:rsidRDefault="00C23DE0" w:rsidP="000A3D3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Materialne źródła prawa</w:t>
      </w:r>
    </w:p>
    <w:p w:rsidR="00C23DE0" w:rsidRDefault="00C23DE0" w:rsidP="000A3D3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Normatywna koncepcja źródeł prawa</w:t>
      </w:r>
    </w:p>
    <w:p w:rsidR="00C23DE0" w:rsidRDefault="00C23DE0" w:rsidP="000A3D3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Precedens</w:t>
      </w:r>
    </w:p>
    <w:p w:rsidR="00C23DE0" w:rsidRDefault="00C23DE0" w:rsidP="000A3D3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Vacatio </w:t>
      </w:r>
      <w:proofErr w:type="spellStart"/>
      <w:r>
        <w:rPr>
          <w:rFonts w:ascii="Arial" w:hAnsi="Arial" w:cs="Arial"/>
        </w:rPr>
        <w:t>legis</w:t>
      </w:r>
      <w:proofErr w:type="spellEnd"/>
    </w:p>
    <w:p w:rsidR="00C23DE0" w:rsidRDefault="00C23DE0" w:rsidP="000A3D3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Zwyczaj</w:t>
      </w:r>
    </w:p>
    <w:p w:rsidR="00C23DE0" w:rsidRDefault="00C23DE0" w:rsidP="000A3D34">
      <w:pPr>
        <w:spacing w:after="0" w:line="360" w:lineRule="auto"/>
        <w:rPr>
          <w:rFonts w:ascii="Arial" w:hAnsi="Arial" w:cs="Arial"/>
        </w:rPr>
        <w:sectPr w:rsidR="00C23DE0" w:rsidSect="00C23DE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Arial" w:hAnsi="Arial" w:cs="Arial"/>
        </w:rPr>
        <w:t>Źródło prawa</w:t>
      </w:r>
    </w:p>
    <w:p w:rsidR="00C23DE0" w:rsidRDefault="00C23DE0" w:rsidP="000A3D34">
      <w:pPr>
        <w:spacing w:after="0" w:line="360" w:lineRule="auto"/>
        <w:rPr>
          <w:rFonts w:ascii="Arial" w:hAnsi="Arial" w:cs="Arial"/>
        </w:rPr>
      </w:pPr>
    </w:p>
    <w:p w:rsidR="00C23DE0" w:rsidRDefault="00C23DE0" w:rsidP="000A3D34">
      <w:pPr>
        <w:spacing w:after="0" w:line="360" w:lineRule="auto"/>
        <w:rPr>
          <w:rFonts w:ascii="Arial" w:hAnsi="Arial" w:cs="Arial"/>
        </w:rPr>
      </w:pPr>
    </w:p>
    <w:p w:rsidR="000A3D34" w:rsidRPr="000A3D34" w:rsidRDefault="000A3D34" w:rsidP="000A3D34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0A3D34">
        <w:rPr>
          <w:rFonts w:ascii="Arial" w:hAnsi="Arial" w:cs="Arial"/>
          <w:b/>
        </w:rPr>
        <w:lastRenderedPageBreak/>
        <w:t>WYKŁADNIA I ARGUMENTACJE PRAWNICZE</w:t>
      </w:r>
    </w:p>
    <w:p w:rsidR="00127273" w:rsidRDefault="00127273" w:rsidP="000A3D34">
      <w:pPr>
        <w:spacing w:after="0" w:line="360" w:lineRule="auto"/>
        <w:rPr>
          <w:rFonts w:ascii="Arial" w:hAnsi="Arial" w:cs="Arial"/>
        </w:rPr>
        <w:sectPr w:rsidR="00127273" w:rsidSect="0012727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830EF" w:rsidRDefault="007830EF" w:rsidP="000A3D34">
      <w:pPr>
        <w:spacing w:after="0" w:line="360" w:lineRule="auto"/>
        <w:rPr>
          <w:rFonts w:ascii="Arial" w:hAnsi="Arial" w:cs="Arial"/>
          <w:lang w:val="en-US"/>
        </w:rPr>
      </w:pPr>
    </w:p>
    <w:p w:rsidR="00127273" w:rsidRPr="00127273" w:rsidRDefault="00127273" w:rsidP="000A3D34">
      <w:pPr>
        <w:spacing w:after="0" w:line="360" w:lineRule="auto"/>
        <w:rPr>
          <w:rFonts w:ascii="Arial" w:hAnsi="Arial" w:cs="Arial"/>
          <w:lang w:val="en-US"/>
        </w:rPr>
      </w:pPr>
      <w:r w:rsidRPr="00127273">
        <w:rPr>
          <w:rFonts w:ascii="Arial" w:hAnsi="Arial" w:cs="Arial"/>
          <w:lang w:val="en-US"/>
        </w:rPr>
        <w:t xml:space="preserve">Clara non </w:t>
      </w:r>
      <w:proofErr w:type="spellStart"/>
      <w:r w:rsidRPr="00127273">
        <w:rPr>
          <w:rFonts w:ascii="Arial" w:hAnsi="Arial" w:cs="Arial"/>
          <w:lang w:val="en-US"/>
        </w:rPr>
        <w:t>sunt</w:t>
      </w:r>
      <w:proofErr w:type="spellEnd"/>
      <w:r w:rsidR="003153F3">
        <w:rPr>
          <w:rFonts w:ascii="Arial" w:hAnsi="Arial" w:cs="Arial"/>
          <w:lang w:val="en-US"/>
        </w:rPr>
        <w:t xml:space="preserve"> </w:t>
      </w:r>
      <w:proofErr w:type="spellStart"/>
      <w:r w:rsidRPr="00127273">
        <w:rPr>
          <w:rFonts w:ascii="Arial" w:hAnsi="Arial" w:cs="Arial"/>
          <w:lang w:val="en-US"/>
        </w:rPr>
        <w:t>interpretanda</w:t>
      </w:r>
      <w:proofErr w:type="spellEnd"/>
    </w:p>
    <w:p w:rsidR="00127273" w:rsidRPr="00127273" w:rsidRDefault="00127273" w:rsidP="000A3D34">
      <w:pPr>
        <w:spacing w:after="0" w:line="360" w:lineRule="auto"/>
        <w:rPr>
          <w:rFonts w:ascii="Arial" w:hAnsi="Arial" w:cs="Arial"/>
        </w:rPr>
      </w:pPr>
      <w:r w:rsidRPr="00127273">
        <w:rPr>
          <w:rFonts w:ascii="Arial" w:hAnsi="Arial" w:cs="Arial"/>
        </w:rPr>
        <w:t>Derywacyjna koncepcja wykładni</w:t>
      </w:r>
    </w:p>
    <w:p w:rsidR="00127273" w:rsidRPr="00127273" w:rsidRDefault="00127273" w:rsidP="000A3D34">
      <w:pPr>
        <w:spacing w:after="0" w:line="360" w:lineRule="auto"/>
        <w:rPr>
          <w:rFonts w:ascii="Arial" w:hAnsi="Arial" w:cs="Arial"/>
        </w:rPr>
      </w:pPr>
      <w:r w:rsidRPr="00127273">
        <w:rPr>
          <w:rFonts w:ascii="Arial" w:hAnsi="Arial" w:cs="Arial"/>
        </w:rPr>
        <w:t>Dynamiczna ideologia wykładni prawa</w:t>
      </w:r>
    </w:p>
    <w:p w:rsidR="00127273" w:rsidRDefault="00127273" w:rsidP="000A3D3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Dyrektywy interpretacyjne</w:t>
      </w:r>
    </w:p>
    <w:p w:rsidR="00C23DE0" w:rsidRDefault="00C23DE0" w:rsidP="000A3D3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Dyrektywy preferencji wykładni i procedury wykładni</w:t>
      </w:r>
    </w:p>
    <w:p w:rsidR="00127273" w:rsidRDefault="00127273" w:rsidP="000A3D3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Ideologia wykładni prawa</w:t>
      </w:r>
    </w:p>
    <w:p w:rsidR="00127273" w:rsidRDefault="00127273" w:rsidP="000A3D34">
      <w:p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Kla</w:t>
      </w:r>
      <w:r w:rsidR="00C23DE0">
        <w:rPr>
          <w:rFonts w:ascii="Arial" w:hAnsi="Arial" w:cs="Arial"/>
        </w:rPr>
        <w:t>r</w:t>
      </w:r>
      <w:r>
        <w:rPr>
          <w:rFonts w:ascii="Arial" w:hAnsi="Arial" w:cs="Arial"/>
        </w:rPr>
        <w:t>yfikacyjna</w:t>
      </w:r>
      <w:proofErr w:type="spellEnd"/>
      <w:r>
        <w:rPr>
          <w:rFonts w:ascii="Arial" w:hAnsi="Arial" w:cs="Arial"/>
        </w:rPr>
        <w:t xml:space="preserve"> koncepcja wykładni</w:t>
      </w:r>
    </w:p>
    <w:p w:rsidR="00127273" w:rsidRDefault="00127273" w:rsidP="000A3D3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Kryteria podziału wykładni prawa</w:t>
      </w:r>
    </w:p>
    <w:p w:rsidR="00127273" w:rsidRDefault="00127273" w:rsidP="000A3D3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Moc wiążąca wykładni</w:t>
      </w:r>
    </w:p>
    <w:p w:rsidR="00127273" w:rsidRDefault="00127273" w:rsidP="000A3D3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Nieostrość znaczeniowa</w:t>
      </w:r>
    </w:p>
    <w:p w:rsidR="00127273" w:rsidRDefault="00127273" w:rsidP="000A3D3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Pragmatyczne i </w:t>
      </w:r>
      <w:proofErr w:type="spellStart"/>
      <w:r w:rsidR="00DA5A46">
        <w:rPr>
          <w:rFonts w:ascii="Arial" w:hAnsi="Arial" w:cs="Arial"/>
        </w:rPr>
        <w:t>a</w:t>
      </w:r>
      <w:r>
        <w:rPr>
          <w:rFonts w:ascii="Arial" w:hAnsi="Arial" w:cs="Arial"/>
        </w:rPr>
        <w:t>pragmatyczne</w:t>
      </w:r>
      <w:proofErr w:type="spellEnd"/>
      <w:r>
        <w:rPr>
          <w:rFonts w:ascii="Arial" w:hAnsi="Arial" w:cs="Arial"/>
        </w:rPr>
        <w:t xml:space="preserve"> ujęcie wykładni</w:t>
      </w:r>
    </w:p>
    <w:p w:rsidR="00127273" w:rsidRDefault="00127273" w:rsidP="000A3D3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Racje wykładni</w:t>
      </w:r>
    </w:p>
    <w:p w:rsidR="00C23DE0" w:rsidRDefault="00C23DE0" w:rsidP="000A3D3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Reguły wykładni</w:t>
      </w:r>
    </w:p>
    <w:p w:rsidR="00127273" w:rsidRDefault="00127273" w:rsidP="000A3D3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Statyczna ideologia wykładni</w:t>
      </w:r>
    </w:p>
    <w:p w:rsidR="00127273" w:rsidRDefault="00127273" w:rsidP="000A3D3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Sytuacja wykładni – sytuacja </w:t>
      </w:r>
      <w:proofErr w:type="spellStart"/>
      <w:r>
        <w:rPr>
          <w:rFonts w:ascii="Arial" w:hAnsi="Arial" w:cs="Arial"/>
        </w:rPr>
        <w:t>izomorfii</w:t>
      </w:r>
      <w:proofErr w:type="spellEnd"/>
    </w:p>
    <w:p w:rsidR="00127273" w:rsidRDefault="00127273" w:rsidP="000A3D3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Wieloznaczność</w:t>
      </w:r>
    </w:p>
    <w:p w:rsidR="00127273" w:rsidRDefault="00127273" w:rsidP="000A3D3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Wykładnia autentyczna</w:t>
      </w:r>
    </w:p>
    <w:p w:rsidR="00127273" w:rsidRDefault="00127273" w:rsidP="000A3D3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Wykładnia doktrynalna (naukowa)</w:t>
      </w:r>
    </w:p>
    <w:p w:rsidR="00127273" w:rsidRDefault="00127273" w:rsidP="000A3D3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Wykładnia funkcjonalna</w:t>
      </w:r>
    </w:p>
    <w:p w:rsidR="00127273" w:rsidRDefault="00127273" w:rsidP="000A3D3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Wykładnia językowa</w:t>
      </w:r>
    </w:p>
    <w:p w:rsidR="00127273" w:rsidRDefault="00127273" w:rsidP="000A3D3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Wykładnia legalna</w:t>
      </w:r>
    </w:p>
    <w:p w:rsidR="00127273" w:rsidRDefault="00127273" w:rsidP="000A3D3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Wykładnia operatywna</w:t>
      </w:r>
    </w:p>
    <w:p w:rsidR="00127273" w:rsidRDefault="00127273" w:rsidP="000A3D3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Wykładnia prawa</w:t>
      </w:r>
    </w:p>
    <w:p w:rsidR="00127273" w:rsidRDefault="00127273" w:rsidP="000A3D3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Wykładnia rozszerzająca</w:t>
      </w:r>
    </w:p>
    <w:p w:rsidR="00127273" w:rsidRDefault="00127273" w:rsidP="000A3D3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Wykładania stwierdzająca (literalna)</w:t>
      </w:r>
    </w:p>
    <w:p w:rsidR="00127273" w:rsidRDefault="00127273" w:rsidP="000A3D3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Wykładnia systemowa</w:t>
      </w:r>
    </w:p>
    <w:p w:rsidR="00127273" w:rsidRDefault="00127273" w:rsidP="000A3D3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Wykładnia zawężająca</w:t>
      </w:r>
    </w:p>
    <w:p w:rsidR="0016783C" w:rsidRDefault="0016783C" w:rsidP="000A3D34">
      <w:pPr>
        <w:spacing w:after="0" w:line="360" w:lineRule="auto"/>
        <w:rPr>
          <w:rFonts w:ascii="Arial" w:hAnsi="Arial" w:cs="Arial"/>
        </w:rPr>
      </w:pPr>
    </w:p>
    <w:p w:rsidR="0016783C" w:rsidRPr="007830EF" w:rsidRDefault="007830EF" w:rsidP="007830E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bookmarkStart w:id="0" w:name="_GoBack"/>
      <w:bookmarkEnd w:id="0"/>
      <w:r w:rsidRPr="007830EF">
        <w:rPr>
          <w:rFonts w:ascii="Arial" w:hAnsi="Arial" w:cs="Arial"/>
          <w:b/>
        </w:rPr>
        <w:t>STOSOWANIE PRAWA</w:t>
      </w:r>
    </w:p>
    <w:p w:rsidR="007830EF" w:rsidRDefault="007830EF" w:rsidP="007830E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Akt stosowania prawa</w:t>
      </w:r>
    </w:p>
    <w:p w:rsidR="007830EF" w:rsidRDefault="007830EF" w:rsidP="007830E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Ideologia swobodnej decyzji stosowania prawa</w:t>
      </w:r>
    </w:p>
    <w:p w:rsidR="007830EF" w:rsidRDefault="007830EF" w:rsidP="007830E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Ideologia związanej decyzji stosowania prawa</w:t>
      </w:r>
    </w:p>
    <w:p w:rsidR="007830EF" w:rsidRDefault="007830EF" w:rsidP="007830E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Luz decyzyjny</w:t>
      </w:r>
    </w:p>
    <w:p w:rsidR="007830EF" w:rsidRDefault="007830EF" w:rsidP="007830E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Sądowy model stosowania prawa</w:t>
      </w:r>
    </w:p>
    <w:p w:rsidR="007830EF" w:rsidRDefault="007830EF" w:rsidP="007830E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Subsumcja</w:t>
      </w:r>
    </w:p>
    <w:p w:rsidR="007830EF" w:rsidRDefault="007830EF" w:rsidP="007830E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Sylogizm prawniczy</w:t>
      </w:r>
    </w:p>
    <w:p w:rsidR="007830EF" w:rsidRDefault="007830EF" w:rsidP="007830EF">
      <w:pPr>
        <w:spacing w:after="0" w:line="360" w:lineRule="auto"/>
        <w:rPr>
          <w:rFonts w:ascii="Arial" w:hAnsi="Arial" w:cs="Arial"/>
        </w:rPr>
      </w:pPr>
    </w:p>
    <w:p w:rsidR="007830EF" w:rsidRPr="007830EF" w:rsidRDefault="007830EF" w:rsidP="007830E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7830EF">
        <w:rPr>
          <w:rFonts w:ascii="Arial" w:hAnsi="Arial" w:cs="Arial"/>
          <w:b/>
        </w:rPr>
        <w:t>STOSUNKI PRAWNE</w:t>
      </w:r>
    </w:p>
    <w:p w:rsidR="007830EF" w:rsidRDefault="007830EF" w:rsidP="007830E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Czyn prawny</w:t>
      </w:r>
    </w:p>
    <w:p w:rsidR="007830EF" w:rsidRDefault="007830EF" w:rsidP="007830E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Czynność prawna</w:t>
      </w:r>
    </w:p>
    <w:p w:rsidR="007830EF" w:rsidRDefault="007830EF" w:rsidP="007830E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Indyferentne prawnie zachowanie</w:t>
      </w:r>
    </w:p>
    <w:p w:rsidR="007830EF" w:rsidRDefault="007830EF" w:rsidP="007830E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Obowiązek prawny</w:t>
      </w:r>
    </w:p>
    <w:p w:rsidR="007830EF" w:rsidRDefault="007830EF" w:rsidP="007830E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Prawo podmiotowe</w:t>
      </w:r>
    </w:p>
    <w:p w:rsidR="007830EF" w:rsidRDefault="007830EF" w:rsidP="007830E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Roszczenie</w:t>
      </w:r>
    </w:p>
    <w:p w:rsidR="007830EF" w:rsidRDefault="007830EF" w:rsidP="007830E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Stosunek prawny</w:t>
      </w:r>
    </w:p>
    <w:p w:rsidR="007830EF" w:rsidRDefault="007830EF" w:rsidP="007830E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Uprawnienie</w:t>
      </w:r>
    </w:p>
    <w:p w:rsidR="007830EF" w:rsidRPr="007830EF" w:rsidRDefault="007830EF" w:rsidP="007830E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Zachowanie prawne zdarzenie prawne</w:t>
      </w:r>
    </w:p>
    <w:sectPr w:rsidR="007830EF" w:rsidRPr="007830EF" w:rsidSect="007830E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50A3E"/>
    <w:multiLevelType w:val="hybridMultilevel"/>
    <w:tmpl w:val="2E8AB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01F4D"/>
    <w:multiLevelType w:val="hybridMultilevel"/>
    <w:tmpl w:val="B48CD5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4B6F06"/>
    <w:rsid w:val="000A3D34"/>
    <w:rsid w:val="00127273"/>
    <w:rsid w:val="0016783C"/>
    <w:rsid w:val="00264538"/>
    <w:rsid w:val="003153F3"/>
    <w:rsid w:val="003D7A47"/>
    <w:rsid w:val="004B6F06"/>
    <w:rsid w:val="004D0C8F"/>
    <w:rsid w:val="005D5B13"/>
    <w:rsid w:val="005F39F3"/>
    <w:rsid w:val="00667B9B"/>
    <w:rsid w:val="006A3AB9"/>
    <w:rsid w:val="007830EF"/>
    <w:rsid w:val="0082759A"/>
    <w:rsid w:val="00C23DE0"/>
    <w:rsid w:val="00D51BD2"/>
    <w:rsid w:val="00DA5A46"/>
    <w:rsid w:val="00E67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B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jrk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JRK</dc:creator>
  <cp:lastModifiedBy>asus</cp:lastModifiedBy>
  <cp:revision>2</cp:revision>
  <dcterms:created xsi:type="dcterms:W3CDTF">2020-12-02T21:56:00Z</dcterms:created>
  <dcterms:modified xsi:type="dcterms:W3CDTF">2020-12-02T21:56:00Z</dcterms:modified>
</cp:coreProperties>
</file>