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B2" w:rsidRDefault="00C973B2" w:rsidP="00C973B2">
      <w:pPr>
        <w:tabs>
          <w:tab w:val="left" w:pos="10490"/>
          <w:tab w:val="left" w:pos="10772"/>
        </w:tabs>
        <w:spacing w:line="360" w:lineRule="auto"/>
        <w:jc w:val="center"/>
        <w:rPr>
          <w:b/>
          <w:sz w:val="32"/>
          <w:szCs w:val="32"/>
        </w:rPr>
      </w:pPr>
      <w:r w:rsidRPr="009B5B9F">
        <w:rPr>
          <w:b/>
          <w:sz w:val="32"/>
          <w:szCs w:val="32"/>
        </w:rPr>
        <w:t>Zagadnienia egzaminacyjne –</w:t>
      </w:r>
      <w:r>
        <w:rPr>
          <w:b/>
          <w:sz w:val="32"/>
          <w:szCs w:val="32"/>
        </w:rPr>
        <w:t xml:space="preserve"> Podstawy p</w:t>
      </w:r>
      <w:r w:rsidRPr="009B5B9F">
        <w:rPr>
          <w:b/>
          <w:sz w:val="32"/>
          <w:szCs w:val="32"/>
        </w:rPr>
        <w:t>raw</w:t>
      </w:r>
      <w:r>
        <w:rPr>
          <w:b/>
          <w:sz w:val="32"/>
          <w:szCs w:val="32"/>
        </w:rPr>
        <w:t>a</w:t>
      </w:r>
      <w:r w:rsidRPr="009B5B9F">
        <w:rPr>
          <w:b/>
          <w:sz w:val="32"/>
          <w:szCs w:val="32"/>
        </w:rPr>
        <w:t xml:space="preserve"> pracy </w:t>
      </w:r>
    </w:p>
    <w:p w:rsidR="00C973B2" w:rsidRDefault="00C973B2" w:rsidP="008C2B49">
      <w:pPr>
        <w:tabs>
          <w:tab w:val="left" w:pos="10490"/>
          <w:tab w:val="left" w:pos="10772"/>
        </w:tabs>
        <w:spacing w:line="360" w:lineRule="auto"/>
        <w:jc w:val="center"/>
        <w:rPr>
          <w:b/>
          <w:sz w:val="32"/>
          <w:szCs w:val="32"/>
        </w:rPr>
      </w:pPr>
      <w:r w:rsidRPr="009B5B9F">
        <w:rPr>
          <w:b/>
          <w:sz w:val="32"/>
          <w:szCs w:val="32"/>
        </w:rPr>
        <w:t>NS</w:t>
      </w:r>
      <w:r>
        <w:rPr>
          <w:b/>
          <w:sz w:val="32"/>
          <w:szCs w:val="32"/>
        </w:rPr>
        <w:t>A</w:t>
      </w:r>
      <w:r w:rsidRPr="009B5B9F">
        <w:rPr>
          <w:b/>
          <w:sz w:val="32"/>
          <w:szCs w:val="32"/>
        </w:rPr>
        <w:t xml:space="preserve"> – I</w:t>
      </w:r>
      <w:r>
        <w:rPr>
          <w:b/>
          <w:sz w:val="32"/>
          <w:szCs w:val="32"/>
        </w:rPr>
        <w:t>II</w:t>
      </w:r>
      <w:r w:rsidRPr="009B5B9F">
        <w:rPr>
          <w:b/>
          <w:sz w:val="32"/>
          <w:szCs w:val="32"/>
        </w:rPr>
        <w:t xml:space="preserve"> rok</w:t>
      </w:r>
      <w:r w:rsidR="008C2B49">
        <w:rPr>
          <w:b/>
          <w:sz w:val="32"/>
          <w:szCs w:val="32"/>
        </w:rPr>
        <w:t xml:space="preserve">  na  </w:t>
      </w:r>
      <w:r>
        <w:rPr>
          <w:b/>
          <w:sz w:val="32"/>
          <w:szCs w:val="32"/>
        </w:rPr>
        <w:t>201</w:t>
      </w:r>
      <w:r w:rsidR="007C1A0D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/201</w:t>
      </w:r>
      <w:r w:rsidR="007C1A0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r.</w:t>
      </w:r>
    </w:p>
    <w:p w:rsidR="00C973B2" w:rsidRPr="008F7B30" w:rsidRDefault="00C973B2" w:rsidP="00C973B2">
      <w:pPr>
        <w:tabs>
          <w:tab w:val="left" w:pos="1985"/>
          <w:tab w:val="left" w:pos="10490"/>
          <w:tab w:val="left" w:pos="10772"/>
        </w:tabs>
        <w:ind w:left="1134" w:right="1134"/>
        <w:rPr>
          <w:sz w:val="24"/>
          <w:szCs w:val="24"/>
        </w:rPr>
      </w:pPr>
    </w:p>
    <w:p w:rsidR="00C973B2" w:rsidRPr="008F7B30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 w:rsidRPr="008F7B30">
        <w:rPr>
          <w:sz w:val="24"/>
          <w:szCs w:val="24"/>
        </w:rPr>
        <w:t>Pojęcie prawa pracy</w:t>
      </w:r>
    </w:p>
    <w:p w:rsidR="00C973B2" w:rsidRPr="008F7B30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 w:rsidRPr="008F7B30">
        <w:rPr>
          <w:sz w:val="24"/>
          <w:szCs w:val="24"/>
        </w:rPr>
        <w:t>System prawa pracy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 xml:space="preserve">Pojęcie pracodawcy 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Zarządcza koncepcja pracodawcy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Osoba fizyczna jako pracodawca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Pojęcie pracownika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Ustawowe źródła prawa pracy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Autonomi</w:t>
      </w:r>
      <w:r w:rsidR="004975D7">
        <w:rPr>
          <w:sz w:val="24"/>
          <w:szCs w:val="24"/>
        </w:rPr>
        <w:t xml:space="preserve">czne </w:t>
      </w:r>
      <w:r>
        <w:rPr>
          <w:sz w:val="24"/>
          <w:szCs w:val="24"/>
        </w:rPr>
        <w:t xml:space="preserve"> praw</w:t>
      </w:r>
      <w:r w:rsidR="004975D7">
        <w:rPr>
          <w:sz w:val="24"/>
          <w:szCs w:val="24"/>
        </w:rPr>
        <w:t>o</w:t>
      </w:r>
      <w:r>
        <w:rPr>
          <w:sz w:val="24"/>
          <w:szCs w:val="24"/>
        </w:rPr>
        <w:t xml:space="preserve"> pracy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Międzynarodowe prawo pracy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Układy zbiorowe pracy i inne oparte na ustawie porozumienia zbiorowe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Regulaminy i statuty jako źródła autonomicznego prawa pracy</w:t>
      </w:r>
    </w:p>
    <w:p w:rsidR="00A94F18" w:rsidRDefault="00A94F18" w:rsidP="00A94F18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Pojęcie stosunku pracy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Rodzaje umowy o pracę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Umowa o pracę na okres próbny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Umowa o pracę na czas określony</w:t>
      </w:r>
    </w:p>
    <w:p w:rsidR="00C973B2" w:rsidRPr="00D21D9D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 w:rsidRPr="00D21D9D">
        <w:rPr>
          <w:i/>
          <w:sz w:val="24"/>
          <w:szCs w:val="24"/>
        </w:rPr>
        <w:t>Umowa o prac</w:t>
      </w:r>
      <w:r w:rsidR="00E91A9F" w:rsidRPr="00D21D9D">
        <w:rPr>
          <w:i/>
          <w:sz w:val="24"/>
          <w:szCs w:val="24"/>
        </w:rPr>
        <w:t>ę</w:t>
      </w:r>
      <w:r w:rsidRPr="00D21D9D">
        <w:rPr>
          <w:i/>
          <w:sz w:val="24"/>
          <w:szCs w:val="24"/>
        </w:rPr>
        <w:t xml:space="preserve"> na czas nieokreślony</w:t>
      </w:r>
      <w:r w:rsidR="00D21D9D">
        <w:rPr>
          <w:sz w:val="24"/>
          <w:szCs w:val="24"/>
        </w:rPr>
        <w:t>*</w:t>
      </w:r>
      <w:r w:rsidR="00D21D9D" w:rsidRPr="00D21D9D">
        <w:rPr>
          <w:sz w:val="24"/>
          <w:szCs w:val="24"/>
        </w:rPr>
        <w:t xml:space="preserve"> </w:t>
      </w:r>
    </w:p>
    <w:p w:rsidR="00C973B2" w:rsidRDefault="00C973B2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Forma i treść umowy o pracę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Szczególne stosunki pracy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Nietypowe stosunki pracy</w:t>
      </w:r>
    </w:p>
    <w:p w:rsidR="00A94F18" w:rsidRDefault="00A94F18" w:rsidP="008C2B49">
      <w:pPr>
        <w:numPr>
          <w:ilvl w:val="0"/>
          <w:numId w:val="1"/>
        </w:numPr>
        <w:tabs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Zatrudnienie tymczasowe. </w:t>
      </w:r>
    </w:p>
    <w:p w:rsidR="00A94F18" w:rsidRDefault="00A94F18" w:rsidP="008C2B49">
      <w:pPr>
        <w:numPr>
          <w:ilvl w:val="0"/>
          <w:numId w:val="1"/>
        </w:numPr>
        <w:tabs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Agencja pracy tymczasowej</w:t>
      </w:r>
    </w:p>
    <w:p w:rsidR="00C973B2" w:rsidRDefault="00C973B2" w:rsidP="008C2B49">
      <w:pPr>
        <w:numPr>
          <w:ilvl w:val="0"/>
          <w:numId w:val="1"/>
        </w:numPr>
        <w:tabs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Kierownictwo pracodawcy jako kryterium rozgraniczenia stosunku pracy od  stosunków cywilnoprawnych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Kierownictwo zlecającego 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Stosunki cywilnoprawne podobne do stosunki pracy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Samozatrudnienie (pojęcie, rodzaje)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Dokonywanie za pracodawcę czynności w sprawach z zakresu prawa pracy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Pracownik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Rodzaje umów o pracę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Umowa o pracę na okres próbny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Umowa o pracę na czas określony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Umowa o pracę na nieokreślony</w:t>
      </w:r>
    </w:p>
    <w:p w:rsidR="00C973B2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96FC8">
        <w:rPr>
          <w:sz w:val="24"/>
          <w:szCs w:val="24"/>
        </w:rPr>
        <w:t>Praca tymczasowa</w:t>
      </w:r>
    </w:p>
    <w:p w:rsidR="00C973B2" w:rsidRPr="004975D7" w:rsidRDefault="00C973B2" w:rsidP="008C2B4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hanging="426"/>
        <w:rPr>
          <w:sz w:val="24"/>
          <w:szCs w:val="24"/>
        </w:rPr>
      </w:pPr>
      <w:r w:rsidRPr="004975D7">
        <w:rPr>
          <w:sz w:val="24"/>
          <w:szCs w:val="24"/>
        </w:rPr>
        <w:t xml:space="preserve">  Forma </w:t>
      </w:r>
      <w:r w:rsidR="004975D7">
        <w:rPr>
          <w:sz w:val="24"/>
          <w:szCs w:val="24"/>
        </w:rPr>
        <w:t xml:space="preserve">i treść </w:t>
      </w:r>
      <w:r w:rsidRPr="004975D7">
        <w:rPr>
          <w:sz w:val="24"/>
          <w:szCs w:val="24"/>
        </w:rPr>
        <w:t>umowy o pracę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Pojęcie ustania stosunku pracy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Rozwiązanie stosunku pracy na mocy porozumienie stron</w:t>
      </w:r>
      <w:r w:rsidR="00D21D9D">
        <w:rPr>
          <w:i/>
          <w:sz w:val="24"/>
          <w:szCs w:val="24"/>
        </w:rPr>
        <w:t>*</w:t>
      </w:r>
    </w:p>
    <w:p w:rsidR="00A94F18" w:rsidRPr="00D21D9D" w:rsidRDefault="00A94F18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Rozwiązanie stosunku pracy bez wypowiedzenia z winy pracownika</w:t>
      </w:r>
      <w:r w:rsidR="00D21D9D">
        <w:rPr>
          <w:i/>
          <w:sz w:val="24"/>
          <w:szCs w:val="24"/>
        </w:rPr>
        <w:t>*</w:t>
      </w:r>
      <w:r w:rsidRPr="00D21D9D">
        <w:rPr>
          <w:i/>
          <w:sz w:val="24"/>
          <w:szCs w:val="24"/>
        </w:rPr>
        <w:t xml:space="preserve"> </w:t>
      </w:r>
    </w:p>
    <w:p w:rsidR="00A94F18" w:rsidRPr="00D21D9D" w:rsidRDefault="00A94F18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Rozwiązanie stosunku pracy bez wypowiedzenia przez pracownika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 xml:space="preserve">Pojęcie </w:t>
      </w:r>
      <w:r w:rsidR="004975D7" w:rsidRPr="00D21D9D">
        <w:rPr>
          <w:i/>
          <w:sz w:val="24"/>
          <w:szCs w:val="24"/>
        </w:rPr>
        <w:t xml:space="preserve">i forma </w:t>
      </w:r>
      <w:r w:rsidRPr="00D21D9D">
        <w:rPr>
          <w:i/>
          <w:sz w:val="24"/>
          <w:szCs w:val="24"/>
        </w:rPr>
        <w:t>wypowiedzenia stosunku pracy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Okresy wypowiedzenia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Termin wypowiedzenia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Powszechna ochrona przed wypowiedzeniem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Konsultacja zamiaru wypowiedzenia stosunku pracy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1985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Szczególna ochrona przed wypowiedzeniem</w:t>
      </w:r>
      <w:r w:rsidR="00D21D9D">
        <w:rPr>
          <w:i/>
          <w:sz w:val="24"/>
          <w:szCs w:val="24"/>
        </w:rPr>
        <w:t>*</w:t>
      </w:r>
    </w:p>
    <w:p w:rsidR="00C973B2" w:rsidRPr="00D21D9D" w:rsidRDefault="00C973B2" w:rsidP="008C2B49">
      <w:pPr>
        <w:numPr>
          <w:ilvl w:val="0"/>
          <w:numId w:val="1"/>
        </w:numPr>
        <w:tabs>
          <w:tab w:val="num" w:pos="1560"/>
          <w:tab w:val="left" w:pos="2127"/>
          <w:tab w:val="left" w:pos="10490"/>
          <w:tab w:val="left" w:pos="10772"/>
        </w:tabs>
        <w:ind w:left="426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Roszczenia pracownika w razie nieuzasadnionego lub niezgodnego z prawem wypowiedzenia stosunku pracy przez pracodawcę</w:t>
      </w:r>
      <w:r w:rsidR="00D21D9D">
        <w:rPr>
          <w:i/>
          <w:sz w:val="24"/>
          <w:szCs w:val="24"/>
        </w:rPr>
        <w:t>*</w:t>
      </w:r>
    </w:p>
    <w:p w:rsidR="00CF3CC7" w:rsidRPr="00D21D9D" w:rsidRDefault="00D21D9D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Roszczenia pracodawcy w razie nieuzasadnionego rozwiązania przez pracownika umowy o pracę bez wypowiedzenia*</w:t>
      </w:r>
    </w:p>
    <w:p w:rsidR="00CF3CC7" w:rsidRPr="00D21D9D" w:rsidRDefault="00CF3CC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Roszczenia pracownika w razie niezgodnego z prawem rozwiązania przez pracodawcę umowy o pracę bez wypowiedzenia</w:t>
      </w:r>
      <w:r w:rsidR="00D21D9D">
        <w:rPr>
          <w:i/>
          <w:sz w:val="24"/>
          <w:szCs w:val="24"/>
        </w:rPr>
        <w:t>*</w:t>
      </w:r>
    </w:p>
    <w:p w:rsidR="00CF3CC7" w:rsidRPr="00D21D9D" w:rsidRDefault="00CF3CC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Wygaśnięcie umowy o pracę</w:t>
      </w:r>
      <w:r w:rsidR="00D21D9D">
        <w:rPr>
          <w:i/>
          <w:sz w:val="24"/>
          <w:szCs w:val="24"/>
        </w:rPr>
        <w:t>*</w:t>
      </w:r>
    </w:p>
    <w:p w:rsidR="00C973B2" w:rsidRPr="00D21D9D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Przejście zakładu pracy lub jego części na innego pracodawcę</w:t>
      </w:r>
      <w:r w:rsidR="00D21D9D">
        <w:rPr>
          <w:i/>
          <w:sz w:val="24"/>
          <w:szCs w:val="24"/>
        </w:rPr>
        <w:t>*</w:t>
      </w:r>
    </w:p>
    <w:p w:rsidR="00CC0437" w:rsidRPr="00D21D9D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Pojęcie urlopu wypoczynkowego</w:t>
      </w:r>
      <w:r w:rsidR="00D21D9D">
        <w:rPr>
          <w:i/>
          <w:sz w:val="24"/>
          <w:szCs w:val="24"/>
        </w:rPr>
        <w:t>*</w:t>
      </w:r>
    </w:p>
    <w:p w:rsidR="00CC0437" w:rsidRPr="00D21D9D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Wymiar urlopu wypoczynkowego</w:t>
      </w:r>
      <w:r w:rsidR="00D21D9D">
        <w:rPr>
          <w:i/>
          <w:sz w:val="24"/>
          <w:szCs w:val="24"/>
        </w:rPr>
        <w:t>*</w:t>
      </w:r>
    </w:p>
    <w:p w:rsidR="00CC0437" w:rsidRPr="00D21D9D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Urlopy bezpłatne</w:t>
      </w:r>
      <w:r w:rsidR="00D21D9D">
        <w:rPr>
          <w:i/>
          <w:sz w:val="24"/>
          <w:szCs w:val="24"/>
        </w:rPr>
        <w:t>*</w:t>
      </w:r>
    </w:p>
    <w:p w:rsidR="00CC0437" w:rsidRPr="00D21D9D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Pojęcie ochrony pracy</w:t>
      </w:r>
      <w:r w:rsidR="00D21D9D">
        <w:rPr>
          <w:i/>
          <w:sz w:val="24"/>
          <w:szCs w:val="24"/>
        </w:rPr>
        <w:t>*</w:t>
      </w:r>
    </w:p>
    <w:p w:rsidR="00281469" w:rsidRPr="00D21D9D" w:rsidRDefault="00281469" w:rsidP="00281469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Szczególna ochrona pracy</w:t>
      </w:r>
      <w:r>
        <w:rPr>
          <w:i/>
          <w:sz w:val="24"/>
          <w:szCs w:val="24"/>
        </w:rPr>
        <w:t>*</w:t>
      </w:r>
    </w:p>
    <w:p w:rsidR="00D21D9D" w:rsidRPr="00D21D9D" w:rsidRDefault="00D21D9D" w:rsidP="00D21D9D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i/>
          <w:sz w:val="24"/>
          <w:szCs w:val="24"/>
        </w:rPr>
      </w:pPr>
      <w:r w:rsidRPr="00D21D9D">
        <w:rPr>
          <w:i/>
          <w:sz w:val="24"/>
          <w:szCs w:val="24"/>
        </w:rPr>
        <w:t>Powszechna ochrona pracy</w:t>
      </w:r>
      <w:r>
        <w:rPr>
          <w:i/>
          <w:sz w:val="24"/>
          <w:szCs w:val="24"/>
        </w:rPr>
        <w:t>*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Pojęcie czasu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Normy czasu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Wymiar czasu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Okresy odpoczynku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Systemy czasu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Rozkłady czasu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Pojęcie pracy w godzinach nadliczbowych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Wynagrodzenie za pracę</w:t>
      </w:r>
      <w:r w:rsidR="008C2B4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C2B49">
        <w:rPr>
          <w:sz w:val="24"/>
          <w:szCs w:val="24"/>
        </w:rPr>
        <w:t xml:space="preserve"> </w:t>
      </w:r>
      <w:r>
        <w:rPr>
          <w:sz w:val="24"/>
          <w:szCs w:val="24"/>
        </w:rPr>
        <w:t>pojęcie , składniki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Premia a nagroda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Formy działania Państwowej Inspekcji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Powołanie na stanowisko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Odwołanie ze stanowiska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Stosunek pracy na podstawie mianowania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Stosunek pracy na podstawie wyboru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Niepracownicze stosunki służbowe</w:t>
      </w:r>
    </w:p>
    <w:p w:rsidR="00281469" w:rsidRDefault="00281469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Odpowiedzialność porządkowa pracowników</w:t>
      </w:r>
    </w:p>
    <w:p w:rsidR="00281469" w:rsidRDefault="00281469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Odpowiedzialność materialna pracowników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Przedawnienie roszczeń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Terminy zawite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Terminy zbliżone do zawitych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Indywidualne spory ze stosunku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Zbiorowe  prawo pracy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Pojęcie związku zawodowego</w:t>
      </w:r>
      <w:bookmarkStart w:id="0" w:name="_GoBack"/>
      <w:bookmarkEnd w:id="0"/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Struktura związków zawodowych</w:t>
      </w:r>
    </w:p>
    <w:p w:rsidR="00CC0437" w:rsidRDefault="00CC0437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Zakładowa organizacja związkowa</w:t>
      </w:r>
    </w:p>
    <w:p w:rsidR="008C2B49" w:rsidRDefault="008C2B49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Pojęcie i strony sporu zbiorowego</w:t>
      </w:r>
    </w:p>
    <w:p w:rsidR="008C2B49" w:rsidRDefault="008C2B49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Pojęcie strajku</w:t>
      </w:r>
    </w:p>
    <w:p w:rsidR="008C2B49" w:rsidRDefault="008C2B49" w:rsidP="00C973B2">
      <w:pPr>
        <w:numPr>
          <w:ilvl w:val="0"/>
          <w:numId w:val="1"/>
        </w:numPr>
        <w:tabs>
          <w:tab w:val="left" w:pos="1985"/>
          <w:tab w:val="left" w:pos="10490"/>
          <w:tab w:val="left" w:pos="10772"/>
        </w:tabs>
        <w:ind w:left="426" w:right="1134" w:hanging="426"/>
        <w:rPr>
          <w:sz w:val="24"/>
          <w:szCs w:val="24"/>
        </w:rPr>
      </w:pPr>
      <w:r>
        <w:rPr>
          <w:sz w:val="24"/>
          <w:szCs w:val="24"/>
        </w:rPr>
        <w:t>Akcja protestacyjna</w:t>
      </w:r>
    </w:p>
    <w:p w:rsidR="00D21D9D" w:rsidRDefault="00D21D9D" w:rsidP="00D21D9D">
      <w:pPr>
        <w:tabs>
          <w:tab w:val="left" w:pos="1985"/>
          <w:tab w:val="left" w:pos="10490"/>
          <w:tab w:val="left" w:pos="10772"/>
        </w:tabs>
        <w:ind w:right="1134"/>
        <w:rPr>
          <w:sz w:val="24"/>
          <w:szCs w:val="24"/>
        </w:rPr>
      </w:pPr>
    </w:p>
    <w:p w:rsidR="00D21D9D" w:rsidRDefault="00D21D9D" w:rsidP="00D21D9D">
      <w:pPr>
        <w:tabs>
          <w:tab w:val="left" w:pos="1985"/>
          <w:tab w:val="left" w:pos="10490"/>
          <w:tab w:val="left" w:pos="10772"/>
        </w:tabs>
        <w:ind w:right="1134"/>
        <w:rPr>
          <w:sz w:val="24"/>
          <w:szCs w:val="24"/>
        </w:rPr>
      </w:pPr>
      <w:r>
        <w:rPr>
          <w:sz w:val="24"/>
          <w:szCs w:val="24"/>
        </w:rPr>
        <w:t>*</w:t>
      </w:r>
      <w:r w:rsidRPr="00D21D9D">
        <w:rPr>
          <w:i/>
          <w:sz w:val="24"/>
          <w:szCs w:val="24"/>
        </w:rPr>
        <w:t>Zagadnienia opracowywane na ćwiczeniach</w:t>
      </w:r>
    </w:p>
    <w:sectPr w:rsidR="00D21D9D" w:rsidSect="00C973B2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ED" w:rsidRDefault="000C02ED" w:rsidP="008C2B49">
      <w:r>
        <w:separator/>
      </w:r>
    </w:p>
  </w:endnote>
  <w:endnote w:type="continuationSeparator" w:id="0">
    <w:p w:rsidR="000C02ED" w:rsidRDefault="000C02ED" w:rsidP="008C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673253"/>
      <w:docPartObj>
        <w:docPartGallery w:val="Page Numbers (Bottom of Page)"/>
        <w:docPartUnique/>
      </w:docPartObj>
    </w:sdtPr>
    <w:sdtEndPr/>
    <w:sdtContent>
      <w:p w:rsidR="008C2B49" w:rsidRDefault="008C2B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69">
          <w:rPr>
            <w:noProof/>
          </w:rPr>
          <w:t>2</w:t>
        </w:r>
        <w:r>
          <w:fldChar w:fldCharType="end"/>
        </w:r>
      </w:p>
    </w:sdtContent>
  </w:sdt>
  <w:p w:rsidR="008C2B49" w:rsidRDefault="008C2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ED" w:rsidRDefault="000C02ED" w:rsidP="008C2B49">
      <w:r>
        <w:separator/>
      </w:r>
    </w:p>
  </w:footnote>
  <w:footnote w:type="continuationSeparator" w:id="0">
    <w:p w:rsidR="000C02ED" w:rsidRDefault="000C02ED" w:rsidP="008C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304"/>
    <w:multiLevelType w:val="hybridMultilevel"/>
    <w:tmpl w:val="CA2C708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C3A42C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B2"/>
    <w:rsid w:val="000C02ED"/>
    <w:rsid w:val="00250511"/>
    <w:rsid w:val="00281469"/>
    <w:rsid w:val="002C46CB"/>
    <w:rsid w:val="002D5D1B"/>
    <w:rsid w:val="00421DB2"/>
    <w:rsid w:val="004975D7"/>
    <w:rsid w:val="00627CFC"/>
    <w:rsid w:val="007C1A0D"/>
    <w:rsid w:val="007F6D7B"/>
    <w:rsid w:val="008C2B49"/>
    <w:rsid w:val="009C17F8"/>
    <w:rsid w:val="00A94F18"/>
    <w:rsid w:val="00B714B4"/>
    <w:rsid w:val="00C973B2"/>
    <w:rsid w:val="00CC0437"/>
    <w:rsid w:val="00CF3CC7"/>
    <w:rsid w:val="00D21D9D"/>
    <w:rsid w:val="00E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A016"/>
  <w15:docId w15:val="{79DA20DF-36B9-4855-8CAA-5A7DC3B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97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6CB"/>
    <w:pPr>
      <w:keepNext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46CB"/>
    <w:pPr>
      <w:keepNext/>
      <w:jc w:val="both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6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C46CB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9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2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B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B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51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Kubot</dc:creator>
  <cp:lastModifiedBy>Monika Kubot</cp:lastModifiedBy>
  <cp:revision>10</cp:revision>
  <cp:lastPrinted>2017-03-24T20:16:00Z</cp:lastPrinted>
  <dcterms:created xsi:type="dcterms:W3CDTF">2016-04-04T17:10:00Z</dcterms:created>
  <dcterms:modified xsi:type="dcterms:W3CDTF">2017-04-07T17:04:00Z</dcterms:modified>
</cp:coreProperties>
</file>