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292" w:rsidRDefault="005E2B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B1B">
        <w:rPr>
          <w:rFonts w:ascii="Times New Roman" w:hAnsi="Times New Roman" w:cs="Times New Roman"/>
          <w:b/>
          <w:sz w:val="28"/>
          <w:szCs w:val="28"/>
          <w:u w:val="single"/>
        </w:rPr>
        <w:t>Zagadnienia na kolokwium z PZS (grupa 7 i 8 NSP)</w:t>
      </w:r>
    </w:p>
    <w:p w:rsidR="005E2B1B" w:rsidRPr="00A3400A" w:rsidRDefault="005E2B1B" w:rsidP="005E2B1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Podleganie ubezpieczeniu społecznemu. Zbieg tytułów ubezpieczenia,</w:t>
      </w:r>
    </w:p>
    <w:p w:rsidR="005E2B1B" w:rsidRPr="00A3400A" w:rsidRDefault="005E2B1B" w:rsidP="005E2B1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Ryzyko w ubezpieczeniu chorobowym,</w:t>
      </w:r>
    </w:p>
    <w:p w:rsidR="005E2B1B" w:rsidRPr="00A3400A" w:rsidRDefault="005E2B1B" w:rsidP="005E2B1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Świadczenia z ubezpieczenia chorobowego:</w:t>
      </w:r>
    </w:p>
    <w:p w:rsidR="005E2B1B" w:rsidRPr="00A3400A" w:rsidRDefault="005E2B1B" w:rsidP="005E2B1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Zasiłek chorobowy,</w:t>
      </w:r>
    </w:p>
    <w:p w:rsidR="005E2B1B" w:rsidRPr="00A3400A" w:rsidRDefault="005E2B1B" w:rsidP="005E2B1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Świadczenie rehabilitacyjne,</w:t>
      </w:r>
    </w:p>
    <w:p w:rsidR="005E2B1B" w:rsidRPr="00A3400A" w:rsidRDefault="005E2B1B" w:rsidP="005E2B1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Zasiłek wyrównawczy,</w:t>
      </w:r>
    </w:p>
    <w:p w:rsidR="005E2B1B" w:rsidRPr="00A3400A" w:rsidRDefault="005E2B1B" w:rsidP="005E2B1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Zasiłek macierzyński,</w:t>
      </w:r>
    </w:p>
    <w:p w:rsidR="005E2B1B" w:rsidRPr="00A3400A" w:rsidRDefault="005E2B1B" w:rsidP="005E2B1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Zasiłek opiekuńczy</w:t>
      </w:r>
    </w:p>
    <w:p w:rsidR="005E2B1B" w:rsidRPr="00A3400A" w:rsidRDefault="005E2B1B" w:rsidP="005E2B1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Warunki nabycia prawa do świadczeń z ubezpieczenia chorobowego,</w:t>
      </w:r>
    </w:p>
    <w:p w:rsidR="005E2B1B" w:rsidRPr="00A3400A" w:rsidRDefault="005E2B1B" w:rsidP="005E2B1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Wymiar świadczeń z ubezpieczenia chorobowego,</w:t>
      </w:r>
    </w:p>
    <w:p w:rsidR="00A3400A" w:rsidRPr="00A3400A" w:rsidRDefault="00A3400A" w:rsidP="005E2B1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Okres zasiłkowy,</w:t>
      </w:r>
    </w:p>
    <w:p w:rsidR="00A3400A" w:rsidRPr="00A3400A" w:rsidRDefault="00A3400A" w:rsidP="005E2B1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Pozbawienie prawa do zasiłku chorobowego,</w:t>
      </w:r>
    </w:p>
    <w:p w:rsidR="00A3400A" w:rsidRPr="00A3400A" w:rsidRDefault="00A3400A" w:rsidP="005E2B1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Prawo do zasiłku po ustaniu ubezpieczenia chorobowego,</w:t>
      </w:r>
    </w:p>
    <w:p w:rsidR="00A3400A" w:rsidRPr="00A3400A" w:rsidRDefault="00A3400A" w:rsidP="005E2B1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Pojęcie wypadku przy pracy,</w:t>
      </w:r>
    </w:p>
    <w:p w:rsidR="00A3400A" w:rsidRPr="00A3400A" w:rsidRDefault="00A3400A" w:rsidP="005E2B1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 xml:space="preserve"> Wypadek zrównany z wypadkiem przy pracy,</w:t>
      </w:r>
    </w:p>
    <w:p w:rsidR="00A3400A" w:rsidRPr="00A3400A" w:rsidRDefault="00A3400A" w:rsidP="005E2B1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 xml:space="preserve"> Pojęcie choroby zawodowej,</w:t>
      </w:r>
    </w:p>
    <w:p w:rsidR="00A3400A" w:rsidRPr="00A3400A" w:rsidRDefault="00A3400A" w:rsidP="005E2B1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 xml:space="preserve"> Świadczenia z ubezpieczenia wypadkowego:</w:t>
      </w:r>
    </w:p>
    <w:p w:rsidR="00A3400A" w:rsidRPr="00A3400A" w:rsidRDefault="00A3400A" w:rsidP="00A3400A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Zasiłek chorobowy,</w:t>
      </w:r>
    </w:p>
    <w:p w:rsidR="00A3400A" w:rsidRPr="00A3400A" w:rsidRDefault="00A3400A" w:rsidP="00A3400A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Świadczenie rehabilitacyjne,</w:t>
      </w:r>
      <w:bookmarkStart w:id="0" w:name="_GoBack"/>
      <w:bookmarkEnd w:id="0"/>
    </w:p>
    <w:p w:rsidR="00A3400A" w:rsidRPr="00A3400A" w:rsidRDefault="00A3400A" w:rsidP="00A3400A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Zasiłek wyrównawczy,</w:t>
      </w:r>
    </w:p>
    <w:p w:rsidR="00A3400A" w:rsidRPr="00A3400A" w:rsidRDefault="00A3400A" w:rsidP="00A3400A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Renta z tytułu niezdolności do pracy,</w:t>
      </w:r>
    </w:p>
    <w:p w:rsidR="00A3400A" w:rsidRPr="00A3400A" w:rsidRDefault="00A3400A" w:rsidP="00A3400A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Renta szkoleniowa,</w:t>
      </w:r>
    </w:p>
    <w:p w:rsidR="00A3400A" w:rsidRPr="00A3400A" w:rsidRDefault="00A3400A" w:rsidP="00A3400A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Renta rodzinna,</w:t>
      </w:r>
    </w:p>
    <w:p w:rsidR="00A3400A" w:rsidRPr="00A3400A" w:rsidRDefault="00A3400A" w:rsidP="00A3400A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Dodatki do rent wypadkowych,</w:t>
      </w:r>
    </w:p>
    <w:p w:rsidR="00A3400A" w:rsidRPr="00A3400A" w:rsidRDefault="00A3400A" w:rsidP="00A3400A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>Jednorazowe odszkodowanie</w:t>
      </w:r>
    </w:p>
    <w:p w:rsidR="00A3400A" w:rsidRPr="00C931E3" w:rsidRDefault="00A3400A" w:rsidP="00C931E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00A">
        <w:rPr>
          <w:rFonts w:ascii="Times New Roman" w:hAnsi="Times New Roman" w:cs="Times New Roman"/>
          <w:sz w:val="24"/>
          <w:szCs w:val="24"/>
        </w:rPr>
        <w:t xml:space="preserve"> Okoliczności wyłączające prawo do świadczeń z ubezpieczenia wypadkowego</w:t>
      </w:r>
    </w:p>
    <w:p w:rsidR="00A3400A" w:rsidRPr="00C931E3" w:rsidRDefault="00C931E3" w:rsidP="00C931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zagadnienia dotyczą części teoretycznej kolokwium. Zgodnie z wcześniejszymi ustaleniami kazus dotyczył będzie problematyki zbiegów tytułów ubezpieczenia.</w:t>
      </w:r>
    </w:p>
    <w:p w:rsidR="005E2B1B" w:rsidRPr="00A3400A" w:rsidRDefault="005E2B1B" w:rsidP="00A3400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5E2B1B" w:rsidRPr="00A34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E5FAC"/>
    <w:multiLevelType w:val="hybridMultilevel"/>
    <w:tmpl w:val="47945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C0478"/>
    <w:multiLevelType w:val="hybridMultilevel"/>
    <w:tmpl w:val="2648EFE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3AA5E39"/>
    <w:multiLevelType w:val="hybridMultilevel"/>
    <w:tmpl w:val="F58C90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D53F54"/>
    <w:multiLevelType w:val="hybridMultilevel"/>
    <w:tmpl w:val="799E01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1B"/>
    <w:rsid w:val="00035292"/>
    <w:rsid w:val="005E2B1B"/>
    <w:rsid w:val="00A3400A"/>
    <w:rsid w:val="00C9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9316"/>
  <w15:chartTrackingRefBased/>
  <w15:docId w15:val="{785AF7F3-98EB-4A76-B1D7-124C3280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Pochopien</dc:creator>
  <cp:keywords/>
  <dc:description/>
  <cp:lastModifiedBy>Wieslaw Pochopien</cp:lastModifiedBy>
  <cp:revision>1</cp:revision>
  <dcterms:created xsi:type="dcterms:W3CDTF">2017-11-17T18:36:00Z</dcterms:created>
  <dcterms:modified xsi:type="dcterms:W3CDTF">2017-11-17T19:00:00Z</dcterms:modified>
</cp:coreProperties>
</file>