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67" w:rsidRDefault="00072A67" w:rsidP="00072A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Zagadnienie na kolokwium z Prawa Gospodarczego (Ekonomia zaoczna)  </w:t>
      </w:r>
    </w:p>
    <w:p w:rsidR="00072A67" w:rsidRDefault="00072A67" w:rsidP="00072A67">
      <w:pPr>
        <w:pStyle w:val="Akapitzlist"/>
        <w:rPr>
          <w:rFonts w:ascii="Times New Roman" w:hAnsi="Times New Roman" w:cs="Times New Roman"/>
          <w:sz w:val="24"/>
        </w:rPr>
      </w:pP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Pojęcie prawa gospodarczego.</w:t>
      </w:r>
    </w:p>
    <w:p w:rsidR="000C1EFB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Publiczne prawo gospodarcze a prywatne prawo gospodarcze.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Pojęcie i podział prawa publicznego gospodarczego.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Zasady swoiste prawa publicznego gospodarczego.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Źródła prawa gospodarczego</w:t>
      </w:r>
      <w:r w:rsidR="00F1563E">
        <w:rPr>
          <w:rFonts w:ascii="Times New Roman" w:hAnsi="Times New Roman" w:cs="Times New Roman"/>
          <w:sz w:val="24"/>
        </w:rPr>
        <w:t>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Społeczna gospodarka rynkowa</w:t>
      </w:r>
      <w:r w:rsidR="00F1563E">
        <w:rPr>
          <w:rFonts w:ascii="Times New Roman" w:hAnsi="Times New Roman" w:cs="Times New Roman"/>
          <w:sz w:val="24"/>
        </w:rPr>
        <w:t>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Osoba fizyczn</w:t>
      </w:r>
      <w:r>
        <w:rPr>
          <w:rFonts w:ascii="Times New Roman" w:hAnsi="Times New Roman" w:cs="Times New Roman"/>
          <w:sz w:val="24"/>
        </w:rPr>
        <w:t>a jako podmiot prawa</w:t>
      </w:r>
      <w:r w:rsidRPr="00072A67">
        <w:rPr>
          <w:rFonts w:ascii="Times New Roman" w:hAnsi="Times New Roman" w:cs="Times New Roman"/>
          <w:sz w:val="24"/>
        </w:rPr>
        <w:t xml:space="preserve"> gospodarczego.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Spółki handlowe</w:t>
      </w:r>
      <w:r>
        <w:rPr>
          <w:rFonts w:ascii="Times New Roman" w:hAnsi="Times New Roman" w:cs="Times New Roman"/>
          <w:sz w:val="24"/>
        </w:rPr>
        <w:t xml:space="preserve"> jako podmioty prawa</w:t>
      </w:r>
      <w:r w:rsidRPr="00072A67">
        <w:rPr>
          <w:rFonts w:ascii="Times New Roman" w:hAnsi="Times New Roman" w:cs="Times New Roman"/>
          <w:sz w:val="24"/>
        </w:rPr>
        <w:t xml:space="preserve"> gospodarczego.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Pojęcie działalności gospodarczej.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Pojęcie przedsiębiorstwa.</w:t>
      </w:r>
    </w:p>
    <w:p w:rsid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Pojęcie przedsiębiorcy i rodzaje przedsiębiorców.</w:t>
      </w:r>
    </w:p>
    <w:p w:rsidR="000C55A6" w:rsidRPr="00072A67" w:rsidRDefault="000C55A6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Przedsiębiorca a przedsiębiorstwo.</w:t>
      </w:r>
      <w:bookmarkStart w:id="0" w:name="_GoBack"/>
      <w:bookmarkEnd w:id="0"/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Przedmiotowe ograniczenia wolności gospodarczej.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Podmiotowe ograniczenia wolności gospodarczej.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Koncesja jako prawna forma działania administracji gospodarczej</w:t>
      </w:r>
      <w:r w:rsidR="00F1563E">
        <w:rPr>
          <w:rFonts w:ascii="Times New Roman" w:hAnsi="Times New Roman" w:cs="Times New Roman"/>
          <w:sz w:val="24"/>
        </w:rPr>
        <w:t>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Zezwolenie jako prawna forma działania administracji gospodarczej.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Koncesja a zezwolenie</w:t>
      </w:r>
      <w:r w:rsidR="00F1563E">
        <w:rPr>
          <w:rFonts w:ascii="Times New Roman" w:hAnsi="Times New Roman" w:cs="Times New Roman"/>
          <w:sz w:val="24"/>
        </w:rPr>
        <w:t>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Działalność gospodarcza regulowana</w:t>
      </w:r>
      <w:r w:rsidR="00F1563E">
        <w:rPr>
          <w:rFonts w:ascii="Times New Roman" w:hAnsi="Times New Roman" w:cs="Times New Roman"/>
          <w:sz w:val="24"/>
        </w:rPr>
        <w:t>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Praktyki ograniczające konkurencję (porozumienia ograniczające konkurencję, nadużywanie</w:t>
      </w:r>
      <w:r>
        <w:rPr>
          <w:rFonts w:ascii="Times New Roman" w:hAnsi="Times New Roman" w:cs="Times New Roman"/>
          <w:sz w:val="24"/>
        </w:rPr>
        <w:t xml:space="preserve"> </w:t>
      </w:r>
      <w:r w:rsidRPr="00072A67">
        <w:rPr>
          <w:rFonts w:ascii="Times New Roman" w:hAnsi="Times New Roman" w:cs="Times New Roman"/>
          <w:sz w:val="24"/>
        </w:rPr>
        <w:t>pozycji dominującej).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72A67">
        <w:rPr>
          <w:rFonts w:ascii="Times New Roman" w:hAnsi="Times New Roman" w:cs="Times New Roman"/>
          <w:sz w:val="24"/>
        </w:rPr>
        <w:t>Praktyki naruszające zbiorowe interesy konsumentów.</w:t>
      </w:r>
    </w:p>
    <w:p w:rsidR="00072A67" w:rsidRPr="00072A67" w:rsidRDefault="00072A67" w:rsidP="00072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072A67">
        <w:rPr>
          <w:rFonts w:ascii="Times New Roman" w:hAnsi="Times New Roman" w:cs="Times New Roman"/>
          <w:sz w:val="24"/>
        </w:rPr>
        <w:t>Antykonkurencyjna</w:t>
      </w:r>
      <w:proofErr w:type="spellEnd"/>
      <w:r w:rsidRPr="00072A67">
        <w:rPr>
          <w:rFonts w:ascii="Times New Roman" w:hAnsi="Times New Roman" w:cs="Times New Roman"/>
          <w:sz w:val="24"/>
        </w:rPr>
        <w:t xml:space="preserve"> koncentracja gospodarcza.</w:t>
      </w:r>
    </w:p>
    <w:p w:rsidR="00072A67" w:rsidRPr="00072A67" w:rsidRDefault="00072A67" w:rsidP="00072A67">
      <w:pPr>
        <w:rPr>
          <w:rFonts w:ascii="Times New Roman" w:hAnsi="Times New Roman" w:cs="Times New Roman"/>
          <w:sz w:val="24"/>
        </w:rPr>
      </w:pPr>
    </w:p>
    <w:sectPr w:rsidR="00072A67" w:rsidRPr="0007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896"/>
    <w:multiLevelType w:val="hybridMultilevel"/>
    <w:tmpl w:val="9B94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67"/>
    <w:rsid w:val="00072A67"/>
    <w:rsid w:val="000C55A6"/>
    <w:rsid w:val="007E5979"/>
    <w:rsid w:val="00A404DC"/>
    <w:rsid w:val="00E369CE"/>
    <w:rsid w:val="00F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2018-05-08T19:33:00Z</dcterms:created>
  <dcterms:modified xsi:type="dcterms:W3CDTF">2018-05-08T19:48:00Z</dcterms:modified>
</cp:coreProperties>
</file>