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98" w:rsidRDefault="00A14DC0" w:rsidP="00A14D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materiału obowiązujący do egzaminu z przedmiotu „Podstawy prawa cywilnego” na SNA – 2 rok (dotyczy także osób zdających egzamin warunkowy). Obowiązują następujące rozdziały z podręcznika „Zarys prawa cywilnego”, red. E. Gniewek, P. Machnikowski</w:t>
      </w:r>
      <w:r w:rsidR="00E04170">
        <w:rPr>
          <w:rFonts w:ascii="Times New Roman" w:hAnsi="Times New Roman" w:cs="Times New Roman"/>
          <w:sz w:val="24"/>
          <w:szCs w:val="24"/>
        </w:rPr>
        <w:t>:</w:t>
      </w:r>
    </w:p>
    <w:p w:rsidR="00A14DC0" w:rsidRDefault="00A14DC0" w:rsidP="00A14D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I rozdziały IV, VII, VIII</w:t>
      </w:r>
    </w:p>
    <w:p w:rsidR="00A14DC0" w:rsidRDefault="00A14DC0" w:rsidP="00A14D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II rozdziały I, II, IV, V, VIII, IX, XI</w:t>
      </w:r>
    </w:p>
    <w:p w:rsidR="00A14DC0" w:rsidRDefault="00A14DC0" w:rsidP="00A14D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III rozdziały I, II, III, IV, V, </w:t>
      </w:r>
      <w:r w:rsidR="00E04170">
        <w:rPr>
          <w:rFonts w:ascii="Times New Roman" w:hAnsi="Times New Roman" w:cs="Times New Roman"/>
          <w:sz w:val="24"/>
          <w:szCs w:val="24"/>
        </w:rPr>
        <w:t>VI,</w:t>
      </w:r>
      <w:r>
        <w:rPr>
          <w:rFonts w:ascii="Times New Roman" w:hAnsi="Times New Roman" w:cs="Times New Roman"/>
          <w:sz w:val="24"/>
          <w:szCs w:val="24"/>
        </w:rPr>
        <w:t>VII, VIII, XII, XIII</w:t>
      </w:r>
    </w:p>
    <w:p w:rsidR="00A14DC0" w:rsidRPr="00A14DC0" w:rsidRDefault="00A14DC0" w:rsidP="00A14D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V rozdziały I, II, III, IV, V, VI,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VII</w:t>
      </w:r>
    </w:p>
    <w:sectPr w:rsidR="00A14DC0" w:rsidRPr="00A14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C0"/>
    <w:rsid w:val="00A14DC0"/>
    <w:rsid w:val="00B65C98"/>
    <w:rsid w:val="00E0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377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Wilejczyk</dc:creator>
  <cp:lastModifiedBy>Magdalena Wilejczyk</cp:lastModifiedBy>
  <cp:revision>2</cp:revision>
  <dcterms:created xsi:type="dcterms:W3CDTF">2016-10-16T14:41:00Z</dcterms:created>
  <dcterms:modified xsi:type="dcterms:W3CDTF">2016-10-16T14:50:00Z</dcterms:modified>
</cp:coreProperties>
</file>