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11385" w14:textId="0B7AD4E6" w:rsidR="004D1C38" w:rsidRPr="001567DE" w:rsidRDefault="00A66A62" w:rsidP="00954C5F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 w:themeColor="text1"/>
        </w:rPr>
        <w:t>Zarządzanie projektami</w:t>
      </w:r>
      <w:r w:rsidR="006E0490" w:rsidRPr="001567DE">
        <w:rPr>
          <w:rFonts w:ascii="Times New Roman" w:hAnsi="Times New Roman" w:cs="Times New Roman"/>
          <w:color w:val="000000" w:themeColor="text1"/>
          <w:lang w:val="pl-PL"/>
        </w:rPr>
        <w:t xml:space="preserve"> Unii Europejskiej</w:t>
      </w:r>
      <w:r w:rsidR="006E0490" w:rsidRPr="001567DE">
        <w:rPr>
          <w:rFonts w:ascii="Times New Roman" w:hAnsi="Times New Roman" w:cs="Times New Roman"/>
          <w:color w:val="000000" w:themeColor="text1"/>
          <w:lang w:val="pl-PL"/>
        </w:rPr>
        <w:tab/>
      </w:r>
      <w:r w:rsidR="006E0490" w:rsidRPr="001567DE">
        <w:rPr>
          <w:rFonts w:ascii="Times New Roman" w:hAnsi="Times New Roman" w:cs="Times New Roman"/>
          <w:lang w:val="pl-PL"/>
        </w:rPr>
        <w:tab/>
      </w:r>
      <w:r w:rsidR="006E0490" w:rsidRPr="001567DE">
        <w:rPr>
          <w:rFonts w:ascii="Times New Roman" w:hAnsi="Times New Roman" w:cs="Times New Roman"/>
          <w:lang w:val="pl-PL"/>
        </w:rPr>
        <w:tab/>
      </w:r>
      <w:r w:rsidR="006E0490" w:rsidRPr="001567DE">
        <w:rPr>
          <w:rFonts w:ascii="Times New Roman" w:hAnsi="Times New Roman" w:cs="Times New Roman"/>
          <w:lang w:val="pl-PL"/>
        </w:rPr>
        <w:tab/>
        <w:t>30 g</w:t>
      </w:r>
    </w:p>
    <w:p w14:paraId="4846D06C" w14:textId="77777777" w:rsidR="004D1C38" w:rsidRPr="001567DE" w:rsidRDefault="004D1C38" w:rsidP="00954C5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5FB6A9DB" w14:textId="77777777" w:rsidR="004D1C38" w:rsidRPr="001567DE" w:rsidRDefault="004D1C38" w:rsidP="00954C5F">
      <w:p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Plan zajęć</w:t>
      </w:r>
    </w:p>
    <w:p w14:paraId="7D9F229A" w14:textId="77777777" w:rsidR="006E0490" w:rsidRPr="001567DE" w:rsidRDefault="006E0490" w:rsidP="00954C5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5CFF6B4D" w14:textId="3987B3B2" w:rsidR="006E0490" w:rsidRPr="001567DE" w:rsidRDefault="006E0490" w:rsidP="00954C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Ćwiczenie wstępne – zapoznanie się z tematyką zajęć</w:t>
      </w:r>
      <w:r w:rsidR="00526BDF" w:rsidRPr="001567DE">
        <w:rPr>
          <w:rFonts w:ascii="Times New Roman" w:hAnsi="Times New Roman" w:cs="Times New Roman"/>
          <w:lang w:val="pl-PL"/>
        </w:rPr>
        <w:t>.</w:t>
      </w:r>
      <w:r w:rsidR="00DD605D">
        <w:rPr>
          <w:rFonts w:ascii="Times New Roman" w:hAnsi="Times New Roman" w:cs="Times New Roman"/>
          <w:lang w:val="pl-PL"/>
        </w:rPr>
        <w:t xml:space="preserve"> Pojęcie UE i projektów UE.</w:t>
      </w:r>
    </w:p>
    <w:p w14:paraId="4DC43E77" w14:textId="77777777" w:rsidR="00526BDF" w:rsidRPr="001567DE" w:rsidRDefault="00526BDF" w:rsidP="00954C5F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6CA16FFB" w14:textId="77777777" w:rsidR="00DD605D" w:rsidRDefault="006E0490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 xml:space="preserve">Ewolucja polityki regionalnej UE. </w:t>
      </w:r>
      <w:r w:rsidR="006262E0" w:rsidRPr="001567DE">
        <w:rPr>
          <w:rFonts w:ascii="Times New Roman" w:hAnsi="Times New Roman" w:cs="Times New Roman"/>
          <w:lang w:val="pl-PL"/>
        </w:rPr>
        <w:t xml:space="preserve">Programowanie rozwoju regionalnego (porównanie perspektyw finansowych 2007-2013 i 2014-2020). </w:t>
      </w:r>
      <w:r w:rsidRPr="001567DE">
        <w:rPr>
          <w:rFonts w:ascii="Times New Roman" w:hAnsi="Times New Roman" w:cs="Times New Roman"/>
          <w:lang w:val="pl-PL"/>
        </w:rPr>
        <w:t>Zasady pomocy finansowej UE</w:t>
      </w:r>
      <w:r w:rsidR="00526BDF" w:rsidRPr="001567DE">
        <w:rPr>
          <w:rFonts w:ascii="Times New Roman" w:hAnsi="Times New Roman" w:cs="Times New Roman"/>
          <w:lang w:val="pl-PL"/>
        </w:rPr>
        <w:t>.</w:t>
      </w:r>
      <w:r w:rsidR="00F1671A">
        <w:rPr>
          <w:rFonts w:ascii="Times New Roman" w:hAnsi="Times New Roman" w:cs="Times New Roman"/>
          <w:lang w:val="pl-PL"/>
        </w:rPr>
        <w:t xml:space="preserve"> NUTS.</w:t>
      </w:r>
      <w:r w:rsidR="00DD605D">
        <w:rPr>
          <w:rFonts w:ascii="Times New Roman" w:hAnsi="Times New Roman" w:cs="Times New Roman"/>
          <w:lang w:val="pl-PL"/>
        </w:rPr>
        <w:t xml:space="preserve"> </w:t>
      </w:r>
      <w:r w:rsidR="00F1671A" w:rsidRPr="00DD605D">
        <w:rPr>
          <w:rFonts w:ascii="Times New Roman" w:hAnsi="Times New Roman" w:cs="Times New Roman"/>
          <w:lang w:val="pl-PL"/>
        </w:rPr>
        <w:t xml:space="preserve">Pojęcie regionów zacofanych w UE. </w:t>
      </w:r>
    </w:p>
    <w:p w14:paraId="494C4579" w14:textId="77777777" w:rsidR="00DD605D" w:rsidRPr="00DD605D" w:rsidRDefault="00DD605D" w:rsidP="00DD605D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3D99D0E2" w14:textId="70849A77" w:rsidR="00526BDF" w:rsidRPr="00DD605D" w:rsidRDefault="006262E0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DD605D">
        <w:rPr>
          <w:rFonts w:ascii="Times New Roman" w:hAnsi="Times New Roman" w:cs="Times New Roman"/>
          <w:lang w:val="pl-PL"/>
        </w:rPr>
        <w:t xml:space="preserve">Fundusze strukturalne UE i </w:t>
      </w:r>
      <w:r w:rsidR="00354AB7" w:rsidRPr="00DD605D">
        <w:rPr>
          <w:rFonts w:ascii="Times New Roman" w:hAnsi="Times New Roman" w:cs="Times New Roman"/>
          <w:lang w:val="pl-PL"/>
        </w:rPr>
        <w:t>Europejski Fundusz Spójności</w:t>
      </w:r>
      <w:r w:rsidR="00526BDF" w:rsidRPr="00DD605D">
        <w:rPr>
          <w:rFonts w:ascii="Times New Roman" w:hAnsi="Times New Roman" w:cs="Times New Roman"/>
          <w:lang w:val="pl-PL"/>
        </w:rPr>
        <w:t>.</w:t>
      </w:r>
      <w:r w:rsidR="00DD605D">
        <w:rPr>
          <w:rFonts w:ascii="Times New Roman" w:hAnsi="Times New Roman" w:cs="Times New Roman"/>
          <w:lang w:val="pl-PL"/>
        </w:rPr>
        <w:t xml:space="preserve"> </w:t>
      </w:r>
      <w:r w:rsidR="00354AB7" w:rsidRPr="00DD605D">
        <w:rPr>
          <w:rFonts w:ascii="Times New Roman" w:hAnsi="Times New Roman" w:cs="Times New Roman"/>
          <w:lang w:val="pl-PL"/>
        </w:rPr>
        <w:t xml:space="preserve">Fundusze Rolne (Europejski Fundusz Rolny </w:t>
      </w:r>
      <w:r w:rsidR="00526BDF" w:rsidRPr="00DD605D">
        <w:rPr>
          <w:rFonts w:ascii="Times New Roman" w:hAnsi="Times New Roman" w:cs="Times New Roman"/>
          <w:lang w:val="pl-PL"/>
        </w:rPr>
        <w:t>Gwarancji, Europejski Fundusz Rolny na Rzecz Rozwojów Obszarów Wiejskich, Europejski Fundusz Rybacki</w:t>
      </w:r>
      <w:r w:rsidR="00354AB7" w:rsidRPr="00DD605D">
        <w:rPr>
          <w:rFonts w:ascii="Times New Roman" w:hAnsi="Times New Roman" w:cs="Times New Roman"/>
          <w:lang w:val="pl-PL"/>
        </w:rPr>
        <w:t>)</w:t>
      </w:r>
    </w:p>
    <w:p w14:paraId="50EF55CD" w14:textId="77777777" w:rsidR="00526BDF" w:rsidRPr="001567DE" w:rsidRDefault="00526BDF" w:rsidP="00954C5F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08BB824D" w14:textId="16247B7C" w:rsidR="00354AB7" w:rsidRPr="001567DE" w:rsidRDefault="00354AB7" w:rsidP="00954C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Fundusze unijne o ukierunkowaniu tematycznym</w:t>
      </w:r>
      <w:r w:rsidR="00526BDF" w:rsidRPr="001567DE">
        <w:rPr>
          <w:rFonts w:ascii="Times New Roman" w:hAnsi="Times New Roman" w:cs="Times New Roman"/>
          <w:lang w:val="pl-PL"/>
        </w:rPr>
        <w:t xml:space="preserve"> (Europejski Fundusz Tytoniowy, </w:t>
      </w:r>
      <w:r w:rsidR="00F1671A">
        <w:rPr>
          <w:rFonts w:ascii="Times New Roman" w:hAnsi="Times New Roman" w:cs="Times New Roman"/>
          <w:lang w:val="pl-PL"/>
        </w:rPr>
        <w:t xml:space="preserve">Europejski Fundusz Rozwoju, Fundusz Europejskiego Obszaru Gospodarczego Europejski Fundusz Inwestycyjny, </w:t>
      </w:r>
      <w:r w:rsidR="00526BDF" w:rsidRPr="001567DE">
        <w:rPr>
          <w:rFonts w:ascii="Times New Roman" w:hAnsi="Times New Roman" w:cs="Times New Roman"/>
          <w:lang w:val="pl-PL"/>
        </w:rPr>
        <w:t>Europejski Fundusz Weterynaryjny, Europejski Fundusz Dostosowania do Globalizacji, Fundusz Solidarności UE, Fundusz Gwarancyjny dla działań zewnętrznych i in.)</w:t>
      </w:r>
      <w:r w:rsidR="00F1671A">
        <w:rPr>
          <w:rFonts w:ascii="Times New Roman" w:hAnsi="Times New Roman" w:cs="Times New Roman"/>
          <w:lang w:val="pl-PL"/>
        </w:rPr>
        <w:t xml:space="preserve"> Fundusze UE dla państw kandydujących (ISPA, PHARE, SAPARD). </w:t>
      </w:r>
    </w:p>
    <w:p w14:paraId="527BA4B7" w14:textId="77777777" w:rsidR="006262E0" w:rsidRPr="001567DE" w:rsidRDefault="006262E0" w:rsidP="00F1671A">
      <w:pPr>
        <w:spacing w:line="360" w:lineRule="auto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6C6AE4CF" w14:textId="3D99A4F8" w:rsidR="00354AB7" w:rsidRPr="001567DE" w:rsidRDefault="00354AB7" w:rsidP="00954C5F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5BD8BB5B" w14:textId="77777777" w:rsidR="00526BDF" w:rsidRPr="001567DE" w:rsidRDefault="00526BDF" w:rsidP="00954C5F">
      <w:pPr>
        <w:spacing w:line="360" w:lineRule="auto"/>
        <w:ind w:firstLine="708"/>
        <w:rPr>
          <w:rFonts w:ascii="Times New Roman" w:hAnsi="Times New Roman" w:cs="Times New Roman"/>
          <w:lang w:val="pl-PL"/>
        </w:rPr>
      </w:pPr>
    </w:p>
    <w:p w14:paraId="24986A1A" w14:textId="47FD3938" w:rsidR="00354AB7" w:rsidRPr="001567DE" w:rsidRDefault="00DD605D" w:rsidP="00954C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b/>
          <w:color w:val="000000" w:themeColor="text1"/>
          <w:lang w:val="pl-PL"/>
        </w:rPr>
        <w:t>TEST</w:t>
      </w:r>
      <w:r w:rsidRPr="001567D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. </w:t>
      </w:r>
      <w:r w:rsidR="00354AB7" w:rsidRPr="001567DE">
        <w:rPr>
          <w:rFonts w:ascii="Times New Roman" w:hAnsi="Times New Roman" w:cs="Times New Roman"/>
          <w:lang w:val="pl-PL"/>
        </w:rPr>
        <w:t>Poję</w:t>
      </w:r>
      <w:r w:rsidR="00764130" w:rsidRPr="001567DE">
        <w:rPr>
          <w:rFonts w:ascii="Times New Roman" w:hAnsi="Times New Roman" w:cs="Times New Roman"/>
          <w:lang w:val="pl-PL"/>
        </w:rPr>
        <w:t>cia projekt i projekt europejski. Program a projekt</w:t>
      </w:r>
      <w:r w:rsidR="00C9460D" w:rsidRPr="001567DE">
        <w:rPr>
          <w:rFonts w:ascii="Times New Roman" w:hAnsi="Times New Roman" w:cs="Times New Roman"/>
          <w:lang w:val="pl-PL"/>
        </w:rPr>
        <w:t xml:space="preserve"> (pakiet projektów)</w:t>
      </w:r>
      <w:r w:rsidR="00764130" w:rsidRPr="001567DE">
        <w:rPr>
          <w:rFonts w:ascii="Times New Roman" w:hAnsi="Times New Roman" w:cs="Times New Roman"/>
          <w:lang w:val="pl-PL"/>
        </w:rPr>
        <w:t xml:space="preserve">. Projekty europejskie jako odrębna grupa projektów. </w:t>
      </w:r>
      <w:r w:rsidR="00C9460D" w:rsidRPr="001567DE">
        <w:rPr>
          <w:rFonts w:ascii="Times New Roman" w:hAnsi="Times New Roman" w:cs="Times New Roman"/>
          <w:lang w:val="pl-PL"/>
        </w:rPr>
        <w:t xml:space="preserve">Wspólne regulacje dla projektów w prawie UE. </w:t>
      </w:r>
    </w:p>
    <w:p w14:paraId="062B2B56" w14:textId="77777777" w:rsidR="00954C5F" w:rsidRPr="001567DE" w:rsidRDefault="00954C5F" w:rsidP="00954C5F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07672D7E" w14:textId="77777777" w:rsidR="00DD605D" w:rsidRDefault="00DD605D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Cechy projektu europejskiego (jednoznacznie określone grupy docelowe i beneficjenci ostateczni, system monitorowania i ewaluacji projektu, zasadność ekonomiczna realizacji projektu)</w:t>
      </w:r>
      <w:r>
        <w:rPr>
          <w:rFonts w:ascii="Times New Roman" w:hAnsi="Times New Roman" w:cs="Times New Roman"/>
          <w:lang w:val="pl-PL"/>
        </w:rPr>
        <w:t xml:space="preserve">. </w:t>
      </w:r>
      <w:r w:rsidR="00954C5F" w:rsidRPr="001567DE">
        <w:rPr>
          <w:rFonts w:ascii="Times New Roman" w:hAnsi="Times New Roman" w:cs="Times New Roman"/>
          <w:lang w:val="pl-PL"/>
        </w:rPr>
        <w:t>U</w:t>
      </w:r>
      <w:r w:rsidR="00354AB7" w:rsidRPr="001567DE">
        <w:rPr>
          <w:rFonts w:ascii="Times New Roman" w:hAnsi="Times New Roman" w:cs="Times New Roman"/>
          <w:lang w:val="pl-PL"/>
        </w:rPr>
        <w:t>czestnicy projektu europejskiego</w:t>
      </w:r>
      <w:r w:rsidR="00954C5F" w:rsidRPr="001567DE">
        <w:rPr>
          <w:rFonts w:ascii="Times New Roman" w:hAnsi="Times New Roman" w:cs="Times New Roman"/>
          <w:lang w:val="pl-PL"/>
        </w:rPr>
        <w:t xml:space="preserve"> (interesariusze wewnętrzni i zewnętrzni)</w:t>
      </w:r>
      <w:r w:rsidR="006262E0" w:rsidRPr="001567DE">
        <w:rPr>
          <w:rFonts w:ascii="Times New Roman" w:hAnsi="Times New Roman" w:cs="Times New Roman"/>
          <w:lang w:val="pl-PL"/>
        </w:rPr>
        <w:t>.</w:t>
      </w:r>
      <w:r w:rsidR="00954C5F" w:rsidRPr="001567DE">
        <w:rPr>
          <w:rFonts w:ascii="Times New Roman" w:hAnsi="Times New Roman" w:cs="Times New Roman"/>
          <w:lang w:val="pl-PL"/>
        </w:rPr>
        <w:t xml:space="preserve"> Cele projektów (doskonałość rezultatów, koszty projektów, czas realizacji projektów)</w:t>
      </w:r>
      <w:r w:rsidR="006262E0" w:rsidRPr="001567DE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3592774B" w14:textId="77777777" w:rsidR="00DD605D" w:rsidRPr="00DD605D" w:rsidRDefault="00DD605D" w:rsidP="00DD605D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34D9BE9E" w14:textId="45911AE7" w:rsidR="00354AB7" w:rsidRPr="00DD605D" w:rsidRDefault="00354AB7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DD605D">
        <w:rPr>
          <w:rFonts w:ascii="Times New Roman" w:hAnsi="Times New Roman" w:cs="Times New Roman"/>
          <w:lang w:val="pl-PL"/>
        </w:rPr>
        <w:t>Cykl projektu</w:t>
      </w:r>
      <w:r w:rsidR="009A7BD9" w:rsidRPr="00DD605D">
        <w:rPr>
          <w:rFonts w:ascii="Times New Roman" w:hAnsi="Times New Roman" w:cs="Times New Roman"/>
          <w:lang w:val="pl-PL"/>
        </w:rPr>
        <w:t xml:space="preserve"> – model opisujący przebieg projektu od inicjacji do zakończenia</w:t>
      </w:r>
      <w:r w:rsidRPr="00DD605D">
        <w:rPr>
          <w:rFonts w:ascii="Times New Roman" w:hAnsi="Times New Roman" w:cs="Times New Roman"/>
          <w:lang w:val="pl-PL"/>
        </w:rPr>
        <w:t xml:space="preserve"> </w:t>
      </w:r>
      <w:r w:rsidR="006262E0" w:rsidRPr="00DD605D">
        <w:rPr>
          <w:rFonts w:ascii="Times New Roman" w:hAnsi="Times New Roman" w:cs="Times New Roman"/>
          <w:lang w:val="pl-PL"/>
        </w:rPr>
        <w:t xml:space="preserve">- </w:t>
      </w:r>
      <w:r w:rsidRPr="00DD605D">
        <w:rPr>
          <w:rFonts w:ascii="Times New Roman" w:hAnsi="Times New Roman" w:cs="Times New Roman"/>
          <w:lang w:val="pl-PL"/>
        </w:rPr>
        <w:t xml:space="preserve">Fazy </w:t>
      </w:r>
      <w:r w:rsidR="006262E0" w:rsidRPr="00DD605D">
        <w:rPr>
          <w:rFonts w:ascii="Times New Roman" w:hAnsi="Times New Roman" w:cs="Times New Roman"/>
          <w:lang w:val="pl-PL"/>
        </w:rPr>
        <w:t xml:space="preserve">cyklu </w:t>
      </w:r>
      <w:r w:rsidRPr="00DD605D">
        <w:rPr>
          <w:rFonts w:ascii="Times New Roman" w:hAnsi="Times New Roman" w:cs="Times New Roman"/>
          <w:lang w:val="pl-PL"/>
        </w:rPr>
        <w:t>projektu</w:t>
      </w:r>
      <w:r w:rsidR="006262E0" w:rsidRPr="00DD605D">
        <w:rPr>
          <w:rFonts w:ascii="Times New Roman" w:hAnsi="Times New Roman" w:cs="Times New Roman"/>
          <w:lang w:val="pl-PL"/>
        </w:rPr>
        <w:t xml:space="preserve"> (faza programowania, faza identyfikacji, faza formułowania, faza </w:t>
      </w:r>
      <w:r w:rsidR="006262E0" w:rsidRPr="00DD605D">
        <w:rPr>
          <w:rFonts w:ascii="Times New Roman" w:hAnsi="Times New Roman" w:cs="Times New Roman"/>
          <w:lang w:val="pl-PL"/>
        </w:rPr>
        <w:lastRenderedPageBreak/>
        <w:t>wdrażania, faza monitorowania, faza ewaluacji i audytu)</w:t>
      </w:r>
      <w:r w:rsidR="009A7BD9" w:rsidRPr="00DD605D">
        <w:rPr>
          <w:rFonts w:ascii="Times New Roman" w:hAnsi="Times New Roman" w:cs="Times New Roman"/>
          <w:lang w:val="pl-PL"/>
        </w:rPr>
        <w:t>.</w:t>
      </w:r>
      <w:r w:rsidR="00DD605D" w:rsidRPr="00DD605D">
        <w:rPr>
          <w:rFonts w:ascii="Times New Roman" w:hAnsi="Times New Roman" w:cs="Times New Roman"/>
          <w:lang w:val="pl-PL"/>
        </w:rPr>
        <w:t xml:space="preserve"> </w:t>
      </w:r>
      <w:r w:rsidR="00DD605D" w:rsidRPr="001567DE">
        <w:rPr>
          <w:rFonts w:ascii="Times New Roman" w:hAnsi="Times New Roman" w:cs="Times New Roman"/>
          <w:lang w:val="pl-PL"/>
        </w:rPr>
        <w:t>Budowanie struktury projektu – Metoda Fiszek. Budowanie kosztorysu projektu (optymalizacja).</w:t>
      </w:r>
    </w:p>
    <w:p w14:paraId="20727B2F" w14:textId="77777777" w:rsidR="009A7BD9" w:rsidRPr="001567DE" w:rsidRDefault="009A7BD9" w:rsidP="009A7BD9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62EC6DFF" w14:textId="77777777" w:rsidR="009A7BD9" w:rsidRPr="001567DE" w:rsidRDefault="009A7BD9" w:rsidP="009A7BD9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7307782D" w14:textId="77777777" w:rsidR="00DD605D" w:rsidRDefault="00354AB7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Matryca logiczna</w:t>
      </w:r>
      <w:r w:rsidR="006262E0" w:rsidRPr="001567DE">
        <w:rPr>
          <w:rFonts w:ascii="Times New Roman" w:hAnsi="Times New Roman" w:cs="Times New Roman"/>
          <w:lang w:val="pl-PL"/>
        </w:rPr>
        <w:t xml:space="preserve"> – podstawowe narzędzie metodycznego zarządzania cyklem projektu.  </w:t>
      </w:r>
      <w:r w:rsidRPr="00DD605D">
        <w:rPr>
          <w:rFonts w:ascii="Times New Roman" w:hAnsi="Times New Roman" w:cs="Times New Roman"/>
          <w:lang w:val="pl-PL"/>
        </w:rPr>
        <w:t>Harmonogram</w:t>
      </w:r>
      <w:r w:rsidR="006262E0" w:rsidRPr="00DD605D">
        <w:rPr>
          <w:rFonts w:ascii="Times New Roman" w:hAnsi="Times New Roman" w:cs="Times New Roman"/>
          <w:lang w:val="pl-PL"/>
        </w:rPr>
        <w:t>y i projektowanie zadań w czasie (harmonogram</w:t>
      </w:r>
      <w:r w:rsidRPr="00DD605D">
        <w:rPr>
          <w:rFonts w:ascii="Times New Roman" w:hAnsi="Times New Roman" w:cs="Times New Roman"/>
          <w:lang w:val="pl-PL"/>
        </w:rPr>
        <w:t xml:space="preserve"> Gantta</w:t>
      </w:r>
      <w:r w:rsidR="006262E0" w:rsidRPr="00DD605D">
        <w:rPr>
          <w:rFonts w:ascii="Times New Roman" w:hAnsi="Times New Roman" w:cs="Times New Roman"/>
          <w:lang w:val="pl-PL"/>
        </w:rPr>
        <w:t>)</w:t>
      </w:r>
      <w:r w:rsidRPr="00DD605D">
        <w:rPr>
          <w:rFonts w:ascii="Times New Roman" w:hAnsi="Times New Roman" w:cs="Times New Roman"/>
          <w:lang w:val="pl-PL"/>
        </w:rPr>
        <w:t>.  Przykłady projektów miękkich</w:t>
      </w:r>
      <w:r w:rsidR="006262E0" w:rsidRPr="00DD605D">
        <w:rPr>
          <w:rFonts w:ascii="Times New Roman" w:hAnsi="Times New Roman" w:cs="Times New Roman"/>
          <w:lang w:val="pl-PL"/>
        </w:rPr>
        <w:t xml:space="preserve"> finansowanych środkami Europejskiego Funduszu Społecznego</w:t>
      </w:r>
      <w:r w:rsidRPr="00DD605D">
        <w:rPr>
          <w:rFonts w:ascii="Times New Roman" w:hAnsi="Times New Roman" w:cs="Times New Roman"/>
          <w:lang w:val="pl-PL"/>
        </w:rPr>
        <w:t xml:space="preserve"> i </w:t>
      </w:r>
      <w:r w:rsidR="006262E0" w:rsidRPr="00DD605D">
        <w:rPr>
          <w:rFonts w:ascii="Times New Roman" w:hAnsi="Times New Roman" w:cs="Times New Roman"/>
          <w:lang w:val="pl-PL"/>
        </w:rPr>
        <w:t xml:space="preserve">projektów </w:t>
      </w:r>
      <w:r w:rsidRPr="00DD605D">
        <w:rPr>
          <w:rFonts w:ascii="Times New Roman" w:hAnsi="Times New Roman" w:cs="Times New Roman"/>
          <w:lang w:val="pl-PL"/>
        </w:rPr>
        <w:t>twardych</w:t>
      </w:r>
      <w:r w:rsidR="006262E0" w:rsidRPr="00DD605D">
        <w:rPr>
          <w:rFonts w:ascii="Times New Roman" w:hAnsi="Times New Roman" w:cs="Times New Roman"/>
          <w:lang w:val="pl-PL"/>
        </w:rPr>
        <w:t xml:space="preserve"> finansowanych środkami EFRR.</w:t>
      </w:r>
    </w:p>
    <w:p w14:paraId="3A0E86F5" w14:textId="77777777" w:rsidR="00DD605D" w:rsidRDefault="00DD605D" w:rsidP="00DD605D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26BE1E56" w14:textId="77777777" w:rsidR="00DD605D" w:rsidRDefault="006262E0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DD605D">
        <w:rPr>
          <w:rFonts w:ascii="Times New Roman" w:hAnsi="Times New Roman" w:cs="Times New Roman"/>
          <w:b/>
          <w:lang w:val="pl-PL"/>
        </w:rPr>
        <w:t>TEST</w:t>
      </w:r>
      <w:r w:rsidR="00DD605D" w:rsidRPr="00DD605D">
        <w:rPr>
          <w:rFonts w:ascii="Times New Roman" w:hAnsi="Times New Roman" w:cs="Times New Roman"/>
          <w:b/>
          <w:lang w:val="pl-PL"/>
        </w:rPr>
        <w:t xml:space="preserve"> </w:t>
      </w:r>
      <w:r w:rsidRPr="00DD605D">
        <w:rPr>
          <w:rFonts w:ascii="Times New Roman" w:hAnsi="Times New Roman" w:cs="Times New Roman"/>
          <w:lang w:val="pl-PL"/>
        </w:rPr>
        <w:t>Przygotowanie własnego projektu przez grupę z max. 3 studentów.</w:t>
      </w:r>
    </w:p>
    <w:p w14:paraId="6C84A996" w14:textId="77777777" w:rsidR="00DD605D" w:rsidRPr="00DD605D" w:rsidRDefault="00DD605D" w:rsidP="00DD605D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7E322CE4" w14:textId="669E9345" w:rsidR="00354AB7" w:rsidRPr="00DD605D" w:rsidRDefault="006262E0" w:rsidP="00DD60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  <w:r w:rsidRPr="00DD605D">
        <w:rPr>
          <w:rFonts w:ascii="Times New Roman" w:hAnsi="Times New Roman" w:cs="Times New Roman"/>
          <w:lang w:val="pl-PL"/>
        </w:rPr>
        <w:t>Przygotowanie własnego projektu przez grupę z max. 3 studentów.</w:t>
      </w:r>
    </w:p>
    <w:p w14:paraId="65F1295A" w14:textId="77777777" w:rsidR="006262E0" w:rsidRDefault="006262E0" w:rsidP="006262E0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23C39D44" w14:textId="7F3F5B64" w:rsidR="005E7116" w:rsidRPr="005E7116" w:rsidRDefault="005E7116" w:rsidP="006262E0">
      <w:pPr>
        <w:pStyle w:val="a3"/>
        <w:spacing w:line="360" w:lineRule="auto"/>
        <w:rPr>
          <w:rFonts w:ascii="Times New Roman" w:hAnsi="Times New Roman" w:cs="Times New Roman"/>
          <w:b/>
          <w:lang w:val="pl-PL"/>
        </w:rPr>
      </w:pPr>
      <w:r w:rsidRPr="005E7116">
        <w:rPr>
          <w:rFonts w:ascii="Times New Roman" w:hAnsi="Times New Roman" w:cs="Times New Roman"/>
          <w:b/>
          <w:lang w:val="pl-PL"/>
        </w:rPr>
        <w:t>PROJEKT</w:t>
      </w:r>
    </w:p>
    <w:p w14:paraId="22750B4D" w14:textId="77777777" w:rsidR="005E7116" w:rsidRPr="001567DE" w:rsidRDefault="005E7116" w:rsidP="006262E0">
      <w:pPr>
        <w:pStyle w:val="a3"/>
        <w:spacing w:line="360" w:lineRule="auto"/>
        <w:rPr>
          <w:rFonts w:ascii="Times New Roman" w:hAnsi="Times New Roman" w:cs="Times New Roman"/>
          <w:lang w:val="pl-PL"/>
        </w:rPr>
      </w:pPr>
    </w:p>
    <w:p w14:paraId="6FCC4BB7" w14:textId="72F65C3B" w:rsidR="00354AB7" w:rsidRPr="00DD605D" w:rsidRDefault="004D1C38" w:rsidP="00DD605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pl-PL"/>
        </w:rPr>
      </w:pPr>
      <w:r w:rsidRPr="00DD605D">
        <w:rPr>
          <w:rFonts w:ascii="Times New Roman" w:hAnsi="Times New Roman" w:cs="Times New Roman"/>
          <w:lang w:val="pl-PL"/>
        </w:rPr>
        <w:t>Podsumowanie zajęć. OCENA studentów</w:t>
      </w:r>
      <w:r w:rsidR="006262E0" w:rsidRPr="00DD605D">
        <w:rPr>
          <w:rFonts w:ascii="Times New Roman" w:hAnsi="Times New Roman" w:cs="Times New Roman"/>
          <w:lang w:val="pl-PL"/>
        </w:rPr>
        <w:t>.</w:t>
      </w:r>
    </w:p>
    <w:p w14:paraId="0B81AC83" w14:textId="77777777" w:rsidR="00C9460D" w:rsidRPr="001567DE" w:rsidRDefault="00C9460D" w:rsidP="00C9460D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08C3C8FA" w14:textId="77777777" w:rsidR="00C9460D" w:rsidRPr="001567DE" w:rsidRDefault="00C9460D" w:rsidP="00C9460D">
      <w:p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Forma zaliczenia – przygotowanie wniosku o dofinansowanie projektu z generatora wniosków. Ocena formalna wniosku. Ocena merytoryczna wniosku.</w:t>
      </w:r>
    </w:p>
    <w:p w14:paraId="5A01D8D0" w14:textId="77777777" w:rsidR="004D1C38" w:rsidRPr="001567DE" w:rsidRDefault="004D1C38" w:rsidP="00954C5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13E79408" w14:textId="77777777" w:rsidR="004D1C38" w:rsidRPr="001567DE" w:rsidRDefault="004D1C38" w:rsidP="00954C5F">
      <w:pPr>
        <w:spacing w:line="360" w:lineRule="auto"/>
        <w:rPr>
          <w:rFonts w:ascii="Times New Roman" w:hAnsi="Times New Roman" w:cs="Times New Roman"/>
          <w:lang w:val="pl-PL"/>
        </w:rPr>
      </w:pPr>
    </w:p>
    <w:p w14:paraId="3626C309" w14:textId="77777777" w:rsidR="004D1C38" w:rsidRPr="001567DE" w:rsidRDefault="004D1C38" w:rsidP="00954C5F">
      <w:pPr>
        <w:spacing w:line="360" w:lineRule="auto"/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Literatura:</w:t>
      </w:r>
    </w:p>
    <w:p w14:paraId="4D64107E" w14:textId="1F71FBF8" w:rsidR="00A66A62" w:rsidRDefault="00A66A62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A. Filipek, Europejskie fundusze strukturalne i inwestycyjne, Warszawa, 2015. </w:t>
      </w:r>
    </w:p>
    <w:p w14:paraId="024632EE" w14:textId="250F0CA0" w:rsidR="00A66A62" w:rsidRDefault="00A66A62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M. </w:t>
      </w:r>
      <w:proofErr w:type="spellStart"/>
      <w:r>
        <w:rPr>
          <w:rFonts w:ascii="Times New Roman" w:hAnsi="Times New Roman" w:cs="Times New Roman"/>
          <w:lang w:val="pl-PL"/>
        </w:rPr>
        <w:t>Gwizda</w:t>
      </w:r>
      <w:proofErr w:type="spellEnd"/>
      <w:r>
        <w:rPr>
          <w:rFonts w:ascii="Times New Roman" w:hAnsi="Times New Roman" w:cs="Times New Roman"/>
          <w:lang w:val="pl-PL"/>
        </w:rPr>
        <w:t xml:space="preserve">, Sz. Żółciński, M. Kosewska-Kwaśna, Fundusze UE 2014-2020. Nowa perspektywa -  nowe możliwości, Warszawa, 2014. </w:t>
      </w:r>
    </w:p>
    <w:p w14:paraId="0814F8BB" w14:textId="77777777" w:rsidR="004D1C38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 xml:space="preserve">M. Trocki, B. </w:t>
      </w:r>
      <w:proofErr w:type="spellStart"/>
      <w:r w:rsidRPr="001567DE">
        <w:rPr>
          <w:rFonts w:ascii="Times New Roman" w:hAnsi="Times New Roman" w:cs="Times New Roman"/>
          <w:lang w:val="pl-PL"/>
        </w:rPr>
        <w:t>Grucza</w:t>
      </w:r>
      <w:proofErr w:type="spellEnd"/>
      <w:r w:rsidRPr="001567DE">
        <w:rPr>
          <w:rFonts w:ascii="Times New Roman" w:hAnsi="Times New Roman" w:cs="Times New Roman"/>
          <w:lang w:val="pl-PL"/>
        </w:rPr>
        <w:t>, Zarządzanie projektem europejskim, Warszawa, 2007</w:t>
      </w:r>
    </w:p>
    <w:p w14:paraId="2796C3D9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T. Grzeszczyk, Ocena projektów europejskich 2007-2013, Warszawa, 2009</w:t>
      </w:r>
    </w:p>
    <w:p w14:paraId="5DE43239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M. Dylewski i in., Zarządzanie finansami projektu europejskiego, Warszawa, 2009</w:t>
      </w:r>
    </w:p>
    <w:p w14:paraId="16679F1C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T. Kierzkowski i in., Fundusze strukturalne oraz Fundusz Spójności, Warszawa, 2009</w:t>
      </w:r>
    </w:p>
    <w:p w14:paraId="204FA5F4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 xml:space="preserve">J. </w:t>
      </w:r>
      <w:proofErr w:type="spellStart"/>
      <w:r w:rsidRPr="001567DE">
        <w:rPr>
          <w:rFonts w:ascii="Times New Roman" w:hAnsi="Times New Roman" w:cs="Times New Roman"/>
          <w:lang w:val="pl-PL"/>
        </w:rPr>
        <w:t>Tkaczyński</w:t>
      </w:r>
      <w:proofErr w:type="spellEnd"/>
      <w:r w:rsidRPr="001567DE">
        <w:rPr>
          <w:rFonts w:ascii="Times New Roman" w:hAnsi="Times New Roman" w:cs="Times New Roman"/>
          <w:lang w:val="pl-PL"/>
        </w:rPr>
        <w:t>, Fundusze Unii Europejskiej 2007-2013, Kraków, 2008</w:t>
      </w:r>
    </w:p>
    <w:p w14:paraId="2A9E3EA2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M. Jankowska i in., Fundusze Unii Europejskiej 2007-2013, Warszawa, 2008</w:t>
      </w:r>
    </w:p>
    <w:p w14:paraId="13D5A126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 xml:space="preserve">J. </w:t>
      </w:r>
      <w:proofErr w:type="spellStart"/>
      <w:r w:rsidRPr="001567DE">
        <w:rPr>
          <w:rFonts w:ascii="Times New Roman" w:hAnsi="Times New Roman" w:cs="Times New Roman"/>
          <w:lang w:val="pl-PL"/>
        </w:rPr>
        <w:t>Tkaczyński</w:t>
      </w:r>
      <w:proofErr w:type="spellEnd"/>
      <w:r w:rsidRPr="001567DE">
        <w:rPr>
          <w:rFonts w:ascii="Times New Roman" w:hAnsi="Times New Roman" w:cs="Times New Roman"/>
          <w:lang w:val="pl-PL"/>
        </w:rPr>
        <w:t>, Projekty europejskie. Praktyczne aspekty pozyskiwania i rozliczania dotacji unijnych, Warszawa, 2011</w:t>
      </w:r>
    </w:p>
    <w:p w14:paraId="0593EF8C" w14:textId="77777777" w:rsidR="00C9460D" w:rsidRPr="001567DE" w:rsidRDefault="00C9460D" w:rsidP="00C946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W. Miemiec, Europejskie bezzwrotne źródła finansowania polityki regionalnej, Wrocław, 2012</w:t>
      </w:r>
    </w:p>
    <w:p w14:paraId="0D291BE6" w14:textId="3D8D6027" w:rsidR="001567DE" w:rsidRPr="001567DE" w:rsidRDefault="001567DE" w:rsidP="001567D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pl-PL"/>
        </w:rPr>
      </w:pPr>
      <w:r w:rsidRPr="001567DE">
        <w:rPr>
          <w:rFonts w:ascii="Times New Roman" w:hAnsi="Times New Roman" w:cs="Times New Roman"/>
          <w:lang w:val="pl-PL"/>
        </w:rPr>
        <w:t>M. Bonikowska i in., Zarządzanie projektami miękkimi, Warszawa, 2006</w:t>
      </w:r>
    </w:p>
    <w:sectPr w:rsidR="001567DE" w:rsidRPr="001567DE" w:rsidSect="006C1B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9E"/>
    <w:multiLevelType w:val="hybridMultilevel"/>
    <w:tmpl w:val="358A4206"/>
    <w:lvl w:ilvl="0" w:tplc="3AA8AD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9148B"/>
    <w:multiLevelType w:val="hybridMultilevel"/>
    <w:tmpl w:val="C87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0832"/>
    <w:multiLevelType w:val="hybridMultilevel"/>
    <w:tmpl w:val="3FC2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78D3"/>
    <w:multiLevelType w:val="hybridMultilevel"/>
    <w:tmpl w:val="6E3A2AB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0"/>
    <w:rsid w:val="000C217D"/>
    <w:rsid w:val="000F3EC8"/>
    <w:rsid w:val="001567DE"/>
    <w:rsid w:val="00354AB7"/>
    <w:rsid w:val="00490759"/>
    <w:rsid w:val="004D1C38"/>
    <w:rsid w:val="00526BDF"/>
    <w:rsid w:val="005E7116"/>
    <w:rsid w:val="006262E0"/>
    <w:rsid w:val="006C1B34"/>
    <w:rsid w:val="006E0490"/>
    <w:rsid w:val="00764130"/>
    <w:rsid w:val="00954C5F"/>
    <w:rsid w:val="009A7BD9"/>
    <w:rsid w:val="00A66A62"/>
    <w:rsid w:val="00C9460D"/>
    <w:rsid w:val="00DD605D"/>
    <w:rsid w:val="00F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679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498</Words>
  <Characters>2843</Characters>
  <Application>Microsoft Macintosh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Бутитер</dc:creator>
  <cp:keywords/>
  <dc:description/>
  <cp:lastModifiedBy>Daniel Butyter</cp:lastModifiedBy>
  <cp:revision>7</cp:revision>
  <dcterms:created xsi:type="dcterms:W3CDTF">2015-10-07T17:40:00Z</dcterms:created>
  <dcterms:modified xsi:type="dcterms:W3CDTF">2016-02-22T22:44:00Z</dcterms:modified>
</cp:coreProperties>
</file>