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1276"/>
        <w:gridCol w:w="1383"/>
      </w:tblGrid>
      <w:tr w:rsidR="00A64D99" w:rsidTr="00A64D99">
        <w:trPr>
          <w:trHeight w:val="1275"/>
        </w:trPr>
        <w:tc>
          <w:tcPr>
            <w:tcW w:w="534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:rsidR="0093266B" w:rsidRPr="0093266B" w:rsidRDefault="0093266B" w:rsidP="0093266B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93266B" w:rsidRPr="0093266B" w:rsidRDefault="0093266B" w:rsidP="0093266B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21270B" w:rsidRPr="0093266B" w:rsidRDefault="0093266B" w:rsidP="0093266B">
            <w:pPr>
              <w:jc w:val="center"/>
              <w:rPr>
                <w:b/>
                <w:bCs/>
                <w:sz w:val="22"/>
                <w:szCs w:val="26"/>
              </w:rPr>
            </w:pPr>
            <w:r w:rsidRPr="0093266B">
              <w:rPr>
                <w:b/>
                <w:bCs/>
                <w:sz w:val="22"/>
                <w:szCs w:val="26"/>
              </w:rPr>
              <w:t>Przyczyna zawieszenia</w:t>
            </w:r>
          </w:p>
        </w:tc>
        <w:tc>
          <w:tcPr>
            <w:tcW w:w="1418" w:type="dxa"/>
          </w:tcPr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A</w:t>
            </w:r>
          </w:p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</w:p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Zawieszenie na wniosek</w:t>
            </w:r>
          </w:p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</w:p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(wierzyciela / dłużnika)</w:t>
            </w:r>
          </w:p>
        </w:tc>
        <w:tc>
          <w:tcPr>
            <w:tcW w:w="1276" w:type="dxa"/>
          </w:tcPr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B</w:t>
            </w:r>
          </w:p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</w:p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Zawieszenie z urzędu</w:t>
            </w:r>
          </w:p>
        </w:tc>
        <w:tc>
          <w:tcPr>
            <w:tcW w:w="1383" w:type="dxa"/>
          </w:tcPr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C</w:t>
            </w:r>
          </w:p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</w:p>
          <w:p w:rsidR="0021270B" w:rsidRPr="00A64D99" w:rsidRDefault="0021270B" w:rsidP="0021270B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Zawieszenie z mocy prawa</w:t>
            </w:r>
          </w:p>
        </w:tc>
      </w:tr>
      <w:tr w:rsidR="00A64D99" w:rsidTr="00A64D99">
        <w:tc>
          <w:tcPr>
            <w:tcW w:w="534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21270B" w:rsidRPr="0093266B" w:rsidRDefault="0021270B" w:rsidP="0093266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egzekucja z jednej części majątku dłużnika oczywiście wystarcza na zaspokojenie wierzyciela a zawieszenie egzekucji</w:t>
            </w:r>
            <w:r w:rsidR="0093266B" w:rsidRPr="0093266B">
              <w:rPr>
                <w:b/>
                <w:bCs/>
                <w:sz w:val="18"/>
                <w:szCs w:val="18"/>
              </w:rPr>
              <w:t xml:space="preserve"> ma dotyczyć </w:t>
            </w:r>
            <w:r w:rsidRPr="0093266B">
              <w:rPr>
                <w:b/>
                <w:bCs/>
                <w:sz w:val="18"/>
                <w:szCs w:val="18"/>
              </w:rPr>
              <w:t>pozostałej części majątku</w:t>
            </w:r>
          </w:p>
        </w:tc>
        <w:tc>
          <w:tcPr>
            <w:tcW w:w="1418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D (sąd lub komornik może)</w:t>
            </w:r>
          </w:p>
        </w:tc>
        <w:tc>
          <w:tcPr>
            <w:tcW w:w="1276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21270B" w:rsidRPr="0093266B" w:rsidRDefault="0021270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zaprzestanie czynności przez organ egzekucyjny wskutek siły wyższej</w:t>
            </w:r>
          </w:p>
        </w:tc>
        <w:tc>
          <w:tcPr>
            <w:tcW w:w="1418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677" w:type="dxa"/>
          </w:tcPr>
          <w:p w:rsidR="0021270B" w:rsidRPr="0093266B" w:rsidRDefault="0021270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wierzyciel lub dłużnik nie ma zdolności procesowej ani przedstawiciela ustawowego</w:t>
            </w:r>
          </w:p>
        </w:tc>
        <w:tc>
          <w:tcPr>
            <w:tcW w:w="1418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Komornik lub sąd</w:t>
            </w:r>
          </w:p>
        </w:tc>
        <w:tc>
          <w:tcPr>
            <w:tcW w:w="1383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677" w:type="dxa"/>
          </w:tcPr>
          <w:p w:rsidR="0021270B" w:rsidRPr="0093266B" w:rsidRDefault="0021270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 xml:space="preserve">sąd uchylił natychmiastową wykonalność tytułu lub wstrzymał jego wykonanie  </w:t>
            </w:r>
          </w:p>
        </w:tc>
        <w:tc>
          <w:tcPr>
            <w:tcW w:w="1418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D (sąd może)</w:t>
            </w:r>
          </w:p>
        </w:tc>
        <w:tc>
          <w:tcPr>
            <w:tcW w:w="1276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677" w:type="dxa"/>
          </w:tcPr>
          <w:p w:rsidR="0021270B" w:rsidRPr="0093266B" w:rsidRDefault="0021270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 xml:space="preserve">egzekucja jest prowadzona z użytkowania wieczystego, </w:t>
            </w:r>
            <w:r w:rsidR="0093266B">
              <w:rPr>
                <w:b/>
                <w:bCs/>
                <w:sz w:val="18"/>
                <w:szCs w:val="18"/>
              </w:rPr>
              <w:t xml:space="preserve">a </w:t>
            </w:r>
            <w:r w:rsidRPr="0093266B">
              <w:rPr>
                <w:b/>
                <w:bCs/>
                <w:sz w:val="18"/>
                <w:szCs w:val="18"/>
              </w:rPr>
              <w:t>postępowanie ulega zawieszeniu, jeżeli właściwy organ wystąpił z żądaniem rozwiązania umowy użytkowania wieczystego</w:t>
            </w:r>
          </w:p>
        </w:tc>
        <w:tc>
          <w:tcPr>
            <w:tcW w:w="1418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677" w:type="dxa"/>
          </w:tcPr>
          <w:p w:rsidR="0021270B" w:rsidRPr="0093266B" w:rsidRDefault="0021270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dłużnik złożył zabezpieczenie konieczne według orzeczenia sądoweg</w:t>
            </w:r>
            <w:r w:rsidRPr="0093266B">
              <w:rPr>
                <w:b/>
                <w:bCs/>
                <w:sz w:val="18"/>
                <w:szCs w:val="18"/>
              </w:rPr>
              <w:t>o do zwolnienia go od egzekucji</w:t>
            </w:r>
          </w:p>
        </w:tc>
        <w:tc>
          <w:tcPr>
            <w:tcW w:w="1418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 xml:space="preserve">D </w:t>
            </w:r>
            <w:r w:rsidRPr="0093266B">
              <w:rPr>
                <w:bCs/>
                <w:sz w:val="18"/>
                <w:szCs w:val="18"/>
              </w:rPr>
              <w:t>(sąd może)</w:t>
            </w:r>
          </w:p>
        </w:tc>
        <w:tc>
          <w:tcPr>
            <w:tcW w:w="1276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677" w:type="dxa"/>
          </w:tcPr>
          <w:p w:rsidR="0021270B" w:rsidRPr="0093266B" w:rsidRDefault="00907672" w:rsidP="00907672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ogłoszenie upadłości likwidacyjnej dłużnika co do składników wchodzących w skład masy upadłości</w:t>
            </w:r>
          </w:p>
        </w:tc>
        <w:tc>
          <w:tcPr>
            <w:tcW w:w="1418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70B" w:rsidRPr="0093266B" w:rsidRDefault="0021270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21270B" w:rsidRPr="0093266B" w:rsidRDefault="00907672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677" w:type="dxa"/>
          </w:tcPr>
          <w:p w:rsidR="0093266B" w:rsidRPr="0093266B" w:rsidRDefault="0093266B" w:rsidP="0093266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 xml:space="preserve">egzekucja w celu zniesienia współwłasności i egzekucja z nieruchomości toczą się jednocześnie, </w:t>
            </w:r>
            <w:r>
              <w:rPr>
                <w:b/>
                <w:bCs/>
                <w:sz w:val="18"/>
                <w:szCs w:val="18"/>
              </w:rPr>
              <w:t xml:space="preserve">dochodzi do </w:t>
            </w:r>
            <w:r w:rsidRPr="0093266B">
              <w:rPr>
                <w:b/>
                <w:bCs/>
                <w:sz w:val="18"/>
                <w:szCs w:val="18"/>
              </w:rPr>
              <w:t>sprzedaży nieruchomości w toku jednej z tych egzekucji</w:t>
            </w:r>
            <w:r>
              <w:rPr>
                <w:b/>
                <w:bCs/>
                <w:sz w:val="18"/>
                <w:szCs w:val="18"/>
              </w:rPr>
              <w:t xml:space="preserve"> a zawieszenie dotyczy drugiej egzekucji </w:t>
            </w:r>
            <w:r w:rsidRPr="0093266B">
              <w:rPr>
                <w:b/>
                <w:bCs/>
                <w:sz w:val="18"/>
                <w:szCs w:val="18"/>
              </w:rPr>
              <w:t xml:space="preserve">(a po uprawomocnieniu się postanowienia o przysądzeniu własności </w:t>
            </w:r>
            <w:r>
              <w:rPr>
                <w:b/>
                <w:bCs/>
                <w:sz w:val="18"/>
                <w:szCs w:val="18"/>
              </w:rPr>
              <w:t xml:space="preserve">dochodzi do umorzenia) 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677" w:type="dxa"/>
          </w:tcPr>
          <w:p w:rsidR="0093266B" w:rsidRPr="0093266B" w:rsidRDefault="0093266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 xml:space="preserve">złożono skargę na czynności komornika  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 xml:space="preserve">D </w:t>
            </w:r>
            <w:r w:rsidRPr="0093266B">
              <w:rPr>
                <w:bCs/>
                <w:sz w:val="18"/>
                <w:szCs w:val="18"/>
              </w:rPr>
              <w:t>(sąd może)</w:t>
            </w: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677" w:type="dxa"/>
          </w:tcPr>
          <w:p w:rsidR="0093266B" w:rsidRPr="0093266B" w:rsidRDefault="0093266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strona lub jej przedstawiciel ustawowy znajduje się w miejscowości pozbawionej wskutek nadzwyczajnych wydarzeń komunikacji z siedzibą sądu</w:t>
            </w:r>
            <w:r w:rsidR="00A64D99">
              <w:rPr>
                <w:b/>
                <w:bCs/>
                <w:sz w:val="18"/>
                <w:szCs w:val="18"/>
              </w:rPr>
              <w:t xml:space="preserve"> (organu)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66B" w:rsidRPr="0093266B" w:rsidRDefault="0093266B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Komornik lub sąd</w:t>
            </w: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677" w:type="dxa"/>
          </w:tcPr>
          <w:p w:rsidR="0093266B" w:rsidRPr="0093266B" w:rsidRDefault="0093266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złożono zażalenie na postanowienie sądu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 xml:space="preserve">D </w:t>
            </w:r>
            <w:r w:rsidRPr="0093266B">
              <w:rPr>
                <w:bCs/>
                <w:sz w:val="18"/>
                <w:szCs w:val="18"/>
              </w:rPr>
              <w:t>(sąd może)</w:t>
            </w: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677" w:type="dxa"/>
          </w:tcPr>
          <w:p w:rsidR="0093266B" w:rsidRPr="0093266B" w:rsidRDefault="0093266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Postępowanie egzekucyjne prowadzone na podstawie tytułu wykonawczego w postaci zaopatrzonego w klauzulę wykonalności wyroku zaocznego, nakazu zapłaty wydanego w postępowaniu nakazowym, upominawczym albo elektronicznym postępowaniu upominawczym, jeżeli dłużnik przedstawi zaświadczenie określone w art. 139 § 5 k.p.c., z którego wynika, że wyrok zaoczny lub nakaz zapłaty został doręczony na inny adres aniżeli miejsce zamieszkania dłużnika ustalone w postępowaniu egzekucyjnym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Komornik zawiesza na wniosek dłużnika</w:t>
            </w: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677" w:type="dxa"/>
          </w:tcPr>
          <w:p w:rsidR="0093266B" w:rsidRPr="0093266B" w:rsidRDefault="0093266B" w:rsidP="00A64D99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 xml:space="preserve">Postępowanie egzekucyjne dotyczące wierzytelności objętej z mocy prawa układem, wszczęte przed dniem otwarcia postępowania układowego lub przyspieszonego postępowania układowego, </w:t>
            </w:r>
            <w:r w:rsidR="00A64D99">
              <w:rPr>
                <w:b/>
                <w:bCs/>
                <w:sz w:val="18"/>
                <w:szCs w:val="18"/>
              </w:rPr>
              <w:t xml:space="preserve">a zawieszenie następuje </w:t>
            </w:r>
            <w:r w:rsidRPr="0093266B">
              <w:rPr>
                <w:b/>
                <w:bCs/>
                <w:sz w:val="18"/>
                <w:szCs w:val="18"/>
              </w:rPr>
              <w:t>z dniem otwarcia postępowania układowego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677" w:type="dxa"/>
          </w:tcPr>
          <w:p w:rsidR="0093266B" w:rsidRPr="0093266B" w:rsidRDefault="0093266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Śmierć wierzyciela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Komornik lub sąd</w:t>
            </w: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93266B" w:rsidRPr="0093266B" w:rsidRDefault="00A64D99" w:rsidP="002127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677" w:type="dxa"/>
          </w:tcPr>
          <w:p w:rsidR="0093266B" w:rsidRPr="0093266B" w:rsidRDefault="0093266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W sprawie zabezpieczenia roszczenia niepieniężnego, gdy zawieszenie postępowania egzekucyjnego jest formą zabezpieczenia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sąd</w:t>
            </w:r>
            <w:r w:rsidRPr="0093266B">
              <w:rPr>
                <w:bCs/>
                <w:sz w:val="18"/>
                <w:szCs w:val="18"/>
              </w:rPr>
              <w:t xml:space="preserve"> </w:t>
            </w:r>
            <w:r w:rsidRPr="0093266B">
              <w:rPr>
                <w:b/>
                <w:bCs/>
                <w:sz w:val="18"/>
                <w:szCs w:val="18"/>
              </w:rPr>
              <w:t>może</w:t>
            </w: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93266B" w:rsidRPr="0093266B" w:rsidRDefault="00A64D99" w:rsidP="002127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677" w:type="dxa"/>
          </w:tcPr>
          <w:p w:rsidR="0093266B" w:rsidRPr="0093266B" w:rsidRDefault="0093266B" w:rsidP="00D65B2E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wydzielenie części nieruchomości, gdy dalsze postępowanie co do reszty nieruchomości będzie zawieszone do czasu ukończenia licytacji wydzielonej części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93266B" w:rsidRPr="0093266B" w:rsidRDefault="00A64D99" w:rsidP="002127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4677" w:type="dxa"/>
          </w:tcPr>
          <w:p w:rsidR="0093266B" w:rsidRPr="0093266B" w:rsidRDefault="0093266B" w:rsidP="0021270B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Śmierć dłużnika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Komornik lub sąd</w:t>
            </w: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93266B" w:rsidRPr="0093266B" w:rsidRDefault="00A64D99" w:rsidP="002127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677" w:type="dxa"/>
          </w:tcPr>
          <w:p w:rsidR="0093266B" w:rsidRPr="0093266B" w:rsidRDefault="0093266B" w:rsidP="00225FDA">
            <w:pPr>
              <w:rPr>
                <w:b/>
                <w:bCs/>
                <w:sz w:val="18"/>
                <w:szCs w:val="18"/>
              </w:rPr>
            </w:pPr>
            <w:r w:rsidRPr="0093266B">
              <w:rPr>
                <w:b/>
                <w:bCs/>
                <w:sz w:val="18"/>
                <w:szCs w:val="18"/>
              </w:rPr>
              <w:t>Zawieszenie postępowania egzekucyjnego prowadzonego w celu dochodzenia należności objętych z mocy prawa układem oraz uchylenie  zajęcia rachunku bankowego, jeżeli jest to niezbędne do osiągnięcia celów postępowania układowego</w:t>
            </w:r>
          </w:p>
        </w:tc>
        <w:tc>
          <w:tcPr>
            <w:tcW w:w="1418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Sąd może, na wniosek dłużnika lub tymczasowego nadzorcy sądowego</w:t>
            </w:r>
          </w:p>
        </w:tc>
        <w:tc>
          <w:tcPr>
            <w:tcW w:w="1276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93266B" w:rsidRPr="0093266B" w:rsidRDefault="0093266B" w:rsidP="0021270B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rPr>
          <w:trHeight w:val="1275"/>
        </w:trPr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:rsidR="00A64D99" w:rsidRPr="0093266B" w:rsidRDefault="00A64D99" w:rsidP="00D65B2E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A64D99" w:rsidRPr="0093266B" w:rsidRDefault="00A64D99" w:rsidP="00D65B2E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A64D99" w:rsidRPr="0093266B" w:rsidRDefault="00A64D99" w:rsidP="00A64D99">
            <w:pPr>
              <w:jc w:val="center"/>
              <w:rPr>
                <w:b/>
                <w:bCs/>
                <w:sz w:val="22"/>
                <w:szCs w:val="26"/>
              </w:rPr>
            </w:pPr>
            <w:r w:rsidRPr="0093266B">
              <w:rPr>
                <w:b/>
                <w:bCs/>
                <w:sz w:val="22"/>
                <w:szCs w:val="26"/>
              </w:rPr>
              <w:t xml:space="preserve">Przyczyna </w:t>
            </w:r>
            <w:r>
              <w:rPr>
                <w:b/>
                <w:bCs/>
                <w:sz w:val="22"/>
                <w:szCs w:val="26"/>
              </w:rPr>
              <w:t>umorzenia</w:t>
            </w:r>
          </w:p>
        </w:tc>
        <w:tc>
          <w:tcPr>
            <w:tcW w:w="1418" w:type="dxa"/>
          </w:tcPr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A</w:t>
            </w:r>
          </w:p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  <w:r>
              <w:rPr>
                <w:b/>
                <w:bCs/>
                <w:sz w:val="16"/>
                <w:szCs w:val="26"/>
              </w:rPr>
              <w:t>Umorzenie</w:t>
            </w:r>
            <w:r w:rsidRPr="00A64D99">
              <w:rPr>
                <w:b/>
                <w:bCs/>
                <w:sz w:val="16"/>
                <w:szCs w:val="26"/>
              </w:rPr>
              <w:t xml:space="preserve"> na wniosek</w:t>
            </w:r>
          </w:p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(wierzyciela / dłużnika)</w:t>
            </w:r>
          </w:p>
        </w:tc>
        <w:tc>
          <w:tcPr>
            <w:tcW w:w="1276" w:type="dxa"/>
          </w:tcPr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B</w:t>
            </w:r>
          </w:p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  <w:r>
              <w:rPr>
                <w:b/>
                <w:bCs/>
                <w:sz w:val="16"/>
                <w:szCs w:val="26"/>
              </w:rPr>
              <w:t>Umorzenie</w:t>
            </w:r>
            <w:r w:rsidRPr="00A64D99">
              <w:rPr>
                <w:b/>
                <w:bCs/>
                <w:sz w:val="16"/>
                <w:szCs w:val="26"/>
              </w:rPr>
              <w:t xml:space="preserve"> z urzędu</w:t>
            </w:r>
          </w:p>
        </w:tc>
        <w:tc>
          <w:tcPr>
            <w:tcW w:w="1383" w:type="dxa"/>
          </w:tcPr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  <w:r w:rsidRPr="00A64D99">
              <w:rPr>
                <w:b/>
                <w:bCs/>
                <w:sz w:val="16"/>
                <w:szCs w:val="26"/>
              </w:rPr>
              <w:t>C</w:t>
            </w:r>
          </w:p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:rsidR="00A64D99" w:rsidRPr="00A64D99" w:rsidRDefault="00A64D99" w:rsidP="00D65B2E">
            <w:pPr>
              <w:jc w:val="center"/>
              <w:rPr>
                <w:b/>
                <w:bCs/>
                <w:sz w:val="16"/>
                <w:szCs w:val="26"/>
              </w:rPr>
            </w:pPr>
            <w:r>
              <w:rPr>
                <w:b/>
                <w:bCs/>
                <w:sz w:val="16"/>
                <w:szCs w:val="26"/>
              </w:rPr>
              <w:t>Umorzenie</w:t>
            </w:r>
            <w:r w:rsidRPr="00A64D99">
              <w:rPr>
                <w:b/>
                <w:bCs/>
                <w:sz w:val="16"/>
                <w:szCs w:val="26"/>
              </w:rPr>
              <w:t xml:space="preserve"> z mocy prawa</w:t>
            </w: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A64D99" w:rsidRPr="0093266B" w:rsidRDefault="00A64D99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D99">
              <w:rPr>
                <w:b/>
                <w:bCs/>
                <w:sz w:val="18"/>
                <w:szCs w:val="18"/>
              </w:rPr>
              <w:t>egzekucja nie należy do organów sądowych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A64D99" w:rsidRPr="0093266B" w:rsidRDefault="00FA6B30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żądanie wierzyciela</w:t>
            </w:r>
          </w:p>
        </w:tc>
        <w:tc>
          <w:tcPr>
            <w:tcW w:w="1418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677" w:type="dxa"/>
          </w:tcPr>
          <w:p w:rsidR="00A64D99" w:rsidRPr="0093266B" w:rsidRDefault="00A64D99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D99">
              <w:rPr>
                <w:b/>
                <w:bCs/>
                <w:sz w:val="18"/>
                <w:szCs w:val="18"/>
              </w:rPr>
              <w:t>wierzyciel w ciągu sześciu miesięcy nie dokonał czynności potrzebnej do dalszego prowadzenia postępowania lub nie zażądał podjęcia zawieszonego postępowania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677" w:type="dxa"/>
          </w:tcPr>
          <w:p w:rsidR="00A64D99" w:rsidRPr="0093266B" w:rsidRDefault="00A64D99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D99">
              <w:rPr>
                <w:b/>
                <w:bCs/>
                <w:sz w:val="18"/>
                <w:szCs w:val="18"/>
              </w:rPr>
              <w:t>jest oczywiste, że z egzekucji nie uzyska się sumy wyższej od kosztów egzekucyjnych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677" w:type="dxa"/>
          </w:tcPr>
          <w:p w:rsidR="00A64D99" w:rsidRPr="0093266B" w:rsidRDefault="00FA6B30" w:rsidP="00A64D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  <w:r w:rsidR="00A64D99">
              <w:rPr>
                <w:b/>
                <w:bCs/>
                <w:sz w:val="18"/>
                <w:szCs w:val="18"/>
              </w:rPr>
              <w:t>dy p</w:t>
            </w:r>
            <w:r w:rsidR="00A64D99" w:rsidRPr="00A64D99">
              <w:rPr>
                <w:b/>
                <w:bCs/>
                <w:sz w:val="18"/>
                <w:szCs w:val="18"/>
              </w:rPr>
              <w:t>ostępowanie egzekucyjne skierowane do majątku wchodzącego w skład masy upadłości, wszczęte przed d</w:t>
            </w:r>
            <w:r w:rsidR="00A64D99">
              <w:rPr>
                <w:b/>
                <w:bCs/>
                <w:sz w:val="18"/>
                <w:szCs w:val="18"/>
              </w:rPr>
              <w:t>niem ogłoszenia upadłości, uległo</w:t>
            </w:r>
            <w:r w:rsidR="00A64D99" w:rsidRPr="00A64D99">
              <w:rPr>
                <w:b/>
                <w:bCs/>
                <w:sz w:val="18"/>
                <w:szCs w:val="18"/>
              </w:rPr>
              <w:t xml:space="preserve"> zawieszeniu z mocy prawa z dniem ogłoszenia upadłości</w:t>
            </w:r>
            <w:r w:rsidR="00A64D99">
              <w:rPr>
                <w:b/>
                <w:bCs/>
                <w:sz w:val="18"/>
                <w:szCs w:val="18"/>
              </w:rPr>
              <w:t xml:space="preserve">, a teraz dochodzi do umorzenia </w:t>
            </w:r>
            <w:r w:rsidR="00A64D99" w:rsidRPr="00A64D99">
              <w:rPr>
                <w:b/>
                <w:bCs/>
                <w:sz w:val="18"/>
                <w:szCs w:val="18"/>
              </w:rPr>
              <w:t>po uprawomocnieniu się postanowienia o ogłoszeniu upadłości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677" w:type="dxa"/>
          </w:tcPr>
          <w:p w:rsidR="00A64D99" w:rsidRPr="0093266B" w:rsidRDefault="00A64D99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D99">
              <w:rPr>
                <w:b/>
                <w:bCs/>
                <w:sz w:val="18"/>
                <w:szCs w:val="18"/>
              </w:rPr>
              <w:t>egzekucja ze względu na jej przedmiot lub na osobę dłużnika jest niedopuszczalna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677" w:type="dxa"/>
          </w:tcPr>
          <w:p w:rsidR="00A64D99" w:rsidRPr="0093266B" w:rsidRDefault="00A64D99" w:rsidP="00A64D99">
            <w:pPr>
              <w:rPr>
                <w:b/>
                <w:bCs/>
                <w:sz w:val="18"/>
                <w:szCs w:val="18"/>
              </w:rPr>
            </w:pPr>
            <w:r w:rsidRPr="00A64D99">
              <w:rPr>
                <w:b/>
                <w:bCs/>
                <w:sz w:val="18"/>
                <w:szCs w:val="18"/>
              </w:rPr>
              <w:t>postępowania zabezpieczające i egzekucyjne prowadzone przeciwko dłużnikowi w celu zaspokojenia wierzytelności objętych układem</w:t>
            </w:r>
            <w:r>
              <w:rPr>
                <w:b/>
                <w:bCs/>
                <w:sz w:val="18"/>
                <w:szCs w:val="18"/>
              </w:rPr>
              <w:t>, które umarzają się z</w:t>
            </w:r>
            <w:r w:rsidRPr="00A64D99">
              <w:rPr>
                <w:b/>
                <w:bCs/>
                <w:sz w:val="18"/>
                <w:szCs w:val="18"/>
              </w:rPr>
              <w:t xml:space="preserve"> dniem uprawomocnienia się postanowienia zatwierdzającego układ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677" w:type="dxa"/>
          </w:tcPr>
          <w:p w:rsidR="00A64D99" w:rsidRPr="0093266B" w:rsidRDefault="00A64D99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64D99">
              <w:rPr>
                <w:b/>
                <w:bCs/>
                <w:sz w:val="18"/>
                <w:szCs w:val="18"/>
              </w:rPr>
              <w:t>wierzyciel lub dłużnik nie ma zdolności sądowej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677" w:type="dxa"/>
          </w:tcPr>
          <w:p w:rsidR="00A64D99" w:rsidRPr="0093266B" w:rsidRDefault="00FA6B30" w:rsidP="00A64D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A64D99">
              <w:rPr>
                <w:b/>
                <w:bCs/>
                <w:sz w:val="18"/>
                <w:szCs w:val="18"/>
              </w:rPr>
              <w:t xml:space="preserve">ostępowanie egzekucyjne </w:t>
            </w:r>
            <w:r w:rsidR="00A64D99" w:rsidRPr="00A64D99">
              <w:rPr>
                <w:b/>
                <w:bCs/>
                <w:sz w:val="18"/>
                <w:szCs w:val="18"/>
              </w:rPr>
              <w:t>w zakresie zaspokojenia potrzeb rodziny lub przyznania alimentów za okres objęty orzeczeniem</w:t>
            </w:r>
            <w:r w:rsidR="00A64D99">
              <w:rPr>
                <w:b/>
                <w:bCs/>
                <w:sz w:val="18"/>
                <w:szCs w:val="18"/>
              </w:rPr>
              <w:t xml:space="preserve"> </w:t>
            </w:r>
            <w:r w:rsidR="00A64D99" w:rsidRPr="00A64D99">
              <w:rPr>
                <w:b/>
                <w:bCs/>
                <w:sz w:val="18"/>
                <w:szCs w:val="18"/>
              </w:rPr>
              <w:t xml:space="preserve">po prawomocnym zakończeniu sprawy o rozwód, o separację, o unieważnienie małżeństwa 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677" w:type="dxa"/>
          </w:tcPr>
          <w:p w:rsidR="00A64D99" w:rsidRPr="0093266B" w:rsidRDefault="00A64D99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A6B30" w:rsidRPr="00FA6B30">
              <w:rPr>
                <w:b/>
                <w:bCs/>
                <w:sz w:val="18"/>
                <w:szCs w:val="18"/>
              </w:rPr>
              <w:t>prawomocnym orzeczeniem tytuł wykonawczy został pozbawiony wykonalności albo orzeczenie, na którym oparto klauzulę wykonalności zostało uchylone lub utraciło moc</w:t>
            </w:r>
          </w:p>
        </w:tc>
        <w:tc>
          <w:tcPr>
            <w:tcW w:w="1418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677" w:type="dxa"/>
          </w:tcPr>
          <w:p w:rsidR="00A64D99" w:rsidRPr="0093266B" w:rsidRDefault="00A64D99" w:rsidP="00A64D99">
            <w:pPr>
              <w:rPr>
                <w:b/>
                <w:bCs/>
                <w:sz w:val="18"/>
                <w:szCs w:val="18"/>
              </w:rPr>
            </w:pPr>
            <w:r w:rsidRPr="00A64D99">
              <w:rPr>
                <w:b/>
                <w:bCs/>
                <w:sz w:val="18"/>
                <w:szCs w:val="18"/>
              </w:rPr>
              <w:t xml:space="preserve">postępowania wszczęte w sprawach o eksmisję jednego z małżonków pozostających w separacji ze wspólnego mieszkania, jak również postępowanie w sprawie o korzystanie przez małżonków pozostających w separacji ze wspólnego mieszkania a także rozstrzygającego o zaspokojeniu potrzeb rodziny, o świadczeniach alimentacyjnych małżonka pozostającego w separacji względem drugiego małżonka lub względem wspólnego małoletniego dziecka małżonków co do świadczeń za okres po zniesieniu separacji – </w:t>
            </w:r>
            <w:r>
              <w:rPr>
                <w:b/>
                <w:bCs/>
                <w:sz w:val="18"/>
                <w:szCs w:val="18"/>
              </w:rPr>
              <w:t xml:space="preserve">chodzi o umorzenie, które następuje </w:t>
            </w:r>
            <w:r w:rsidRPr="00A64D99">
              <w:rPr>
                <w:b/>
                <w:bCs/>
                <w:sz w:val="18"/>
                <w:szCs w:val="18"/>
              </w:rPr>
              <w:t>z chwilą uprawomocnienia się orzeczenia o zniesieniu separacji</w:t>
            </w:r>
          </w:p>
        </w:tc>
        <w:tc>
          <w:tcPr>
            <w:tcW w:w="1418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  <w:r w:rsidR="0075344A">
              <w:rPr>
                <w:bCs/>
                <w:sz w:val="18"/>
                <w:szCs w:val="18"/>
              </w:rPr>
              <w:t xml:space="preserve"> (sąd)</w:t>
            </w: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677" w:type="dxa"/>
          </w:tcPr>
          <w:p w:rsidR="00A64D99" w:rsidRPr="0093266B" w:rsidRDefault="00A64D99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A6B30" w:rsidRPr="00FA6B30">
              <w:rPr>
                <w:b/>
                <w:bCs/>
                <w:sz w:val="18"/>
                <w:szCs w:val="18"/>
              </w:rPr>
              <w:t>egzekucję skierowano przeciwko osobie, która według klauzuli wykonalności nie jest dłużnikiem i która sprzeciwiła się prowadzeniu egzekucji</w:t>
            </w:r>
          </w:p>
        </w:tc>
        <w:tc>
          <w:tcPr>
            <w:tcW w:w="1418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677" w:type="dxa"/>
          </w:tcPr>
          <w:p w:rsidR="00A64D99" w:rsidRPr="0093266B" w:rsidRDefault="00A64D99" w:rsidP="00FA6B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A6B30">
              <w:rPr>
                <w:b/>
                <w:bCs/>
                <w:sz w:val="18"/>
                <w:szCs w:val="18"/>
              </w:rPr>
              <w:t>prowadzona</w:t>
            </w:r>
            <w:r w:rsidR="00FA6B30" w:rsidRPr="00FA6B30">
              <w:rPr>
                <w:b/>
                <w:bCs/>
                <w:sz w:val="18"/>
                <w:szCs w:val="18"/>
              </w:rPr>
              <w:t xml:space="preserve"> egzekucja z wynagrodzenia za pracę co do świadczeń wymagalnych w przyszłości, a dłużnik uiścił wszystkie świadczenia wymagalne i złożył do depozytu sumę równającą się sumie świadczeń periodycznych za sześć miesięcy, z równoczesnym umocowaniem komornika do podejmowania tej sumy</w:t>
            </w:r>
          </w:p>
        </w:tc>
        <w:tc>
          <w:tcPr>
            <w:tcW w:w="1418" w:type="dxa"/>
          </w:tcPr>
          <w:p w:rsidR="00A64D99" w:rsidRPr="0093266B" w:rsidRDefault="00FA6B30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– wniosek dłużnika</w:t>
            </w:r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  <w:tr w:rsidR="00A64D99" w:rsidTr="00A64D99">
        <w:tc>
          <w:tcPr>
            <w:tcW w:w="534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 w:rsidRPr="0093266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677" w:type="dxa"/>
          </w:tcPr>
          <w:p w:rsidR="00A64D99" w:rsidRPr="0093266B" w:rsidRDefault="00A64D99" w:rsidP="00D65B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A6B30" w:rsidRPr="00FA6B30">
              <w:rPr>
                <w:b/>
                <w:bCs/>
                <w:sz w:val="18"/>
                <w:szCs w:val="18"/>
              </w:rPr>
              <w:t>wierzyciel jest w posiadaniu zastawu zabezpieczającego pełne zaspokojenie egzekwowanego roszczenia, chyba że egzekucja skierowana jest do przedmiotu zastawu</w:t>
            </w:r>
          </w:p>
        </w:tc>
        <w:tc>
          <w:tcPr>
            <w:tcW w:w="1418" w:type="dxa"/>
          </w:tcPr>
          <w:p w:rsidR="00A64D99" w:rsidRPr="0093266B" w:rsidRDefault="0075344A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 (organ)</w:t>
            </w:r>
          </w:p>
        </w:tc>
        <w:tc>
          <w:tcPr>
            <w:tcW w:w="1276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</w:tcPr>
          <w:p w:rsidR="00A64D99" w:rsidRPr="0093266B" w:rsidRDefault="00A64D99" w:rsidP="00D65B2E">
            <w:pPr>
              <w:rPr>
                <w:bCs/>
                <w:sz w:val="18"/>
                <w:szCs w:val="18"/>
              </w:rPr>
            </w:pPr>
          </w:p>
        </w:tc>
      </w:tr>
    </w:tbl>
    <w:p w:rsidR="0021270B" w:rsidRPr="0021270B" w:rsidRDefault="0021270B" w:rsidP="0021270B">
      <w:pPr>
        <w:rPr>
          <w:bCs/>
          <w:sz w:val="26"/>
          <w:szCs w:val="26"/>
        </w:rPr>
      </w:pPr>
    </w:p>
    <w:p w:rsidR="00341749" w:rsidRDefault="00341749" w:rsidP="00341749">
      <w:pPr>
        <w:jc w:val="both"/>
      </w:pPr>
    </w:p>
    <w:p w:rsidR="00784072" w:rsidRPr="00341749" w:rsidRDefault="00784072" w:rsidP="00341749"/>
    <w:sectPr w:rsidR="00784072" w:rsidRPr="003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3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  <w:i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  <w:i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  <w:i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  <w:i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  <w:i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  <w:i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  <w:i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  <w:iCs/>
      </w:rPr>
    </w:lvl>
  </w:abstractNum>
  <w:abstractNum w:abstractNumId="4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47"/>
    <w:multiLevelType w:val="multilevel"/>
    <w:tmpl w:val="00000047"/>
    <w:name w:val="WW8Num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48"/>
    <w:multiLevelType w:val="multilevel"/>
    <w:tmpl w:val="00000048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49"/>
    <w:multiLevelType w:val="multilevel"/>
    <w:tmpl w:val="00000049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4A"/>
    <w:multiLevelType w:val="multilevel"/>
    <w:tmpl w:val="0000004A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B"/>
    <w:multiLevelType w:val="multilevel"/>
    <w:tmpl w:val="0000004B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4C"/>
    <w:multiLevelType w:val="multi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4D"/>
    <w:multiLevelType w:val="multilevel"/>
    <w:tmpl w:val="0000004D"/>
    <w:name w:val="WW8Num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4F"/>
    <w:multiLevelType w:val="multilevel"/>
    <w:tmpl w:val="0000004F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abstractNum w:abstractNumId="15">
    <w:nsid w:val="00000050"/>
    <w:multiLevelType w:val="multi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6">
    <w:nsid w:val="00000051"/>
    <w:multiLevelType w:val="multilevel"/>
    <w:tmpl w:val="00000051"/>
    <w:name w:val="WW8Num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1"/>
  </w:num>
  <w:num w:numId="25">
    <w:abstractNumId w:val="0"/>
  </w:num>
  <w:num w:numId="26">
    <w:abstractNumId w:val="1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1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E1"/>
    <w:rsid w:val="000D220A"/>
    <w:rsid w:val="0021270B"/>
    <w:rsid w:val="00225FDA"/>
    <w:rsid w:val="00341749"/>
    <w:rsid w:val="0075344A"/>
    <w:rsid w:val="00784072"/>
    <w:rsid w:val="00907672"/>
    <w:rsid w:val="0093266B"/>
    <w:rsid w:val="00A64D99"/>
    <w:rsid w:val="00A677E1"/>
    <w:rsid w:val="00F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7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7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1003-40F5-41F7-8852-52982DCF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Pacyna</dc:creator>
  <cp:lastModifiedBy>Marcin Pacyna</cp:lastModifiedBy>
  <cp:revision>5</cp:revision>
  <dcterms:created xsi:type="dcterms:W3CDTF">2018-01-06T12:55:00Z</dcterms:created>
  <dcterms:modified xsi:type="dcterms:W3CDTF">2018-01-06T13:55:00Z</dcterms:modified>
</cp:coreProperties>
</file>