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2E" w:rsidRPr="00972D2E" w:rsidRDefault="00972D2E"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BGB</w:t>
      </w: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 xml:space="preserve">KSIĘGA PIĄTA.  </w:t>
      </w: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Prawo spadkowe.</w:t>
      </w: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 xml:space="preserve">ROZDZIAŁ PIERWSZY.  </w:t>
      </w: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DZIEDZICZENIE.</w:t>
      </w:r>
    </w:p>
    <w:p w:rsidR="00C47286" w:rsidRPr="00972D2E" w:rsidRDefault="00C47286" w:rsidP="00C47286">
      <w:pPr>
        <w:jc w:val="both"/>
        <w:rPr>
          <w:rFonts w:ascii="Times New Roman" w:eastAsia="Times New Roman" w:hAnsi="Times New Roman"/>
          <w:sz w:val="20"/>
          <w:szCs w:val="20"/>
          <w:lang w:eastAsia="pl-PL"/>
        </w:rPr>
      </w:pP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1922. Ze śmiercią osoby (otwarcie się spadku) przechodzi jej majątek (spadek) jako całość na jedną lub więcej innych osób (spadkobiercy).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Przepisy, odnoszące się do spadku, stosują się także do udziału współspadkobiercy (część spadkowa).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1923. Spadkobiercą może być tylko ten, kto żyje w czasie otwarcia się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Tego, kto w czasie otwarcia się spadku jeszcze nie żył, ale był już poczęty, uważa się za urodzonego przed otwarciem się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1924. Ustawowymi spadkobiercami pierwszego stopnia są potomkowie spadkodawcy.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Potomek, żyjący w czasie otwarcia się spadku, wyklucza od dziedziczenia potomków, spokrewnionych przez niego ze spadkodawcą.</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W miejsce potomka, nieżyjącego już w czasie otwarcia się spadku, wchodzą potomkowie, spokrewnieni przez niego ze spadkodawcą (dziedziczenie podług pokoleń).</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Dzieci dziedziczą w równych częściach.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1925. Ustawowymi spadkobiercami drugiego stopnia są rodzice spadkodawcy i ich potomkowie.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Jeśli rodzice żyją w czasie otwarcia się spadku, dziedziczą tylko oni w równych częściach.</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Jeśli w czasie otwarcia się spadku nie żyje już ojciec lub matka, wchodzą w miejsce zmarłego tegoż potomkowie a to według przepisów, odnoszących się do dziedziczenia w pierwszym stopniu. Jeśli niema potomków, dziedziczy tylko strona przy życiu pozostała.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1926. Ustawowymi spadkobiercami trzeciego stopnia są dziadowie i babki spadkodawcy oraz ich potomkowie.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Jeśli dziadowie i babki żyją w czasie otwarcia się spadku, dziedziczą tylko oni, w równych częściach.</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Jeśli w czasie otwarcia się spadku nie żyją już dziadek lub babka ze strony ojczystej lub macierzystej, wchodzą w miejsce zmarłego tegoż potomkowie. Jeśli niema potomków, udział zmarłego dziada lub babki przypada pozostałemu przy życiu jego małżonkowi, a gdy ten już nie żyje, potomkom tego ostatniego.</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Jeśli w czasie otwarcia się spadku nie żyją już dziadowie i babki ze strony ojczystej lub macierzystej a zmarli nie pozostawili potomków, dziedziczą pozostali dziadowie lub babki albo ich potomkowie.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O ile potomkowie wchodzą w miejsce swoich rodziców lub dalszych wstępnych, stosują się przepisy o dziedziczeniu w pierwszym stopniu.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1927. Kto należy w pierwszym, drugim lub trzecim stopniu do różnych pokoleń, otrzymuje w każdym z tych pokoleń, przypadający mu udział. Każdy udział uważa się za osobną część spadkową.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1928. Ustawowymi spadkobiercami czwartego stopnia są pradziadowie spadkodawcy i ich potomkowie.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 xml:space="preserve">Jeśli w czasie otwarcia się spadku żyją pradziadowie, dziedziczą tylko oni; jeśli jest ich kilku, dziedziczą w równych częściach, bez różnicy, czy należą do tej samej </w:t>
      </w:r>
      <w:proofErr w:type="spellStart"/>
      <w:r w:rsidRPr="00972D2E">
        <w:rPr>
          <w:rFonts w:ascii="Times New Roman" w:eastAsia="Times New Roman" w:hAnsi="Times New Roman"/>
          <w:sz w:val="20"/>
          <w:szCs w:val="20"/>
          <w:lang w:eastAsia="pl-PL"/>
        </w:rPr>
        <w:t>linji</w:t>
      </w:r>
      <w:proofErr w:type="spellEnd"/>
      <w:r w:rsidRPr="00972D2E">
        <w:rPr>
          <w:rFonts w:ascii="Times New Roman" w:eastAsia="Times New Roman" w:hAnsi="Times New Roman"/>
          <w:sz w:val="20"/>
          <w:szCs w:val="20"/>
          <w:lang w:eastAsia="pl-PL"/>
        </w:rPr>
        <w:t xml:space="preserve"> czy do różnych </w:t>
      </w:r>
      <w:proofErr w:type="spellStart"/>
      <w:r w:rsidRPr="00972D2E">
        <w:rPr>
          <w:rFonts w:ascii="Times New Roman" w:eastAsia="Times New Roman" w:hAnsi="Times New Roman"/>
          <w:sz w:val="20"/>
          <w:szCs w:val="20"/>
          <w:lang w:eastAsia="pl-PL"/>
        </w:rPr>
        <w:t>linij</w:t>
      </w:r>
      <w:proofErr w:type="spellEnd"/>
      <w:r w:rsidRPr="00972D2E">
        <w:rPr>
          <w:rFonts w:ascii="Times New Roman" w:eastAsia="Times New Roman" w:hAnsi="Times New Roman"/>
          <w:sz w:val="20"/>
          <w:szCs w:val="20"/>
          <w:lang w:eastAsia="pl-PL"/>
        </w:rPr>
        <w:t xml:space="preserve">.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Jeśli w czasie otwarcia się spadku pradziadowie już nie żyją, dziedziczy ten z ich potomków, który ze spadkodawcą w najbliższym stopniu jest spokrewniony; potomkowie o równym stopniu pokrewieństwa, dziedziczą w równych częściach.</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1929. Ustawowymi spadkobiercami piątego stopnia i dalszych stopni są jeszcze dalsi wstępni spadkodawcy i ich potomkowie.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Przepisy ust. 2, 3 § 1928 stosują się odpowiednio.</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1930. Krewny nie jest do dziedziczenia powołany, dopóki jest jakiś krewny poprzedzającego stopnia.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1931. Pozostały przy życiu małżonek spadkodawcy powołany jest jako ustawowy spadkobierca obok krewnych pierwszego stopnia do jednej czwartej części spadku, a obok krewnych drugiego stopnia lub obok dziadów i babek, do połowy spadku. Jeśli obok dziadów i babek wchodzą w rachubę potomkowie dziadów i babek, natenczas z drugiej połowy spadku małżonek otrzymuje również takie udział, jaki przypadłby potomkom według § 1926.</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Jeśli niema ani krewnych pierwszego lub drugiego stopnia ani dziada i babki, pozostały przy życiu małżonek otrzymuje cały spadek.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1932. Jeśli pozostały przy życiu małżonek jest ustawowym spadkobiercą obok krewnych drugiego stopnia lub obok dziada i babki, należą mu się, jako </w:t>
      </w:r>
      <w:proofErr w:type="spellStart"/>
      <w:r w:rsidRPr="00972D2E">
        <w:rPr>
          <w:rFonts w:ascii="Times New Roman" w:eastAsia="Times New Roman" w:hAnsi="Times New Roman"/>
          <w:sz w:val="20"/>
          <w:szCs w:val="20"/>
          <w:lang w:eastAsia="pl-PL"/>
        </w:rPr>
        <w:t>przedwziątek</w:t>
      </w:r>
      <w:proofErr w:type="spellEnd"/>
      <w:r w:rsidRPr="00972D2E">
        <w:rPr>
          <w:rFonts w:ascii="Times New Roman" w:eastAsia="Times New Roman" w:hAnsi="Times New Roman"/>
          <w:sz w:val="20"/>
          <w:szCs w:val="20"/>
          <w:lang w:eastAsia="pl-PL"/>
        </w:rPr>
        <w:t xml:space="preserve">, prócz części spadkowej przedmioty, należące do małżeńskiego gospodarstwa domowego, o ile one nie są przynależnością gruntu, oraz podarki ślubne. Do </w:t>
      </w:r>
      <w:proofErr w:type="spellStart"/>
      <w:r w:rsidRPr="00972D2E">
        <w:rPr>
          <w:rFonts w:ascii="Times New Roman" w:eastAsia="Times New Roman" w:hAnsi="Times New Roman"/>
          <w:sz w:val="20"/>
          <w:szCs w:val="20"/>
          <w:lang w:eastAsia="pl-PL"/>
        </w:rPr>
        <w:t>przedwziątku</w:t>
      </w:r>
      <w:proofErr w:type="spellEnd"/>
      <w:r w:rsidRPr="00972D2E">
        <w:rPr>
          <w:rFonts w:ascii="Times New Roman" w:eastAsia="Times New Roman" w:hAnsi="Times New Roman"/>
          <w:sz w:val="20"/>
          <w:szCs w:val="20"/>
          <w:lang w:eastAsia="pl-PL"/>
        </w:rPr>
        <w:t xml:space="preserve"> stosują się przepisy, odnoszące się do zapisów.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1933. Pozostały przy życiu małżonek traci prawo dziedziczenia, jako też prawo do </w:t>
      </w:r>
      <w:proofErr w:type="spellStart"/>
      <w:r w:rsidRPr="00972D2E">
        <w:rPr>
          <w:rFonts w:ascii="Times New Roman" w:eastAsia="Times New Roman" w:hAnsi="Times New Roman"/>
          <w:sz w:val="20"/>
          <w:szCs w:val="20"/>
          <w:lang w:eastAsia="pl-PL"/>
        </w:rPr>
        <w:t>przedwziątku</w:t>
      </w:r>
      <w:proofErr w:type="spellEnd"/>
      <w:r w:rsidRPr="00972D2E">
        <w:rPr>
          <w:rFonts w:ascii="Times New Roman" w:eastAsia="Times New Roman" w:hAnsi="Times New Roman"/>
          <w:sz w:val="20"/>
          <w:szCs w:val="20"/>
          <w:lang w:eastAsia="pl-PL"/>
        </w:rPr>
        <w:t xml:space="preserve">, gdy w czasie swej śmierci spadkodawca był uprawniony do skargi o rozwód z winy drugiego małżonka i w rzeczywistości wniósł już skargę o rozwód lub o zniesienie małżeńskiej wspólności.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1934. Jeżeli pozostały przy życiu małżonek należy do krewnych, uprawnionych do dziedziczenia, dziedziczy jednocześnie jako krewny. Część spadkową, która mu przypada na podstawie pokrewieństwa, uważa się za osobną część spadkową.</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1935. Jeżeli ustawowy spadkobierca odpadnie przed otwarciem albo po otwarciu się spadku i wskutek tego zwiększy się część spadkowa innego ustawowego spadkobiercy, uważa się część, o którą zwiększa się część spadkowa tego ostatniego, za osobną część spadkową, o ile chodzi o zapisy i zlecenia, obciążające tego ostatniego spadkobiercę lub tego spadkobiercę, który odpadł, jako też, o ile chodzi o obowiązek wyrównania części spadkowych.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1936. Jeżeli w czasie otwarcia się spadku niema ani krewnego ani małżonka spadkodawcy, ustawowym spadkobiercą jest Skarb Państwa.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1937. Spadkodawca może ustanowić spadkobiercę </w:t>
      </w:r>
      <w:proofErr w:type="spellStart"/>
      <w:r w:rsidRPr="00972D2E">
        <w:rPr>
          <w:rFonts w:ascii="Times New Roman" w:eastAsia="Times New Roman" w:hAnsi="Times New Roman"/>
          <w:sz w:val="20"/>
          <w:szCs w:val="20"/>
          <w:lang w:eastAsia="pl-PL"/>
        </w:rPr>
        <w:t>jednostronnem</w:t>
      </w:r>
      <w:proofErr w:type="spellEnd"/>
      <w:r w:rsidRPr="00972D2E">
        <w:rPr>
          <w:rFonts w:ascii="Times New Roman" w:eastAsia="Times New Roman" w:hAnsi="Times New Roman"/>
          <w:sz w:val="20"/>
          <w:szCs w:val="20"/>
          <w:lang w:eastAsia="pl-PL"/>
        </w:rPr>
        <w:t xml:space="preserve"> rozporządzeniem na wypadek śmierci (testament, rozporządzenie ostatniej woli).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1938. Spadkodawca może wykluczyć przez testament krewnego lub małżonka od ustawowego dziedziczenia, nie ustanawiając spadkobiercy.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1939. Spadkodawca może przysporzyć komuś przez testament pewną korzyść majątkową (zapis), nie ustanawiając go spadkobiercą.</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1940. Spadkodawca może zobowiązać przez testament spadkobiercę lub zapisobiercę do pewnego świadczenia, nie nadając drugiemu prawa żądania tego świadczenia (zlecenie).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 1941. Spadkodawca może przez umowę ustanowić spadkobiercę tudzież poczynić zapisy i zlecenia (umowa dziedziczenia).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Spadkobiercą (spadkobierca z umowy) albo zapisobiercą można ustanowić zarówno drugą stronę, umowę zawierającą, jak i trzeciego. </w:t>
      </w:r>
    </w:p>
    <w:p w:rsidR="00C47286" w:rsidRPr="00972D2E" w:rsidRDefault="00C47286" w:rsidP="00C47286">
      <w:pPr>
        <w:jc w:val="both"/>
        <w:rPr>
          <w:rFonts w:ascii="Times New Roman" w:eastAsia="Times New Roman" w:hAnsi="Times New Roman"/>
          <w:sz w:val="20"/>
          <w:szCs w:val="20"/>
          <w:lang w:eastAsia="pl-PL"/>
        </w:rPr>
      </w:pP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 xml:space="preserve">ROZDZIAŁ DRUGI.  </w:t>
      </w: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STANOWISKO PRAWNE SPADKOBIERCY.</w:t>
      </w: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Tytuł pierwszy. Przyjęcie i wyrzeczenie się spadku. Piecza sądu spadkowego.</w:t>
      </w:r>
    </w:p>
    <w:p w:rsidR="00C47286" w:rsidRPr="00972D2E" w:rsidRDefault="00C47286" w:rsidP="00C47286">
      <w:pPr>
        <w:jc w:val="both"/>
        <w:rPr>
          <w:rFonts w:ascii="Times New Roman" w:eastAsia="Times New Roman" w:hAnsi="Times New Roman"/>
          <w:sz w:val="20"/>
          <w:szCs w:val="20"/>
          <w:lang w:eastAsia="pl-PL"/>
        </w:rPr>
      </w:pP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1942. Spadek przechodzi na powołanego spadkobiercę bez ujmy dla prawa wyrzeczenia się (przejście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Skarb państwa nie może wyrzec się spadku, przypadłego nań jako na ustawowego spadkobiercę.</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1943. Spadkobierca nie może wyrzec się spadku, skoro go już przyjął albo skoro minął czasokres, przepisany do wyrzeczenia się; z upływem czasokresu spadek uważa się za przyjęty.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1944. Wyrzeczenie się może nastąpić tylko w ciągu sześciu tygodni.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Czasokres rozpoczyna się z chwilą w której spadkobierca otrzymał wiadomość o przejęciu spadku i o podstawie powołania go do tegoż. Jeżeli spadkobierca powołany jest na mocy rozporządzenia na wypadek śmierci, czasokres rozpoczyna się nie wcześniej, jak po ogłoszeniu tego rozporządzenia. Do biegu czasokresu stosują się odpowiednio przepisy §§ 203, 206 o przedawnieniu.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Czasokres wynosi sześć miesięcy, gdy spadkodawca miał swoje ostatnie zamieszkanie wyłącznie zagranicą albo gdy spadkobierca w chwili rozpoczęcia się czasokresu przebywał zagranicą.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1945. Wyrzeczenie się dokonywa się przez oświadczenie wobec sądu spadkowego; oświadczenie należy złożyć w formie publicznie uwierzytelnionej.</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Dla pełnomocnika potrzebne jest pełnomocnictwo publicznie uwierzytelnione. Pełnomocnictwo należy dołączyć do oświadczenia lub przedłożyć je dodatkowo w ciągu czasokresu do wyrzeczenia się.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1946. Spadkobierca może spadek przyjąć lub wyrzec się go, skoro tylko nastąpi otwarcie się spadku.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1947. Przyjęcie i wyrzeczenie się nie mogą nastąpić warunkowo lub z oznaczeniem czasu.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1948. Kto powołany jest do dziedziczenia na mocy rozporządzenia na wypadek śmierci, może wyrzec się spadku, jako spadkobierca ustanowiony a przyjąć go jako spadkobierca ustawowy, gdyby bez owego rozporządzenia był powołany jako spadkobierca ustawowy.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Kto powołany jest jako spadkobierca na mocy testamentu i umowy dziedziczenia, może spadek przyjąć na jednej podstawie powołania, na drugiej zaś wyrzec się go.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1949. Uważa się, że przyjęcie nie nastąpiło, gdy spadkobierca był w błędzie co do podstawy powołania.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W razie wątpliwości wyrzeczenia się rozciąga się na wszystkie podstawy powołania, wiadome spadkobiercy w czasie oświadczenie.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1950. Przyjęcie i wyrzeczenie się nie mogą się ograniczać do części spadku. Przyjęcie lub wyrzeczenie się części jest bezskuteczne.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 1951. Kto powołany jest do dziedziczenia kilku części spadkowych, może jedną część przyjąć a drugiej wyrzec się, jeżeli powołanie opiera się na rozmaitych podstawach.</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Jeśli powołanie opiera się na tej samej podstawie, przyjęcie lub wyrzeczenie się jednej części spadkowej odnosi się także do drugiej, a to nawet wtedy, gdy przejście drugiej części następuje później. Powołanie opiera się na tej samej podstawie nawet wtedy, gdy je zarządzono w rozmaitych testamentach albo stosownie do umowy w rozmaitych, zawartych między </w:t>
      </w:r>
      <w:proofErr w:type="spellStart"/>
      <w:r w:rsidRPr="00972D2E">
        <w:rPr>
          <w:rFonts w:ascii="Times New Roman" w:eastAsia="Times New Roman" w:hAnsi="Times New Roman"/>
          <w:sz w:val="20"/>
          <w:szCs w:val="20"/>
          <w:lang w:eastAsia="pl-PL"/>
        </w:rPr>
        <w:t>temi</w:t>
      </w:r>
      <w:proofErr w:type="spellEnd"/>
      <w:r w:rsidRPr="00972D2E">
        <w:rPr>
          <w:rFonts w:ascii="Times New Roman" w:eastAsia="Times New Roman" w:hAnsi="Times New Roman"/>
          <w:sz w:val="20"/>
          <w:szCs w:val="20"/>
          <w:lang w:eastAsia="pl-PL"/>
        </w:rPr>
        <w:t xml:space="preserve"> </w:t>
      </w:r>
      <w:proofErr w:type="spellStart"/>
      <w:r w:rsidRPr="00972D2E">
        <w:rPr>
          <w:rFonts w:ascii="Times New Roman" w:eastAsia="Times New Roman" w:hAnsi="Times New Roman"/>
          <w:sz w:val="20"/>
          <w:szCs w:val="20"/>
          <w:lang w:eastAsia="pl-PL"/>
        </w:rPr>
        <w:t>samemi</w:t>
      </w:r>
      <w:proofErr w:type="spellEnd"/>
      <w:r w:rsidRPr="00972D2E">
        <w:rPr>
          <w:rFonts w:ascii="Times New Roman" w:eastAsia="Times New Roman" w:hAnsi="Times New Roman"/>
          <w:sz w:val="20"/>
          <w:szCs w:val="20"/>
          <w:lang w:eastAsia="pl-PL"/>
        </w:rPr>
        <w:t xml:space="preserve"> osobami umowach dziedziczenia.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Jeżeli spadkodawca ustanowił spadkobiercę do kilku części spadkowych, może rozporządzeniem na wypadek śmierci zezwolić mu, by przyjął jedną część spadkową, a wyrzekł się drugiej.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1952. Prawo spadkobiercy do wyrzeczenia się spadku jest dziedziczne.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Jeśli spadkobierca umrze przed upływem czasokresu wyrzeczenia się, czasokres ten nie kończy się przed upływem czasokresu zrzeczenia się, przepisanego dla odrzucenia spadku po spadkobiercy.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Z pośród kilku spadkobierców owego spadkobiercy każdy może odrzucić tylko tę część spadku, jaka odpowiada jego części spadkowej.</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1953. W razie wyrzeczenia się spadku uważa się, że nie nastąpiło przejście spadku na osobę, która się spadku wyrzekła.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Spadek przechodzi na tego, kto byłby powołany, gdyby wyrzekający się nie był żył w czasie otwarcia się spadku; uważa się, że przejście nastąpiło z chwilą otwarcia się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O wyrzeczeniu się spadku sąd spadkowy powinien zawiadomić tego, na kogo spadek przeszedł wskutek wyrzeczenia się. Sąd winien zezwolić na wgląd do oświadczenie każdemu, kto uwiarogodni, że ma w </w:t>
      </w:r>
      <w:proofErr w:type="spellStart"/>
      <w:r w:rsidRPr="00972D2E">
        <w:rPr>
          <w:rFonts w:ascii="Times New Roman" w:eastAsia="Times New Roman" w:hAnsi="Times New Roman"/>
          <w:sz w:val="20"/>
          <w:szCs w:val="20"/>
          <w:lang w:eastAsia="pl-PL"/>
        </w:rPr>
        <w:t>tem</w:t>
      </w:r>
      <w:proofErr w:type="spellEnd"/>
      <w:r w:rsidRPr="00972D2E">
        <w:rPr>
          <w:rFonts w:ascii="Times New Roman" w:eastAsia="Times New Roman" w:hAnsi="Times New Roman"/>
          <w:sz w:val="20"/>
          <w:szCs w:val="20"/>
          <w:lang w:eastAsia="pl-PL"/>
        </w:rPr>
        <w:t xml:space="preserve"> prawny interes.</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1954. Jeżeli przyjęcie lub wyrzeczenie się ulegają zaczepieniu, zaczepienie można uskutecznić tylko w ciągu sześciu tygodni.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W razie możności zaczepienia z powodu groźby, czasokres rozpoczyna się z chwilą, w której ustanie przymusowe położenie, w innych przypadkach z chwilą, w której uprawniony do zaczepienia otrzyma wiadomość o podstawie do zaczepienia. Do biegu czasokresu stosują się odpowiednio przepisy §§ 203, 206, 207 o przedawnieniu.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Czasokres wynosi sześć miesięcy, gdy spadkodawca miał swe ostatnie zamieszkanie wyłącznie zagranicą albo gdy spadkobierca w chwili rozpoczęcia się czasokresu przebywał zagranicą.</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Zaczepienie jest wykluczone, gdy od przyjęcia lub wyrzeczenia się upłynie lat trzydzieści.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1955. Zaczepienie przyjęcia lub wyrzeczenia się uskutecznia się przez oświadczenie wobec sądu spadkowego. Do oświadczenia tego stosują się przepisy § 1945.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1956. Zaniedbanie czasokresu wyrzeczenia się może być zaczepione tak samo, jak przyjęcie.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1957. Zaczepienie przyjęcia uważa się za wyrzeczenie się, a zaczepienie wyrzeczenia się, za przyjęcie.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O zaczepieniu wyrzeczenia się sąd spadkowy powinien zawiadomić tego, na kogo przeszedł spadek wskutek wyrzeczenia się. </w:t>
      </w:r>
      <w:proofErr w:type="spellStart"/>
      <w:r w:rsidRPr="00972D2E">
        <w:rPr>
          <w:rFonts w:ascii="Times New Roman" w:eastAsia="Times New Roman" w:hAnsi="Times New Roman"/>
          <w:sz w:val="20"/>
          <w:szCs w:val="20"/>
          <w:lang w:eastAsia="pl-PL"/>
        </w:rPr>
        <w:t>Przytem</w:t>
      </w:r>
      <w:proofErr w:type="spellEnd"/>
      <w:r w:rsidRPr="00972D2E">
        <w:rPr>
          <w:rFonts w:ascii="Times New Roman" w:eastAsia="Times New Roman" w:hAnsi="Times New Roman"/>
          <w:sz w:val="20"/>
          <w:szCs w:val="20"/>
          <w:lang w:eastAsia="pl-PL"/>
        </w:rPr>
        <w:t xml:space="preserve"> stosuje się przepis </w:t>
      </w:r>
      <w:proofErr w:type="spellStart"/>
      <w:r w:rsidRPr="00972D2E">
        <w:rPr>
          <w:rFonts w:ascii="Times New Roman" w:eastAsia="Times New Roman" w:hAnsi="Times New Roman"/>
          <w:sz w:val="20"/>
          <w:szCs w:val="20"/>
          <w:lang w:eastAsia="pl-PL"/>
        </w:rPr>
        <w:t>zd</w:t>
      </w:r>
      <w:proofErr w:type="spellEnd"/>
      <w:r w:rsidRPr="00972D2E">
        <w:rPr>
          <w:rFonts w:ascii="Times New Roman" w:eastAsia="Times New Roman" w:hAnsi="Times New Roman"/>
          <w:sz w:val="20"/>
          <w:szCs w:val="20"/>
          <w:lang w:eastAsia="pl-PL"/>
        </w:rPr>
        <w:t>. 2 ust. 3 § 1953.</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1958. Przed przyjęciem spadku nie można wystąpić sądownie przeciw spadkobiercy z roszczeniem, które odnosi się do spadku.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 1959. Jeżeli spadkobierca przed wyrzeczeniem się spadku załatwia sprawy związane ze spadkiem, jest uprawniony a zarazem zobowiązany wobec tego, kto zostaje spadkobiercą, w taki sam sposób, jak przy prowadzeniu spraw bez polecenia.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Jeżeli spadkobierca przed wyrzeczeniem się spadku rozporządzi jakim przedmiotem spadkowym, wyrzeczenie się nie narusza skuteczności takiego rozporządzenia, </w:t>
      </w:r>
      <w:proofErr w:type="spellStart"/>
      <w:r w:rsidRPr="00972D2E">
        <w:rPr>
          <w:rFonts w:ascii="Times New Roman" w:eastAsia="Times New Roman" w:hAnsi="Times New Roman"/>
          <w:sz w:val="20"/>
          <w:szCs w:val="20"/>
          <w:lang w:eastAsia="pl-PL"/>
        </w:rPr>
        <w:t>któreby</w:t>
      </w:r>
      <w:proofErr w:type="spellEnd"/>
      <w:r w:rsidRPr="00972D2E">
        <w:rPr>
          <w:rFonts w:ascii="Times New Roman" w:eastAsia="Times New Roman" w:hAnsi="Times New Roman"/>
          <w:sz w:val="20"/>
          <w:szCs w:val="20"/>
          <w:lang w:eastAsia="pl-PL"/>
        </w:rPr>
        <w:t xml:space="preserve"> nie można było odłożyć bez szkody dla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Czynność prawna, którą trzeba było przedsięwziąć wobec spadkobiercy jako takiego, pozostaje skuteczną także po wyrzeczeniu się, gdy przedsięwzięto ją wobec wyrzekającego się przed wyrzeczeniem się.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1960. Aż do przyjęcia spadku sąd spadkowy winien starać się o zabezpieczenie spadku, o ile zachodzi tego potrzeba. Obowiązuje to również wtedy, gdy spadkobierca jest nieznany, lub gdy jest </w:t>
      </w:r>
      <w:proofErr w:type="spellStart"/>
      <w:r w:rsidRPr="00972D2E">
        <w:rPr>
          <w:rFonts w:ascii="Times New Roman" w:eastAsia="Times New Roman" w:hAnsi="Times New Roman"/>
          <w:sz w:val="20"/>
          <w:szCs w:val="20"/>
          <w:lang w:eastAsia="pl-PL"/>
        </w:rPr>
        <w:t>niepewnem</w:t>
      </w:r>
      <w:proofErr w:type="spellEnd"/>
      <w:r w:rsidRPr="00972D2E">
        <w:rPr>
          <w:rFonts w:ascii="Times New Roman" w:eastAsia="Times New Roman" w:hAnsi="Times New Roman"/>
          <w:sz w:val="20"/>
          <w:szCs w:val="20"/>
          <w:lang w:eastAsia="pl-PL"/>
        </w:rPr>
        <w:t>, czy przyjął spadek.</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W szczególności sąd spadkowy może zarządzić opieczętowanie, zdeponowanie pieniędzy, papierów wartościowych i kosztowności, jako też spisanie wykazu spadkowego, a dla tego, kto zostanie spadkobiercą, ustanowić kuratora (kurator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Przepis § 1958 nie ma zastosowania do kuratora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1961. W przypadkach ust. 1 § 1960 sąd spadkowy winien ustanowić kuratora spadku, gdy uprawniony poda wniosek o jego ustanowienie, celem wystąpienia w sądzie z roszczeniem, które odnosi się do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1962. Co do kurateli spadku wstępuje w miejsce sądu opiekuńczego sąd spadkowy.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1963. Jeżeli w czasie otwarcia się spadku należy się spodziewać urodzenia się spadkobiercy i jeżeli matka nie potrafi sama się utrzymać, może żądać odpowiadającego swego stanowi utrzymania, aż do chwili rozwiązania, z całego spadku, a jeżeli jeszcze inne osoby powołane są do dziedziczenia, z części spadkowej dziecka. Przy wymiarze części spadkowego należy przyjąć, że urodzi się jedno dziecko.</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1964. Jeżeli w ciągu czasokresu, odpowiadającego okolicznościom, nie znajdzie się spadkobierca, sąd spadkowy winien stwierdzić, że oprócz Skarbu Państwa niema innego spadkobiercy.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Stwierdzenie to pociąga za sobą domniemanie, że Skarb Państwa jest ustawowym spadkobiercą.</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1965. Przed stwierdzeniem należy wydać publiczne wezwanie do zgłoszenia praw spadkowych, oznaczając czasokres do zgłoszenia; sposób wezwania i długość czasokresu do zgłoszenia oznaczają się wedle przepisów o postępowaniu </w:t>
      </w:r>
      <w:proofErr w:type="spellStart"/>
      <w:r w:rsidRPr="00972D2E">
        <w:rPr>
          <w:rFonts w:ascii="Times New Roman" w:eastAsia="Times New Roman" w:hAnsi="Times New Roman"/>
          <w:sz w:val="20"/>
          <w:szCs w:val="20"/>
          <w:lang w:eastAsia="pl-PL"/>
        </w:rPr>
        <w:t>wywoławczem</w:t>
      </w:r>
      <w:proofErr w:type="spellEnd"/>
      <w:r w:rsidRPr="00972D2E">
        <w:rPr>
          <w:rFonts w:ascii="Times New Roman" w:eastAsia="Times New Roman" w:hAnsi="Times New Roman"/>
          <w:sz w:val="20"/>
          <w:szCs w:val="20"/>
          <w:lang w:eastAsia="pl-PL"/>
        </w:rPr>
        <w:t>. Wezwanie można zaniechać, gdy jego koszta są niestosunkowo wielkie w porównaniu ze stanem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Prawa dziedziczenia nie uwzględnia się, gdy w ciągu trzech miesięcy po upływie czasokresu do zgłoszenia nie zostanie wykazane sądowi spadkowemu, że prawo to istnieje albo że się go dochodzi w drodze skargi przeciw Skarbowi Państwa. Jeśli nie wydano publicznego wezwania, trzymiesięczny czasokres rozpoczyna się od chwili sądowego wezwania do wykazania prawa dziedziczenia albo od chwili wniesienia skargi.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1966. Skarb Państwa może dochodzić prawa, jako ustawowy spadkobierca, jak również można dochodzić prawa przeciw Skarbowi Państwa, jako ustawowemu spadkobiercy dopiero wtedy, gdy sąd spadkowy stwierdzi, że innego spadkobiercy niema.</w:t>
      </w:r>
    </w:p>
    <w:p w:rsidR="00C47286" w:rsidRPr="00972D2E" w:rsidRDefault="00C47286" w:rsidP="00C47286">
      <w:pPr>
        <w:jc w:val="both"/>
        <w:rPr>
          <w:rFonts w:ascii="Times New Roman" w:eastAsia="Times New Roman" w:hAnsi="Times New Roman"/>
          <w:sz w:val="20"/>
          <w:szCs w:val="20"/>
          <w:lang w:eastAsia="pl-PL"/>
        </w:rPr>
      </w:pP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Tytuł drugi. Odpowiedzialność spadkobiercy za zobowiązania spadkowe.</w:t>
      </w:r>
    </w:p>
    <w:p w:rsidR="00C47286" w:rsidRPr="00972D2E" w:rsidRDefault="00C47286" w:rsidP="00C47286">
      <w:pPr>
        <w:jc w:val="both"/>
        <w:rPr>
          <w:rFonts w:ascii="Times New Roman" w:eastAsia="Times New Roman" w:hAnsi="Times New Roman"/>
          <w:b/>
          <w:bCs/>
          <w:sz w:val="20"/>
          <w:szCs w:val="20"/>
          <w:lang w:eastAsia="pl-PL"/>
        </w:rPr>
      </w:pPr>
      <w:r w:rsidRPr="00972D2E">
        <w:rPr>
          <w:rFonts w:ascii="Times New Roman" w:eastAsia="Times New Roman" w:hAnsi="Times New Roman"/>
          <w:b/>
          <w:bCs/>
          <w:sz w:val="20"/>
          <w:szCs w:val="20"/>
          <w:lang w:eastAsia="pl-PL"/>
        </w:rPr>
        <w:t>I. Zobowiązania spadkowe.</w:t>
      </w:r>
    </w:p>
    <w:p w:rsidR="00C47286" w:rsidRPr="00972D2E" w:rsidRDefault="00C47286" w:rsidP="00C47286">
      <w:pPr>
        <w:jc w:val="both"/>
        <w:rPr>
          <w:rFonts w:ascii="Times New Roman" w:eastAsia="Times New Roman" w:hAnsi="Times New Roman"/>
          <w:b/>
          <w:bCs/>
          <w:sz w:val="20"/>
          <w:szCs w:val="20"/>
          <w:lang w:eastAsia="pl-PL"/>
        </w:rPr>
      </w:pP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 1967. Spadkobierca odpowiada za zobowiązania spadkowe.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Do zobowiązań spadkowych należą prócz długów pochodzących od spadkodawcy, zobowiązania, ciążące na spadkobiercy jako takim, w szczególności zobowiązania z praw do zachowku, zapisów i zleceń.</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1968. Spadkobierca ponosi koszty pogrzebu, odpowiadającego stanowi spadkodawcy.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1969. Spadkobierca jest obowiązany, w ciągu pierwszych trzydziestu dni po otwarciu się spadku dawać utrzymanie członkom z rodziny spadkodawcy, którzy w czasie tegoż śmierci należeli do jego domowników i pobierali od niego utrzymanie, a to w tym samym rozmiarze, jak to czynił spadkodawca, oraz dozwolić im używania mieszkania i sprzętów domowych. Rozporządzeniem ostatniej woli spadkodawca może wydać odmienne zarządzenie.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Przepisy o zapisach stosują się odpowiednio.</w:t>
      </w:r>
    </w:p>
    <w:p w:rsidR="00C47286" w:rsidRPr="00972D2E" w:rsidRDefault="000D067C" w:rsidP="00C47286">
      <w:pPr>
        <w:jc w:val="both"/>
        <w:rPr>
          <w:rFonts w:ascii="Times New Roman" w:eastAsia="Times New Roman" w:hAnsi="Times New Roman"/>
          <w:sz w:val="20"/>
          <w:szCs w:val="20"/>
          <w:lang w:eastAsia="pl-PL"/>
        </w:rPr>
      </w:pPr>
      <w:r w:rsidRPr="00972D2E">
        <w:rPr>
          <w:rFonts w:ascii="Times New Roman" w:eastAsia="Times New Roman" w:hAnsi="Times New Roman"/>
          <w:b/>
          <w:bCs/>
          <w:sz w:val="20"/>
          <w:szCs w:val="20"/>
          <w:lang w:eastAsia="pl-PL"/>
        </w:rPr>
        <w:t>(…)</w:t>
      </w: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 xml:space="preserve">ROZDZIAŁ TRZECI.  </w:t>
      </w: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TESTAMENT.</w:t>
      </w: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Tytuł pierwszy. Przepisy ogólne.</w:t>
      </w:r>
    </w:p>
    <w:p w:rsidR="00C47286" w:rsidRPr="00972D2E" w:rsidRDefault="00C47286" w:rsidP="00C47286">
      <w:pPr>
        <w:jc w:val="both"/>
        <w:rPr>
          <w:rFonts w:ascii="Times New Roman" w:eastAsia="Times New Roman" w:hAnsi="Times New Roman"/>
          <w:sz w:val="20"/>
          <w:szCs w:val="20"/>
          <w:lang w:eastAsia="pl-PL"/>
        </w:rPr>
      </w:pPr>
    </w:p>
    <w:p w:rsidR="00C47286" w:rsidRPr="00972D2E" w:rsidRDefault="00C47286" w:rsidP="00C47286">
      <w:pPr>
        <w:jc w:val="both"/>
        <w:rPr>
          <w:rFonts w:ascii="Times New Roman" w:eastAsia="Times New Roman" w:hAnsi="Times New Roman"/>
          <w:sz w:val="20"/>
          <w:szCs w:val="20"/>
          <w:lang w:eastAsia="pl-PL"/>
        </w:rPr>
      </w:pP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2064. Spadkodawca może sporządzić testament tylko osobiście.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2065. Spadkodawca nie może uczynić rozporządzenia ostatniej woli w ten sposób, że kto inny ma postanowić, czy powinno ono obowiązywać lub nie obowiązywać.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Spadkodawca nie może pozostawić komu innemu oznaczenia osoby, która ma otrzymać przysporzenie, jako też oznaczenia przedmiotu przysporzenia.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2066. Jeżeli spadkodawca bez bliższego oznaczenia obdzielił swoich ustawowych spadkobierców, za obdzielonych a to w stosunku do ich ustawowych części spadkowych, należy uważać tych, którzy w czasie otwarcia się spadku byliby jego ustawowymi spadkobiercami. Jeżeli przysporzenie uczyniono pod warunkiem zawieszającym lub z oznaczeniem terminu początkowego, a warunek ten lub termin ziści się lub nastanie dopiero po otwarciu się spadku, w razie wątpliwości, należy uważać jako obdzielonych, tych którzy byliby ustawowymi spadkobiercami, gdyby spadkobierca był zmarł w czasie ziszczenia się warunku lub nastania terminu.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2067. Jeżeli spadkodawca bez bliższego oznaczenia obdzielił swoich krewnych lub swoich najbliższych krewnych, za obdzielonych, a to w stosunku do ich ustawowych części spadkowych, należy w razie wątpliwości uważać tylko tych krewnych, którzy w czasie otwarcia się spadku byliby jego ustawowymi spadkobiercami. Przepis </w:t>
      </w:r>
      <w:proofErr w:type="spellStart"/>
      <w:r w:rsidRPr="00972D2E">
        <w:rPr>
          <w:rFonts w:ascii="Times New Roman" w:eastAsia="Times New Roman" w:hAnsi="Times New Roman"/>
          <w:sz w:val="20"/>
          <w:szCs w:val="20"/>
          <w:lang w:eastAsia="pl-PL"/>
        </w:rPr>
        <w:t>zd</w:t>
      </w:r>
      <w:proofErr w:type="spellEnd"/>
      <w:r w:rsidRPr="00972D2E">
        <w:rPr>
          <w:rFonts w:ascii="Times New Roman" w:eastAsia="Times New Roman" w:hAnsi="Times New Roman"/>
          <w:sz w:val="20"/>
          <w:szCs w:val="20"/>
          <w:lang w:eastAsia="pl-PL"/>
        </w:rPr>
        <w:t>. 2 § 2066 ma zastosowanie.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2068. Jeżeli spadkobierca bez bliższego oznaczenia obdzielił dzieci, a jedno z nich zmarło przed sporządzeniem testamentu, pozostawiając potomków, w razie wątpliwości należy przyjąć, że obdzielenie to o tyle obejmuje potomków, o </w:t>
      </w:r>
      <w:proofErr w:type="spellStart"/>
      <w:r w:rsidRPr="00972D2E">
        <w:rPr>
          <w:rFonts w:ascii="Times New Roman" w:eastAsia="Times New Roman" w:hAnsi="Times New Roman"/>
          <w:sz w:val="20"/>
          <w:szCs w:val="20"/>
          <w:lang w:eastAsia="pl-PL"/>
        </w:rPr>
        <w:t>ileby</w:t>
      </w:r>
      <w:proofErr w:type="spellEnd"/>
      <w:r w:rsidRPr="00972D2E">
        <w:rPr>
          <w:rFonts w:ascii="Times New Roman" w:eastAsia="Times New Roman" w:hAnsi="Times New Roman"/>
          <w:sz w:val="20"/>
          <w:szCs w:val="20"/>
          <w:lang w:eastAsia="pl-PL"/>
        </w:rPr>
        <w:t xml:space="preserve"> ci przy ustawowym porządku dziedziczenia weszli w miejsce dziecka.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2069. Jeżeli spadkodawca obdzielił jednego ze swoich potomków, a ten odpadł po sporządzeniu testamentu, w razie wątpliwości należy przyjąć, że obdzielenie o tyle obejmuje potomków tego ostatniego, o </w:t>
      </w:r>
      <w:proofErr w:type="spellStart"/>
      <w:r w:rsidRPr="00972D2E">
        <w:rPr>
          <w:rFonts w:ascii="Times New Roman" w:eastAsia="Times New Roman" w:hAnsi="Times New Roman"/>
          <w:sz w:val="20"/>
          <w:szCs w:val="20"/>
          <w:lang w:eastAsia="pl-PL"/>
        </w:rPr>
        <w:t>ileby</w:t>
      </w:r>
      <w:proofErr w:type="spellEnd"/>
      <w:r w:rsidRPr="00972D2E">
        <w:rPr>
          <w:rFonts w:ascii="Times New Roman" w:eastAsia="Times New Roman" w:hAnsi="Times New Roman"/>
          <w:sz w:val="20"/>
          <w:szCs w:val="20"/>
          <w:lang w:eastAsia="pl-PL"/>
        </w:rPr>
        <w:t xml:space="preserve"> ci w razie ustawowego porządku dziedziczenia weszli w jego miejsce.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 2070. Jeżeli spadkodawca obdzielił bez bliższego oznaczenia potomków osoby trzeciej, w razie wątpliwości należy przyjąć, że obdzielenie to nie obejmuje tych potomków, którzy nie byli jeszcze spłodzeni w czasie otwarcia się spadku albo w czasie ziszczenia się warunku lub nastania terminu, gdy przysporzenie uczyniono pod warunkiem zawieszającym lub z oznaczeniem terminu początkowego, a warunek ten lub termin ziścił się dopiero po otwarciu się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2071. Jeżeli spadkodawca bez bliższego oznaczenie obdzielił pewną klasę osób lub osoby, związane z nim stosunkiem służby lub innych interesów, w razie wątpliwości należy przyjąć, że obdzielenie obejmuje tych, którzy w czasie otwarcia się spadku należą do oznaczonej klasy lub zostają w oznaczonym stosunku do spadkodawcy.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2072. Jeżeli spadkodawca bez bliższego oznaczenia obdzielił ubogich, w razie wątpliwości należy przyjąć, że obdzielenie obejmuje publiczną kasę ubogich tej gminy, w której okręgu miał swoje ostatnie zamieszkanie, ze zleceniem jej podziału przysporzenia między ubogich.</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2073. Jeżeli spadkodawca tego, kogo obdzielił, oznaczył w sposób mogący się dać zastosować do więcej osób, i jeżeli nie da się ustalić, kogo z nich to obdzielenie obejmuje, uważa się ich wszystkich za obdzielonych w równych częściach.</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2074. Jeżeli spadkodawca przysporzenie, zawarte w ostatniej woli, uczynił pod warunkiem zawieszającym, w razie wątpliwości należy przyjąć, że przysporzenie ma obowiązywać tylko wtedy, gdy obdzielony dożyje ziszczenia się warunku.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2075. Jeżeli spadkodawca przysporzenie, zawarte w ostatniej woli, uczynił pod warunkiem, że obdzielony w ciągu pewnego nieokreślonego czasu czegoś zaniecha lub coś nadal będzie czynił, w razie wątpliwości należy przyjąć, że w przypadku, gdy zaniechanie lub działanie zależy wyłącznie od woli obdzielonego, przysporzenie ma być zawisłe od warunku rozwiązującego, a mianowicie, iż obdzielony czynność tę przedsięweźmie lub działania zaniecha.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2076. Jeżeli warunek, pod którym uczyniono zawarte w ostatniej woli przysporzenie, ma na celu korzyść trzeciego, przyjmuje się w razie wątpliwości, że warunek się ziścił, skoro trzeci odmawia współdziałania, potrzebnego do ziszczenia się owego warunku.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2077. Rozporządzenie ostatniej woli, w </w:t>
      </w:r>
      <w:proofErr w:type="spellStart"/>
      <w:r w:rsidRPr="00972D2E">
        <w:rPr>
          <w:rFonts w:ascii="Times New Roman" w:eastAsia="Times New Roman" w:hAnsi="Times New Roman"/>
          <w:sz w:val="20"/>
          <w:szCs w:val="20"/>
          <w:lang w:eastAsia="pl-PL"/>
        </w:rPr>
        <w:t>którem</w:t>
      </w:r>
      <w:proofErr w:type="spellEnd"/>
      <w:r w:rsidRPr="00972D2E">
        <w:rPr>
          <w:rFonts w:ascii="Times New Roman" w:eastAsia="Times New Roman" w:hAnsi="Times New Roman"/>
          <w:sz w:val="20"/>
          <w:szCs w:val="20"/>
          <w:lang w:eastAsia="pl-PL"/>
        </w:rPr>
        <w:t xml:space="preserve"> spadkodawca obdzielił swego małżonka, jest bezskuteczne, gdy małżeństwo jest nieważne albo gdy zostało przed śmiercią spadkodawcy rozwiązane. Równoznaczne jest z rozwiązaniem małżeństwa, gdy spadkodawca w czasie swej śmierci miał prawo wnieść skargę o rozwód z winy małżonka i taką skargę o rozwód lub o zniesienie wspólności małżeńskiej wniósł.</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Rozporządzenie ostatniej woli, w </w:t>
      </w:r>
      <w:proofErr w:type="spellStart"/>
      <w:r w:rsidRPr="00972D2E">
        <w:rPr>
          <w:rFonts w:ascii="Times New Roman" w:eastAsia="Times New Roman" w:hAnsi="Times New Roman"/>
          <w:sz w:val="20"/>
          <w:szCs w:val="20"/>
          <w:lang w:eastAsia="pl-PL"/>
        </w:rPr>
        <w:t>którem</w:t>
      </w:r>
      <w:proofErr w:type="spellEnd"/>
      <w:r w:rsidRPr="00972D2E">
        <w:rPr>
          <w:rFonts w:ascii="Times New Roman" w:eastAsia="Times New Roman" w:hAnsi="Times New Roman"/>
          <w:sz w:val="20"/>
          <w:szCs w:val="20"/>
          <w:lang w:eastAsia="pl-PL"/>
        </w:rPr>
        <w:t xml:space="preserve"> spadkodawca obdzielił swego narzeczonego, jest bezskuteczne, gdy zaręczyny rozwiązano przed śmiercią spadkodawcy.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Rozporządzenie nie jest bezskuteczne, gdy należy przyjąć, że spadkodawca byłby je uczynił również w takim wypadku.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2078. Rozporządzenie ostatniej woli można zaczepić, o ile spadkodawca był w błędzie co do treści swego oświadczenia, albo oświadczenie tej treści </w:t>
      </w:r>
      <w:proofErr w:type="spellStart"/>
      <w:r w:rsidRPr="00972D2E">
        <w:rPr>
          <w:rFonts w:ascii="Times New Roman" w:eastAsia="Times New Roman" w:hAnsi="Times New Roman"/>
          <w:sz w:val="20"/>
          <w:szCs w:val="20"/>
          <w:lang w:eastAsia="pl-PL"/>
        </w:rPr>
        <w:t>wogóle</w:t>
      </w:r>
      <w:proofErr w:type="spellEnd"/>
      <w:r w:rsidRPr="00972D2E">
        <w:rPr>
          <w:rFonts w:ascii="Times New Roman" w:eastAsia="Times New Roman" w:hAnsi="Times New Roman"/>
          <w:sz w:val="20"/>
          <w:szCs w:val="20"/>
          <w:lang w:eastAsia="pl-PL"/>
        </w:rPr>
        <w:t xml:space="preserve"> złożyć nie chciał i o ile należy przyjąć, że takiego oświadczenia nie byłby złożył, gdyby mu stan rzeczy był wiadomy.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To samo obowiązuje, gdy rozporządzenie spadkodawcy zostało spowodowane </w:t>
      </w:r>
      <w:proofErr w:type="spellStart"/>
      <w:r w:rsidRPr="00972D2E">
        <w:rPr>
          <w:rFonts w:ascii="Times New Roman" w:eastAsia="Times New Roman" w:hAnsi="Times New Roman"/>
          <w:sz w:val="20"/>
          <w:szCs w:val="20"/>
          <w:lang w:eastAsia="pl-PL"/>
        </w:rPr>
        <w:t>błędnem</w:t>
      </w:r>
      <w:proofErr w:type="spellEnd"/>
      <w:r w:rsidRPr="00972D2E">
        <w:rPr>
          <w:rFonts w:ascii="Times New Roman" w:eastAsia="Times New Roman" w:hAnsi="Times New Roman"/>
          <w:sz w:val="20"/>
          <w:szCs w:val="20"/>
          <w:lang w:eastAsia="pl-PL"/>
        </w:rPr>
        <w:t xml:space="preserve"> przypuszczeniem lub oczekiwaniem, iż pewna okoliczność zajdzie albo nie zajdzie, lub gdy go do tego bezprawnie groźbą skłoniono.</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Przepisy § 122 nie mają zastosowania.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2079. Rozporządzenie ostatniej woli można zaczepić, gdy spadkodawca pominął uprawnionego do zachowku, który żył w czasie otwarcia się spadku, a o którym spadkodawca, czyniąc rozporządzenie, nie wiedział, albo który urodził się lub uzyskał prawo do zachowku dopiero po uczynieniu tego rozporządzenia. Zaczepienie jest </w:t>
      </w:r>
      <w:r w:rsidRPr="00972D2E">
        <w:rPr>
          <w:rFonts w:ascii="Times New Roman" w:eastAsia="Times New Roman" w:hAnsi="Times New Roman"/>
          <w:sz w:val="20"/>
          <w:szCs w:val="20"/>
          <w:lang w:eastAsia="pl-PL"/>
        </w:rPr>
        <w:lastRenderedPageBreak/>
        <w:t>wykluczone, o ile należy przyjąć, że spadkodawca byłby zdziałał takie rozporządzenie nawet wtedy, gdyby stan rzeczy był mu wiadomy.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2080. Do zaczepienia uprawniony jest ten, na czyją korzyść bezpośrednio wyszłoby zniesienie rozporządzenia ostatniej woli.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Jeżeli w przypadkach § 2078 błąd odnosi się tylko do pewnej oznaczonej osoby i jeżeli ta jest uprawnioną do zaczepienia lub byłaby uprawniona do niego, gdyby była żyła w czasie otwarcia się spadku, natenczas nikt inny nie jest uprawniony do zaczepienia.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W przypadku § 2079 prawo do zaczepienia służy tylko uprawnionemu do zachowku.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2081. Zaczepienie rozporządzenia ostatniej woli, </w:t>
      </w:r>
      <w:proofErr w:type="spellStart"/>
      <w:r w:rsidRPr="00972D2E">
        <w:rPr>
          <w:rFonts w:ascii="Times New Roman" w:eastAsia="Times New Roman" w:hAnsi="Times New Roman"/>
          <w:sz w:val="20"/>
          <w:szCs w:val="20"/>
          <w:lang w:eastAsia="pl-PL"/>
        </w:rPr>
        <w:t>którem</w:t>
      </w:r>
      <w:proofErr w:type="spellEnd"/>
      <w:r w:rsidRPr="00972D2E">
        <w:rPr>
          <w:rFonts w:ascii="Times New Roman" w:eastAsia="Times New Roman" w:hAnsi="Times New Roman"/>
          <w:sz w:val="20"/>
          <w:szCs w:val="20"/>
          <w:lang w:eastAsia="pl-PL"/>
        </w:rPr>
        <w:t xml:space="preserve"> ustanawia się spadkobiercę, wyklucza się od dziedziczenia spadkobiercę ustawowego, mianuje wykonawcę testamentu lub uchyla rozporządzenie tego rodzaju, uskutecznia się przez oświadczenie wobec sądu spadkowego.</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Sąd spadkowy powinien zawiadomić o oświadczeniu zaczepienia tego, na czyją korzyść bezpośrednio wychodzi zaczepione rozporządzenie. Winien zezwolić na wgląd w oświadczenie każdemu, kto uwiarogodni, iż ma w </w:t>
      </w:r>
      <w:proofErr w:type="spellStart"/>
      <w:r w:rsidRPr="00972D2E">
        <w:rPr>
          <w:rFonts w:ascii="Times New Roman" w:eastAsia="Times New Roman" w:hAnsi="Times New Roman"/>
          <w:sz w:val="20"/>
          <w:szCs w:val="20"/>
          <w:lang w:eastAsia="pl-PL"/>
        </w:rPr>
        <w:t>tem</w:t>
      </w:r>
      <w:proofErr w:type="spellEnd"/>
      <w:r w:rsidRPr="00972D2E">
        <w:rPr>
          <w:rFonts w:ascii="Times New Roman" w:eastAsia="Times New Roman" w:hAnsi="Times New Roman"/>
          <w:sz w:val="20"/>
          <w:szCs w:val="20"/>
          <w:lang w:eastAsia="pl-PL"/>
        </w:rPr>
        <w:t xml:space="preserve"> interes prawny.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Przepis ust. 1 odnosi się także do takiego zaczepienia rozporządzenia ostatniej woli, które nie stwarza prawa dla kogo innego, w szczególności do zaczepienia zlecenia.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2082. Zaczepienie nastąpić może tylko w ciągu roku.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Czasokres rozpoczyna się z chwilą, w której uprawniony do zaczepienia otrzymał wiadomość o przyczynie zaczepienia. Do biegu tego czasokresu stosują się odpowiednio przepisy §§ 203, 206, 207 o przedawnieniu.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Zaczepienie jest wykluczone, gdy od otwarcia się spadku upłynęło lat trzydzieści.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2083. Jeżeli rozporządzenie ostatniej woli, zobowiązujące do jakiego świadczenia, podlega zaczepieniu, obciążony może odmówić oświadczenia nawet wtedy, gdy zaczepienie według § 2082 jest wykluczone.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2084. Jeżeli treść rozporządzenia ostatniej woli dopuszcza rozmaitą wykładnię, należy w razie wątpliwości dać pierwszeństwo takiej wykładni, przy której rozporządzenie może być skuteczne.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2085. Bezskuteczność jednego z kilku rozporządzeń, zawartych w testamencie, pociąga za sobą bezskuteczność reszty rozporządzeń tylko wtedy, jeżeli należy przyjąć, że bez owego bezskutecznego rozporządzenia spadkodawca nie byłby ich uczynił.</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2086. Jeżeli w rozporządzeniu ostatniej woli zastrzeżono jego uzupełnienie lecz uzupełnienia tego zaniechano, rozporządzenie jest skuteczne, o ile nie należy przyjąć, że skuteczność miała być zawisłą od owego uzupełnienia.</w:t>
      </w:r>
    </w:p>
    <w:p w:rsidR="00C47286" w:rsidRPr="00972D2E" w:rsidRDefault="00C47286" w:rsidP="00C47286">
      <w:pPr>
        <w:jc w:val="both"/>
        <w:rPr>
          <w:rFonts w:ascii="Times New Roman" w:eastAsia="Times New Roman" w:hAnsi="Times New Roman"/>
          <w:sz w:val="20"/>
          <w:szCs w:val="20"/>
          <w:lang w:eastAsia="pl-PL"/>
        </w:rPr>
      </w:pP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Tytuł drugi. Ustanowienie spadkobiercy.</w:t>
      </w:r>
    </w:p>
    <w:p w:rsidR="00C47286" w:rsidRPr="00972D2E" w:rsidRDefault="00C47286" w:rsidP="00C47286">
      <w:pPr>
        <w:jc w:val="both"/>
        <w:rPr>
          <w:rFonts w:ascii="Times New Roman" w:eastAsia="Times New Roman" w:hAnsi="Times New Roman"/>
          <w:sz w:val="20"/>
          <w:szCs w:val="20"/>
          <w:lang w:eastAsia="pl-PL"/>
        </w:rPr>
      </w:pP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2087. Jeżeli spadkodawca przysporzył swój majątek lub część ułamkową swego majątku temu, kogo w testamencie obdzielił, rozporządzenie takie należy uważać za ustanowienie spadkobiercy, chociażby nawet ten , kogo to obdzielenie dotyczy, nie został oznaczony jako spadkobierca.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Jeżeli obdzielonemu przeznaczono tylko poszczególne przedmioty, w razie wątpliwości nie należy uważać go za spadkobiercę, chociażby nawet był oznaczony jako spadkobierca.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 xml:space="preserve">§ 2088. Jeżeli spadkodawca ustanowił tylko jednego spadkobiercę i </w:t>
      </w:r>
      <w:proofErr w:type="spellStart"/>
      <w:r w:rsidRPr="00972D2E">
        <w:rPr>
          <w:rFonts w:ascii="Times New Roman" w:eastAsia="Times New Roman" w:hAnsi="Times New Roman"/>
          <w:sz w:val="20"/>
          <w:szCs w:val="20"/>
          <w:lang w:eastAsia="pl-PL"/>
        </w:rPr>
        <w:t>przytem</w:t>
      </w:r>
      <w:proofErr w:type="spellEnd"/>
      <w:r w:rsidRPr="00972D2E">
        <w:rPr>
          <w:rFonts w:ascii="Times New Roman" w:eastAsia="Times New Roman" w:hAnsi="Times New Roman"/>
          <w:sz w:val="20"/>
          <w:szCs w:val="20"/>
          <w:lang w:eastAsia="pl-PL"/>
        </w:rPr>
        <w:t xml:space="preserve"> ograniczył go do części ułamkowej spadku, wówczas co do reszty spadku ma zastosowanie dziedziczenie ustawowe.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To samo obowiązuje; gdy spadkodawca ustanowił więcej spadkobierców, ograniczają każdego z nich tylko do części ułamkowej spadku, a te części ułamkowe nie wyczerpują całości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2089. Jeżeli stosownie do woli spadkodawcy, ustanowieni spadkobiercy mają być wyłącznymi spadkobiercami, następuje stosunkowe podwyższenie ich części w razie, gdy każdy z nich ustanowiony jest do części ułamkowej spadku, a te części ułamkowe nie wyczerpują całości.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2090. Jeżeli każdy z ustanowionych spadkobierców ustanowiony jest do części ułamkowej spadku, a te części ułamkowe przewyższają całość, następuje stosunkowe umniejszenie ich części.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2091. Jeżeli ustanowionych jest kilku spadkobierców bez oznaczenia części spadkowych, są oni ustanowieni w równych częściach, o ile z §§ 2066 do 2069 nic innego nie wynika.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2092. Jeżeli z pomiędzy kilku spadkobierców jedni ustanowieni są do pewnych części ułamkowych spadku, a drudzy bez oznaczenia ich części ułamkowych, ci ostatni otrzymują tę część spadku, jaka pozostała wolną.</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Jeżeli oznaczone części ułamkowe wyczerpują cały spadek, następuje stosunkowe umniejszenie tych części ułamkowych w ten sposób, aby każdy ze spadkobierców, ustanowionych bez oznaczenia części ułamkowych, otrzymał tyle; co spadkobierca, otrzymujący najmniejszą część ułamkową.</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2093. Jeżeli z pośród większej ilości spadkobierców kilku ustanowionych jest do jednej i tej samej części ułamkowej spadku (wspólna część spadkowa), wówczas do wspólnej części spadkowej stosują się odpowiednio przepisy §§ 2089 do 2092.</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2094. Jeżeli kilku spadkobierców ustanowionych jest w ten sposób, że wykluczają dziedziczenie ustawowe, a jeden z nich odpadnie przed otwarciem lub po otwarciu się spadku, jego część spadkowa przyrasta reszcie spadkobierców w stosunku do ich części spadkowych. Jeżeli kilku ze spadkobierców ustanowionych jest do wspólnej części spadkowej, przyrost dokonywa się </w:t>
      </w:r>
      <w:proofErr w:type="spellStart"/>
      <w:r w:rsidRPr="00972D2E">
        <w:rPr>
          <w:rFonts w:ascii="Times New Roman" w:eastAsia="Times New Roman" w:hAnsi="Times New Roman"/>
          <w:sz w:val="20"/>
          <w:szCs w:val="20"/>
          <w:lang w:eastAsia="pl-PL"/>
        </w:rPr>
        <w:t>przedewszystkiem</w:t>
      </w:r>
      <w:proofErr w:type="spellEnd"/>
      <w:r w:rsidRPr="00972D2E">
        <w:rPr>
          <w:rFonts w:ascii="Times New Roman" w:eastAsia="Times New Roman" w:hAnsi="Times New Roman"/>
          <w:sz w:val="20"/>
          <w:szCs w:val="20"/>
          <w:lang w:eastAsia="pl-PL"/>
        </w:rPr>
        <w:t xml:space="preserve"> między nimi.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Jeżeli przez ustanowienie spadkobiercy rozporządzono tylko częścią spadku, a co do pozostałej części ma zastosowanie dziedziczenie ustawowe, przyrost dokonywa się między spadkobiercami ustanowionymi tylko o tyle, o ile ustanowieni są do wspólnej części spadkowej.</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Spadkodawca może wykluczyć przyrost.</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2095. Przypadającą spadkobiercy w drodze przyrostu część spadkową, poczytuje się za osobną część spadkową pod względem zapisów i zleceń, </w:t>
      </w:r>
      <w:proofErr w:type="spellStart"/>
      <w:r w:rsidRPr="00972D2E">
        <w:rPr>
          <w:rFonts w:ascii="Times New Roman" w:eastAsia="Times New Roman" w:hAnsi="Times New Roman"/>
          <w:sz w:val="20"/>
          <w:szCs w:val="20"/>
          <w:lang w:eastAsia="pl-PL"/>
        </w:rPr>
        <w:t>jakiemi</w:t>
      </w:r>
      <w:proofErr w:type="spellEnd"/>
      <w:r w:rsidRPr="00972D2E">
        <w:rPr>
          <w:rFonts w:ascii="Times New Roman" w:eastAsia="Times New Roman" w:hAnsi="Times New Roman"/>
          <w:sz w:val="20"/>
          <w:szCs w:val="20"/>
          <w:lang w:eastAsia="pl-PL"/>
        </w:rPr>
        <w:t xml:space="preserve"> ten spadkobierca lub spadkobierca odpadający jest obciążony, jako też pod względem obowiązku wyrównania.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2096. Na wypadek, jeśli spadkobierca odpadnie przed otwarciem lub po otwarciu się spadku, spadkodawca może ustanowić kogo innego spadkobiercą (spadkobierca podstawiony).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2097. Jeżeli kto podstawiony został na wypadek, że spadkobierca wpierw powołany nie będzie mógł być spadkobiercą, albo na wypadek, że nie zechce być spadkobiercą, należy w razie wątpliwości przyjąć, że został podstawiony w obu wypadkach.</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2098. Jeżeli spadkobiercy wzajemnie są podstawieni jeden względem drugiego, albo jeżeli względem jednego z nich są podstawieni pozostali spadkobiercy, należy w razie wątpliwości przyjąć, że są oni podstawieni w stosunku do swych części spadkowych.</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Jeżeli spadkobiercy wzajemnie są podstawieni jeden względem drugiego, natenczas spadkobiercy ustanowieni do wspólnej części spadkowej mają w razie wątpliwości, jako spadkobiercy podstawieni pierwszeństwo przed innymi co do tej części spadkowej.</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 2099. Prawo podstawionego spadkobiercy ma pierwszeństwo przed prawem przyrostu.</w:t>
      </w:r>
    </w:p>
    <w:p w:rsidR="00C47286" w:rsidRPr="00972D2E" w:rsidRDefault="00972D2E"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w:t>
      </w:r>
      <w:r w:rsidR="000D067C" w:rsidRPr="00972D2E">
        <w:rPr>
          <w:rFonts w:ascii="Times New Roman" w:eastAsia="Times New Roman" w:hAnsi="Times New Roman"/>
          <w:sz w:val="20"/>
          <w:szCs w:val="20"/>
          <w:lang w:eastAsia="pl-PL"/>
        </w:rPr>
        <w:t>(…)</w:t>
      </w: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Tytuł siódmy. Sporządzenie i uchylenie testamentu.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2229. Kto jest ograniczony w zdolności do działania, nie potrzebuje do sporządzenia testamentu przyzwolenia swego ustawowego zastępcy.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Małoletni może sporządzić testament dopiero wtedy, gdy ukończył szesnaście lat.</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Ten, kogo pozbawiono własnej woli z powodu słabości umysłu, marnotrawstwa lub nałogu pijaństwa, nie może sporządzać testamentu. Niezdolność poczyna się już z chwilą podania wniosku na podstawie którego następuje pozbawienie własnej woli.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2230. Jeżeli pozbawiony własnej woli sporządził testament, zanim uchwała, orzekająca pozbawienie własnej woli, stała się nie ulegająca zaczepieniu, pozbawienie własnej woli nie stanowi przeszkody dla ważności testamentu, gdy pozbawiony własnej woli umrze jeszcze przed nastaniem niemożliwości zaczepienia.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To samo obowiązuje, gdy pozbawiony własnej woli sporządził testament po podaniu wniosku o uchylenie pozbawienia go własnej woli, a pozbawienie własnej woli zgodnie z wnioskiem zostanie uchylone.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2231. Testament można sporządzić w formie zwyczajnej:</w:t>
      </w:r>
      <w:r w:rsidRPr="00972D2E">
        <w:rPr>
          <w:rFonts w:ascii="Times New Roman" w:eastAsia="Times New Roman" w:hAnsi="Times New Roman"/>
          <w:sz w:val="20"/>
          <w:szCs w:val="20"/>
          <w:lang w:eastAsia="pl-PL"/>
        </w:rPr>
        <w:br/>
        <w:t xml:space="preserve">1) przed sędzią lub </w:t>
      </w:r>
      <w:proofErr w:type="spellStart"/>
      <w:r w:rsidRPr="00972D2E">
        <w:rPr>
          <w:rFonts w:ascii="Times New Roman" w:eastAsia="Times New Roman" w:hAnsi="Times New Roman"/>
          <w:sz w:val="20"/>
          <w:szCs w:val="20"/>
          <w:lang w:eastAsia="pl-PL"/>
        </w:rPr>
        <w:t>notarjuszem</w:t>
      </w:r>
      <w:proofErr w:type="spellEnd"/>
      <w:r w:rsidRPr="00972D2E">
        <w:rPr>
          <w:rFonts w:ascii="Times New Roman" w:eastAsia="Times New Roman" w:hAnsi="Times New Roman"/>
          <w:sz w:val="20"/>
          <w:szCs w:val="20"/>
          <w:lang w:eastAsia="pl-PL"/>
        </w:rPr>
        <w:t>;</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2) przez oświadczenie, własnoręcznie napisane i podpisane przez spadkobiercę z wymienieniem miejsca i dnia jego sporządzenia.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2232. Co do sporządzenia testamentu przed sędzią lub przed </w:t>
      </w:r>
      <w:proofErr w:type="spellStart"/>
      <w:r w:rsidRPr="00972D2E">
        <w:rPr>
          <w:rFonts w:ascii="Times New Roman" w:eastAsia="Times New Roman" w:hAnsi="Times New Roman"/>
          <w:sz w:val="20"/>
          <w:szCs w:val="20"/>
          <w:lang w:eastAsia="pl-PL"/>
        </w:rPr>
        <w:t>notarjuszem</w:t>
      </w:r>
      <w:proofErr w:type="spellEnd"/>
      <w:r w:rsidRPr="00972D2E">
        <w:rPr>
          <w:rFonts w:ascii="Times New Roman" w:eastAsia="Times New Roman" w:hAnsi="Times New Roman"/>
          <w:sz w:val="20"/>
          <w:szCs w:val="20"/>
          <w:lang w:eastAsia="pl-PL"/>
        </w:rPr>
        <w:t xml:space="preserve"> obowiązują przepisy §§ 2233 do 2246.</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2233. Do sporządzenia testamentu sędzia musi przybrać </w:t>
      </w:r>
      <w:r w:rsidRPr="00972D2E">
        <w:rPr>
          <w:rFonts w:ascii="Times New Roman" w:eastAsia="Times New Roman" w:hAnsi="Times New Roman"/>
          <w:iCs/>
          <w:sz w:val="20"/>
          <w:szCs w:val="20"/>
          <w:lang w:eastAsia="pl-PL"/>
        </w:rPr>
        <w:t>sekretarza sądowego</w:t>
      </w:r>
      <w:r w:rsidRPr="00972D2E">
        <w:rPr>
          <w:rFonts w:ascii="Times New Roman" w:eastAsia="Times New Roman" w:hAnsi="Times New Roman"/>
          <w:sz w:val="20"/>
          <w:szCs w:val="20"/>
          <w:lang w:eastAsia="pl-PL"/>
        </w:rPr>
        <w:t xml:space="preserve"> albo dwóch świadków, </w:t>
      </w:r>
      <w:proofErr w:type="spellStart"/>
      <w:r w:rsidRPr="00972D2E">
        <w:rPr>
          <w:rFonts w:ascii="Times New Roman" w:eastAsia="Times New Roman" w:hAnsi="Times New Roman"/>
          <w:sz w:val="20"/>
          <w:szCs w:val="20"/>
          <w:lang w:eastAsia="pl-PL"/>
        </w:rPr>
        <w:t>notarjusz</w:t>
      </w:r>
      <w:proofErr w:type="spellEnd"/>
      <w:r w:rsidRPr="00972D2E">
        <w:rPr>
          <w:rFonts w:ascii="Times New Roman" w:eastAsia="Times New Roman" w:hAnsi="Times New Roman"/>
          <w:sz w:val="20"/>
          <w:szCs w:val="20"/>
          <w:lang w:eastAsia="pl-PL"/>
        </w:rPr>
        <w:t xml:space="preserve"> drugiego </w:t>
      </w:r>
      <w:proofErr w:type="spellStart"/>
      <w:r w:rsidRPr="00972D2E">
        <w:rPr>
          <w:rFonts w:ascii="Times New Roman" w:eastAsia="Times New Roman" w:hAnsi="Times New Roman"/>
          <w:sz w:val="20"/>
          <w:szCs w:val="20"/>
          <w:lang w:eastAsia="pl-PL"/>
        </w:rPr>
        <w:t>notarjusza</w:t>
      </w:r>
      <w:proofErr w:type="spellEnd"/>
      <w:r w:rsidRPr="00972D2E">
        <w:rPr>
          <w:rFonts w:ascii="Times New Roman" w:eastAsia="Times New Roman" w:hAnsi="Times New Roman"/>
          <w:sz w:val="20"/>
          <w:szCs w:val="20"/>
          <w:lang w:eastAsia="pl-PL"/>
        </w:rPr>
        <w:t xml:space="preserve"> albo dwóch świadków.</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2234. Przy sporządzeniu testamentu nie może współdziałać w charakterze sędziego, </w:t>
      </w:r>
      <w:proofErr w:type="spellStart"/>
      <w:r w:rsidRPr="00972D2E">
        <w:rPr>
          <w:rFonts w:ascii="Times New Roman" w:eastAsia="Times New Roman" w:hAnsi="Times New Roman"/>
          <w:sz w:val="20"/>
          <w:szCs w:val="20"/>
          <w:lang w:eastAsia="pl-PL"/>
        </w:rPr>
        <w:t>notarjusza</w:t>
      </w:r>
      <w:proofErr w:type="spellEnd"/>
      <w:r w:rsidRPr="00972D2E">
        <w:rPr>
          <w:rFonts w:ascii="Times New Roman" w:eastAsia="Times New Roman" w:hAnsi="Times New Roman"/>
          <w:sz w:val="20"/>
          <w:szCs w:val="20"/>
          <w:lang w:eastAsia="pl-PL"/>
        </w:rPr>
        <w:t xml:space="preserve">, </w:t>
      </w:r>
      <w:r w:rsidRPr="00972D2E">
        <w:rPr>
          <w:rFonts w:ascii="Times New Roman" w:eastAsia="Times New Roman" w:hAnsi="Times New Roman"/>
          <w:iCs/>
          <w:sz w:val="20"/>
          <w:szCs w:val="20"/>
          <w:lang w:eastAsia="pl-PL"/>
        </w:rPr>
        <w:t>sekretarza sądowego</w:t>
      </w:r>
      <w:r w:rsidRPr="00972D2E">
        <w:rPr>
          <w:rFonts w:ascii="Times New Roman" w:eastAsia="Times New Roman" w:hAnsi="Times New Roman"/>
          <w:sz w:val="20"/>
          <w:szCs w:val="20"/>
          <w:lang w:eastAsia="pl-PL"/>
        </w:rPr>
        <w:t> albo świadka:</w:t>
      </w:r>
      <w:r w:rsidRPr="00972D2E">
        <w:rPr>
          <w:rFonts w:ascii="Times New Roman" w:eastAsia="Times New Roman" w:hAnsi="Times New Roman"/>
          <w:sz w:val="20"/>
          <w:szCs w:val="20"/>
          <w:lang w:eastAsia="pl-PL"/>
        </w:rPr>
        <w:br/>
        <w:t>1) małżonek spadkodawcy, nawet gdy małżeństwo już nie istnieje;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2) ten, kto ze spadkodawcą jest spokrewniony lub spowinowacony w prostej </w:t>
      </w:r>
      <w:proofErr w:type="spellStart"/>
      <w:r w:rsidRPr="00972D2E">
        <w:rPr>
          <w:rFonts w:ascii="Times New Roman" w:eastAsia="Times New Roman" w:hAnsi="Times New Roman"/>
          <w:sz w:val="20"/>
          <w:szCs w:val="20"/>
          <w:lang w:eastAsia="pl-PL"/>
        </w:rPr>
        <w:t>linji</w:t>
      </w:r>
      <w:proofErr w:type="spellEnd"/>
      <w:r w:rsidRPr="00972D2E">
        <w:rPr>
          <w:rFonts w:ascii="Times New Roman" w:eastAsia="Times New Roman" w:hAnsi="Times New Roman"/>
          <w:sz w:val="20"/>
          <w:szCs w:val="20"/>
          <w:lang w:eastAsia="pl-PL"/>
        </w:rPr>
        <w:t xml:space="preserve"> lub w drugim stopniu </w:t>
      </w:r>
      <w:proofErr w:type="spellStart"/>
      <w:r w:rsidRPr="00972D2E">
        <w:rPr>
          <w:rFonts w:ascii="Times New Roman" w:eastAsia="Times New Roman" w:hAnsi="Times New Roman"/>
          <w:sz w:val="20"/>
          <w:szCs w:val="20"/>
          <w:lang w:eastAsia="pl-PL"/>
        </w:rPr>
        <w:t>linji</w:t>
      </w:r>
      <w:proofErr w:type="spellEnd"/>
      <w:r w:rsidRPr="00972D2E">
        <w:rPr>
          <w:rFonts w:ascii="Times New Roman" w:eastAsia="Times New Roman" w:hAnsi="Times New Roman"/>
          <w:sz w:val="20"/>
          <w:szCs w:val="20"/>
          <w:lang w:eastAsia="pl-PL"/>
        </w:rPr>
        <w:t xml:space="preserve"> bocznej.</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2235. Przy sporządzaniu testamentu, nie może współdziałać w charakterze sędziego, </w:t>
      </w:r>
      <w:proofErr w:type="spellStart"/>
      <w:r w:rsidRPr="00972D2E">
        <w:rPr>
          <w:rFonts w:ascii="Times New Roman" w:eastAsia="Times New Roman" w:hAnsi="Times New Roman"/>
          <w:sz w:val="20"/>
          <w:szCs w:val="20"/>
          <w:lang w:eastAsia="pl-PL"/>
        </w:rPr>
        <w:t>notarjusza</w:t>
      </w:r>
      <w:proofErr w:type="spellEnd"/>
      <w:r w:rsidRPr="00972D2E">
        <w:rPr>
          <w:rFonts w:ascii="Times New Roman" w:eastAsia="Times New Roman" w:hAnsi="Times New Roman"/>
          <w:sz w:val="20"/>
          <w:szCs w:val="20"/>
          <w:lang w:eastAsia="pl-PL"/>
        </w:rPr>
        <w:t xml:space="preserve">, </w:t>
      </w:r>
      <w:r w:rsidRPr="00972D2E">
        <w:rPr>
          <w:rFonts w:ascii="Times New Roman" w:eastAsia="Times New Roman" w:hAnsi="Times New Roman"/>
          <w:iCs/>
          <w:sz w:val="20"/>
          <w:szCs w:val="20"/>
          <w:lang w:eastAsia="pl-PL"/>
        </w:rPr>
        <w:t>sekretarza sądowego</w:t>
      </w:r>
      <w:r w:rsidRPr="00972D2E">
        <w:rPr>
          <w:rFonts w:ascii="Times New Roman" w:eastAsia="Times New Roman" w:hAnsi="Times New Roman"/>
          <w:sz w:val="20"/>
          <w:szCs w:val="20"/>
          <w:lang w:eastAsia="pl-PL"/>
        </w:rPr>
        <w:t> albo świadka ten, kto w testamencie zostaje obdzielony albo ten kto pozostaje do obdzielonego w stosunku, jaki określony jest w § 2234.</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Współdziałanie osoby, w ten sposób wykluczonej, ma ten tylko skutek, że przysporzenie na rzecz obdzielonego jest nieważne.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2236. Przy sporządzaniu testamentu nie może współdziałać w charakterze </w:t>
      </w:r>
      <w:r w:rsidRPr="00972D2E">
        <w:rPr>
          <w:rFonts w:ascii="Times New Roman" w:eastAsia="Times New Roman" w:hAnsi="Times New Roman"/>
          <w:iCs/>
          <w:sz w:val="20"/>
          <w:szCs w:val="20"/>
          <w:lang w:eastAsia="pl-PL"/>
        </w:rPr>
        <w:t>sekretarza sądowego</w:t>
      </w:r>
      <w:r w:rsidRPr="00972D2E">
        <w:rPr>
          <w:rFonts w:ascii="Times New Roman" w:eastAsia="Times New Roman" w:hAnsi="Times New Roman"/>
          <w:sz w:val="20"/>
          <w:szCs w:val="20"/>
          <w:lang w:eastAsia="pl-PL"/>
        </w:rPr>
        <w:t xml:space="preserve"> albo drugiego </w:t>
      </w:r>
      <w:proofErr w:type="spellStart"/>
      <w:r w:rsidRPr="00972D2E">
        <w:rPr>
          <w:rFonts w:ascii="Times New Roman" w:eastAsia="Times New Roman" w:hAnsi="Times New Roman"/>
          <w:sz w:val="20"/>
          <w:szCs w:val="20"/>
          <w:lang w:eastAsia="pl-PL"/>
        </w:rPr>
        <w:t>notarjusza</w:t>
      </w:r>
      <w:proofErr w:type="spellEnd"/>
      <w:r w:rsidRPr="00972D2E">
        <w:rPr>
          <w:rFonts w:ascii="Times New Roman" w:eastAsia="Times New Roman" w:hAnsi="Times New Roman"/>
          <w:sz w:val="20"/>
          <w:szCs w:val="20"/>
          <w:lang w:eastAsia="pl-PL"/>
        </w:rPr>
        <w:t xml:space="preserve"> lub świadka ten, kto do sędziego albo </w:t>
      </w:r>
      <w:proofErr w:type="spellStart"/>
      <w:r w:rsidRPr="00972D2E">
        <w:rPr>
          <w:rFonts w:ascii="Times New Roman" w:eastAsia="Times New Roman" w:hAnsi="Times New Roman"/>
          <w:sz w:val="20"/>
          <w:szCs w:val="20"/>
          <w:lang w:eastAsia="pl-PL"/>
        </w:rPr>
        <w:t>notarjusza</w:t>
      </w:r>
      <w:proofErr w:type="spellEnd"/>
      <w:r w:rsidRPr="00972D2E">
        <w:rPr>
          <w:rFonts w:ascii="Times New Roman" w:eastAsia="Times New Roman" w:hAnsi="Times New Roman"/>
          <w:sz w:val="20"/>
          <w:szCs w:val="20"/>
          <w:lang w:eastAsia="pl-PL"/>
        </w:rPr>
        <w:t>, sporządzającego dokument, zostaje w stosunku w § 2234 określonym.</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2237. Jako świadek nie powinien współdziałać przy sporządzeniu testamentu:</w:t>
      </w:r>
      <w:r w:rsidRPr="00972D2E">
        <w:rPr>
          <w:rFonts w:ascii="Times New Roman" w:eastAsia="Times New Roman" w:hAnsi="Times New Roman"/>
          <w:sz w:val="20"/>
          <w:szCs w:val="20"/>
          <w:lang w:eastAsia="pl-PL"/>
        </w:rPr>
        <w:br/>
        <w:t>1) małoletni;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2) ten, kto jest pozbawiony praw czci obywatelskiej, a to tak długo, na jak długo nastąpiło to pozbawienie;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3) ten, kto według przepisów ustaw karnych nie może być słuchany jako świadek pod przysięgą;</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4) ten, kto jako sługa lub pomocnik jest w służbie u sędziego lub sporządzającego dokument </w:t>
      </w:r>
      <w:proofErr w:type="spellStart"/>
      <w:r w:rsidRPr="00972D2E">
        <w:rPr>
          <w:rFonts w:ascii="Times New Roman" w:eastAsia="Times New Roman" w:hAnsi="Times New Roman"/>
          <w:sz w:val="20"/>
          <w:szCs w:val="20"/>
          <w:lang w:eastAsia="pl-PL"/>
        </w:rPr>
        <w:t>notarjusza</w:t>
      </w:r>
      <w:proofErr w:type="spellEnd"/>
      <w:r w:rsidRPr="00972D2E">
        <w:rPr>
          <w:rFonts w:ascii="Times New Roman" w:eastAsia="Times New Roman" w:hAnsi="Times New Roman"/>
          <w:sz w:val="20"/>
          <w:szCs w:val="20"/>
          <w:lang w:eastAsia="pl-PL"/>
        </w:rPr>
        <w:t>.</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2238. Testament sporządza się w ten sposób, że spadkodawca oświadcza ustnie sędziemu lub </w:t>
      </w:r>
      <w:proofErr w:type="spellStart"/>
      <w:r w:rsidRPr="00972D2E">
        <w:rPr>
          <w:rFonts w:ascii="Times New Roman" w:eastAsia="Times New Roman" w:hAnsi="Times New Roman"/>
          <w:sz w:val="20"/>
          <w:szCs w:val="20"/>
          <w:lang w:eastAsia="pl-PL"/>
        </w:rPr>
        <w:t>notarjuszowi</w:t>
      </w:r>
      <w:proofErr w:type="spellEnd"/>
      <w:r w:rsidRPr="00972D2E">
        <w:rPr>
          <w:rFonts w:ascii="Times New Roman" w:eastAsia="Times New Roman" w:hAnsi="Times New Roman"/>
          <w:sz w:val="20"/>
          <w:szCs w:val="20"/>
          <w:lang w:eastAsia="pl-PL"/>
        </w:rPr>
        <w:t xml:space="preserve"> swoją ostatnią wolę albo wręcza pismo z </w:t>
      </w:r>
      <w:proofErr w:type="spellStart"/>
      <w:r w:rsidRPr="00972D2E">
        <w:rPr>
          <w:rFonts w:ascii="Times New Roman" w:eastAsia="Times New Roman" w:hAnsi="Times New Roman"/>
          <w:sz w:val="20"/>
          <w:szCs w:val="20"/>
          <w:lang w:eastAsia="pl-PL"/>
        </w:rPr>
        <w:t>ustnem</w:t>
      </w:r>
      <w:proofErr w:type="spellEnd"/>
      <w:r w:rsidRPr="00972D2E">
        <w:rPr>
          <w:rFonts w:ascii="Times New Roman" w:eastAsia="Times New Roman" w:hAnsi="Times New Roman"/>
          <w:sz w:val="20"/>
          <w:szCs w:val="20"/>
          <w:lang w:eastAsia="pl-PL"/>
        </w:rPr>
        <w:t xml:space="preserve"> oświadczeniem, że to pismo zawiera jego ostatnią wolę. Pismo może być oddane otwarte lub zamknięte. Może ono być napisane przez spadkobiercę albo przez inną osobę.</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Kto jest małoletni albo nie umie czytać pisanego, może sporządzić testament tylko przez ustne oświadczenie.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2239. Osoby, współdziałające przy sporządzeniu testamentu, muszą być obecne podczas całej rozprawy.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2240. O sporządzeniu testamentu musi być spisany protokół w języku </w:t>
      </w:r>
      <w:r w:rsidRPr="00972D2E">
        <w:rPr>
          <w:rFonts w:ascii="Times New Roman" w:eastAsia="Times New Roman" w:hAnsi="Times New Roman"/>
          <w:iCs/>
          <w:sz w:val="20"/>
          <w:szCs w:val="20"/>
          <w:lang w:eastAsia="pl-PL"/>
        </w:rPr>
        <w:t>polskim</w:t>
      </w:r>
      <w:r w:rsidRPr="00972D2E">
        <w:rPr>
          <w:rFonts w:ascii="Times New Roman" w:eastAsia="Times New Roman" w:hAnsi="Times New Roman"/>
          <w:sz w:val="20"/>
          <w:szCs w:val="20"/>
          <w:lang w:eastAsia="pl-PL"/>
        </w:rPr>
        <w:t>.</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2241. Protokół musi zawierać:</w:t>
      </w:r>
      <w:r w:rsidRPr="00972D2E">
        <w:rPr>
          <w:rFonts w:ascii="Times New Roman" w:eastAsia="Times New Roman" w:hAnsi="Times New Roman"/>
          <w:sz w:val="20"/>
          <w:szCs w:val="20"/>
          <w:lang w:eastAsia="pl-PL"/>
        </w:rPr>
        <w:br/>
        <w:t>1) miejsce i dzień rozprawy;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2) oznaczenie spadkodawcy i osób przy czynności współdziałających;</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3) wymagane wedle § 2238 oświadczenia spadkodawcy, a w razie wręczenia pisma, stwierdzenie wręczenia.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2242. Protokół musi być odczytany, potwierdzony przez spadkodawcę i własnoręcznie przez niego podpisany. W protokóle musi być stwierdzone, że wszystko to się stało. Protokół powinno się spadkodawcy na żądanie także przedłożyć do przejrzenia.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Jeżeli spadkodawca oświadczy, że nie umie pisać, podpis jego zastępuje się stwierdzeniem tego oświadczenia w protokóle.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Protokół musi być podpisany przez osoby współdziałające.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2243. Kto według przekonania sędziego albo </w:t>
      </w:r>
      <w:proofErr w:type="spellStart"/>
      <w:r w:rsidRPr="00972D2E">
        <w:rPr>
          <w:rFonts w:ascii="Times New Roman" w:eastAsia="Times New Roman" w:hAnsi="Times New Roman"/>
          <w:sz w:val="20"/>
          <w:szCs w:val="20"/>
          <w:lang w:eastAsia="pl-PL"/>
        </w:rPr>
        <w:t>notarjusza</w:t>
      </w:r>
      <w:proofErr w:type="spellEnd"/>
      <w:r w:rsidRPr="00972D2E">
        <w:rPr>
          <w:rFonts w:ascii="Times New Roman" w:eastAsia="Times New Roman" w:hAnsi="Times New Roman"/>
          <w:sz w:val="20"/>
          <w:szCs w:val="20"/>
          <w:lang w:eastAsia="pl-PL"/>
        </w:rPr>
        <w:t xml:space="preserve"> jest niemy albo z innego powodu nie może mówić, może sporządzić testament tylko przez wręczenie pisma. Oświadczenie, że pismo zawiera jego ostatnią wolę, musi napisać w toku rozprawy własnoręcznie w protokóle albo na ostatniej kartce, która musi być dołączona do protokółu jako załącznik.</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Własnoręczne spisanie tego oświadczenia, jako też przekonanie sędziego albo </w:t>
      </w:r>
      <w:proofErr w:type="spellStart"/>
      <w:r w:rsidRPr="00972D2E">
        <w:rPr>
          <w:rFonts w:ascii="Times New Roman" w:eastAsia="Times New Roman" w:hAnsi="Times New Roman"/>
          <w:sz w:val="20"/>
          <w:szCs w:val="20"/>
          <w:lang w:eastAsia="pl-PL"/>
        </w:rPr>
        <w:t>notarjusza</w:t>
      </w:r>
      <w:proofErr w:type="spellEnd"/>
      <w:r w:rsidRPr="00972D2E">
        <w:rPr>
          <w:rFonts w:ascii="Times New Roman" w:eastAsia="Times New Roman" w:hAnsi="Times New Roman"/>
          <w:sz w:val="20"/>
          <w:szCs w:val="20"/>
          <w:lang w:eastAsia="pl-PL"/>
        </w:rPr>
        <w:t>, że spadkodawca nie może mówić, musi być stwierdzone w protokóle. Protokół nie potrzebuje osobnego zatwierdzenia przez spadkodawcę.</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2244. Jeżeli spadkodawca oświadczy, że nie włada językiem </w:t>
      </w:r>
      <w:r w:rsidRPr="00972D2E">
        <w:rPr>
          <w:rFonts w:ascii="Times New Roman" w:eastAsia="Times New Roman" w:hAnsi="Times New Roman"/>
          <w:iCs/>
          <w:sz w:val="20"/>
          <w:szCs w:val="20"/>
          <w:lang w:eastAsia="pl-PL"/>
        </w:rPr>
        <w:t>polskim</w:t>
      </w:r>
      <w:r w:rsidRPr="00972D2E">
        <w:rPr>
          <w:rFonts w:ascii="Times New Roman" w:eastAsia="Times New Roman" w:hAnsi="Times New Roman"/>
          <w:sz w:val="20"/>
          <w:szCs w:val="20"/>
          <w:lang w:eastAsia="pl-PL"/>
        </w:rPr>
        <w:t>, do sporządzenia testamentu musi być przybrany tłumacz zaprzysiężony. Do tłumacza stosują się odpowiednio przepisy odnoszące się według §§ 2234 do 2237 do świadka.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Protokół musi być przetłumaczony na język, w którym spadkodawca składa oświadczenie. Tłumaczenie musi być przez tłumacza sporządzone lub uwierzytelnione i odczytane; tłumaczenie musi być dołączone do protokółu jako załącznik.</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Protokół musi zawierać oświadczenie spadkobiercy, że nie włada językiem </w:t>
      </w:r>
      <w:r w:rsidRPr="00972D2E">
        <w:rPr>
          <w:rFonts w:ascii="Times New Roman" w:eastAsia="Times New Roman" w:hAnsi="Times New Roman"/>
          <w:iCs/>
          <w:sz w:val="20"/>
          <w:szCs w:val="20"/>
          <w:lang w:eastAsia="pl-PL"/>
        </w:rPr>
        <w:t>polskim</w:t>
      </w:r>
      <w:r w:rsidRPr="00972D2E">
        <w:rPr>
          <w:rFonts w:ascii="Times New Roman" w:eastAsia="Times New Roman" w:hAnsi="Times New Roman"/>
          <w:sz w:val="20"/>
          <w:szCs w:val="20"/>
          <w:lang w:eastAsia="pl-PL"/>
        </w:rPr>
        <w:t>, tudzież nazwisko tłumacza oraz stwierdzenie, że tłumacz sporządził lub uwierzytelnił tłumaczenie i je odczytał. Tłumacz musi podpisać protokół.</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2245. Jeżeli wszystkie współdziałające osoby, wedle ich zapewnienia, władają językiem, w którym spadkodawca składa oświadczenie, przybranie tłumacza nie jest potrzebne.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Jeżeli zaniechano przybrania tłumacza, protokół musi być sporządzony w tym obcym języku i musi zawierać oświadczenie spadkodawcy, że nie włada językiem </w:t>
      </w:r>
      <w:r w:rsidRPr="00972D2E">
        <w:rPr>
          <w:rFonts w:ascii="Times New Roman" w:eastAsia="Times New Roman" w:hAnsi="Times New Roman"/>
          <w:iCs/>
          <w:sz w:val="20"/>
          <w:szCs w:val="20"/>
          <w:lang w:eastAsia="pl-PL"/>
        </w:rPr>
        <w:t>polskim</w:t>
      </w:r>
      <w:r w:rsidRPr="00972D2E">
        <w:rPr>
          <w:rFonts w:ascii="Times New Roman" w:eastAsia="Times New Roman" w:hAnsi="Times New Roman"/>
          <w:sz w:val="20"/>
          <w:szCs w:val="20"/>
          <w:lang w:eastAsia="pl-PL"/>
        </w:rPr>
        <w:t xml:space="preserve">, jako też zapewnienie uczestniczących osób, że władają tym obcym językiem. Tłumaczenie </w:t>
      </w:r>
      <w:r w:rsidRPr="00972D2E">
        <w:rPr>
          <w:rFonts w:ascii="Times New Roman" w:eastAsia="Times New Roman" w:hAnsi="Times New Roman"/>
          <w:iCs/>
          <w:sz w:val="20"/>
          <w:szCs w:val="20"/>
          <w:lang w:eastAsia="pl-PL"/>
        </w:rPr>
        <w:t>polskie</w:t>
      </w:r>
      <w:r w:rsidRPr="00972D2E">
        <w:rPr>
          <w:rFonts w:ascii="Times New Roman" w:eastAsia="Times New Roman" w:hAnsi="Times New Roman"/>
          <w:sz w:val="20"/>
          <w:szCs w:val="20"/>
          <w:lang w:eastAsia="pl-PL"/>
        </w:rPr>
        <w:t xml:space="preserve"> powinno być dołączone jako załącznik.</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 xml:space="preserve">§ 2246. Protokół o sporządzeniu testamentu wraz z załącznikami, w szczególności, w razie sporządzenia przez oddanie pisma, wraz z </w:t>
      </w:r>
      <w:proofErr w:type="spellStart"/>
      <w:r w:rsidRPr="00972D2E">
        <w:rPr>
          <w:rFonts w:ascii="Times New Roman" w:eastAsia="Times New Roman" w:hAnsi="Times New Roman"/>
          <w:sz w:val="20"/>
          <w:szCs w:val="20"/>
          <w:lang w:eastAsia="pl-PL"/>
        </w:rPr>
        <w:t>tem</w:t>
      </w:r>
      <w:proofErr w:type="spellEnd"/>
      <w:r w:rsidRPr="00972D2E">
        <w:rPr>
          <w:rFonts w:ascii="Times New Roman" w:eastAsia="Times New Roman" w:hAnsi="Times New Roman"/>
          <w:sz w:val="20"/>
          <w:szCs w:val="20"/>
          <w:lang w:eastAsia="pl-PL"/>
        </w:rPr>
        <w:t xml:space="preserve"> pismem, powinien być przez sędziego albo </w:t>
      </w:r>
      <w:proofErr w:type="spellStart"/>
      <w:r w:rsidRPr="00972D2E">
        <w:rPr>
          <w:rFonts w:ascii="Times New Roman" w:eastAsia="Times New Roman" w:hAnsi="Times New Roman"/>
          <w:sz w:val="20"/>
          <w:szCs w:val="20"/>
          <w:lang w:eastAsia="pl-PL"/>
        </w:rPr>
        <w:t>notarjusza</w:t>
      </w:r>
      <w:proofErr w:type="spellEnd"/>
      <w:r w:rsidRPr="00972D2E">
        <w:rPr>
          <w:rFonts w:ascii="Times New Roman" w:eastAsia="Times New Roman" w:hAnsi="Times New Roman"/>
          <w:sz w:val="20"/>
          <w:szCs w:val="20"/>
          <w:lang w:eastAsia="pl-PL"/>
        </w:rPr>
        <w:t xml:space="preserve"> w obecności reszty współdziałających osób i spadkodawcy opieczętowany pieczęcią urzędową, zaopatrzony w napis, oznaczający bliżej testament, podpisany przez sędziego albo </w:t>
      </w:r>
      <w:proofErr w:type="spellStart"/>
      <w:r w:rsidRPr="00972D2E">
        <w:rPr>
          <w:rFonts w:ascii="Times New Roman" w:eastAsia="Times New Roman" w:hAnsi="Times New Roman"/>
          <w:sz w:val="20"/>
          <w:szCs w:val="20"/>
          <w:lang w:eastAsia="pl-PL"/>
        </w:rPr>
        <w:t>notarjusza</w:t>
      </w:r>
      <w:proofErr w:type="spellEnd"/>
      <w:r w:rsidRPr="00972D2E">
        <w:rPr>
          <w:rFonts w:ascii="Times New Roman" w:eastAsia="Times New Roman" w:hAnsi="Times New Roman"/>
          <w:sz w:val="20"/>
          <w:szCs w:val="20"/>
          <w:lang w:eastAsia="pl-PL"/>
        </w:rPr>
        <w:t>, i złożony w osobne przechowanie urzędowe.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Spadkodawcy powinno się udzielić poświadczenia złożenia testamentu, wziętego w przechowanie urzędowe.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2247. Kto jest małoletni albo pisanego czytać nie umie, nie może sporządzić testamentu według l. 2 § 2231.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2248. Testament, sporządzony według l. 2, § 2231, należy na żądanie spadkodawcy wziąć w urzędowe przechowanie. Przepis ust. 2 § 2246 ma zastosowanie.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2249. Jeżeli istnieje obawa, że spadkodawca prędzej umrze, zanim </w:t>
      </w:r>
      <w:proofErr w:type="spellStart"/>
      <w:r w:rsidRPr="00972D2E">
        <w:rPr>
          <w:rFonts w:ascii="Times New Roman" w:eastAsia="Times New Roman" w:hAnsi="Times New Roman"/>
          <w:sz w:val="20"/>
          <w:szCs w:val="20"/>
          <w:lang w:eastAsia="pl-PL"/>
        </w:rPr>
        <w:t>możliwem</w:t>
      </w:r>
      <w:proofErr w:type="spellEnd"/>
      <w:r w:rsidRPr="00972D2E">
        <w:rPr>
          <w:rFonts w:ascii="Times New Roman" w:eastAsia="Times New Roman" w:hAnsi="Times New Roman"/>
          <w:sz w:val="20"/>
          <w:szCs w:val="20"/>
          <w:lang w:eastAsia="pl-PL"/>
        </w:rPr>
        <w:t xml:space="preserve"> będzie sporządzenie testamentu przed sędzią lub </w:t>
      </w:r>
      <w:proofErr w:type="spellStart"/>
      <w:r w:rsidRPr="00972D2E">
        <w:rPr>
          <w:rFonts w:ascii="Times New Roman" w:eastAsia="Times New Roman" w:hAnsi="Times New Roman"/>
          <w:sz w:val="20"/>
          <w:szCs w:val="20"/>
          <w:lang w:eastAsia="pl-PL"/>
        </w:rPr>
        <w:t>notarjuszem</w:t>
      </w:r>
      <w:proofErr w:type="spellEnd"/>
      <w:r w:rsidRPr="00972D2E">
        <w:rPr>
          <w:rFonts w:ascii="Times New Roman" w:eastAsia="Times New Roman" w:hAnsi="Times New Roman"/>
          <w:sz w:val="20"/>
          <w:szCs w:val="20"/>
          <w:lang w:eastAsia="pl-PL"/>
        </w:rPr>
        <w:t xml:space="preserve">, może on sporządzić testament przed naczelnikiem gminy, w której przebywa, albo gdy przebywa w obrębie zrównanego ustawowo z gminą związku lub obszaru dworskiego, przed naczelnikiem tego związku lub obszaru. Naczelnik musi przybrać dwóch świadków. Przepisy §§ 2234 do 2246 mają zastosowanie; naczelnik zastępuje sędziego lub </w:t>
      </w:r>
      <w:proofErr w:type="spellStart"/>
      <w:r w:rsidRPr="00972D2E">
        <w:rPr>
          <w:rFonts w:ascii="Times New Roman" w:eastAsia="Times New Roman" w:hAnsi="Times New Roman"/>
          <w:sz w:val="20"/>
          <w:szCs w:val="20"/>
          <w:lang w:eastAsia="pl-PL"/>
        </w:rPr>
        <w:t>notarjusza</w:t>
      </w:r>
      <w:proofErr w:type="spellEnd"/>
      <w:r w:rsidRPr="00972D2E">
        <w:rPr>
          <w:rFonts w:ascii="Times New Roman" w:eastAsia="Times New Roman" w:hAnsi="Times New Roman"/>
          <w:sz w:val="20"/>
          <w:szCs w:val="20"/>
          <w:lang w:eastAsia="pl-PL"/>
        </w:rPr>
        <w:t>.</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Obawa, iż sporządzenie testamentu przed sędzią albo przed </w:t>
      </w:r>
      <w:proofErr w:type="spellStart"/>
      <w:r w:rsidRPr="00972D2E">
        <w:rPr>
          <w:rFonts w:ascii="Times New Roman" w:eastAsia="Times New Roman" w:hAnsi="Times New Roman"/>
          <w:sz w:val="20"/>
          <w:szCs w:val="20"/>
          <w:lang w:eastAsia="pl-PL"/>
        </w:rPr>
        <w:t>notarjuszem</w:t>
      </w:r>
      <w:proofErr w:type="spellEnd"/>
      <w:r w:rsidRPr="00972D2E">
        <w:rPr>
          <w:rFonts w:ascii="Times New Roman" w:eastAsia="Times New Roman" w:hAnsi="Times New Roman"/>
          <w:sz w:val="20"/>
          <w:szCs w:val="20"/>
          <w:lang w:eastAsia="pl-PL"/>
        </w:rPr>
        <w:t xml:space="preserve"> nie będzie już możliwe, musi być w protokóle stwierdzona. Dla ważności testamentu nie stanowi przeszkody okoliczność, iż obawa nie była uzasadniona.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2250. Kto przebywa w miejscu, które wskutek wybuchu choroby lub wskutek innych nadzwyczajnych okoliczności jest w ten sposób odcięte, że sporządzenie testamentu przed sędzią lub </w:t>
      </w:r>
      <w:proofErr w:type="spellStart"/>
      <w:r w:rsidRPr="00972D2E">
        <w:rPr>
          <w:rFonts w:ascii="Times New Roman" w:eastAsia="Times New Roman" w:hAnsi="Times New Roman"/>
          <w:sz w:val="20"/>
          <w:szCs w:val="20"/>
          <w:lang w:eastAsia="pl-PL"/>
        </w:rPr>
        <w:t>notarjuszem</w:t>
      </w:r>
      <w:proofErr w:type="spellEnd"/>
      <w:r w:rsidRPr="00972D2E">
        <w:rPr>
          <w:rFonts w:ascii="Times New Roman" w:eastAsia="Times New Roman" w:hAnsi="Times New Roman"/>
          <w:sz w:val="20"/>
          <w:szCs w:val="20"/>
          <w:lang w:eastAsia="pl-PL"/>
        </w:rPr>
        <w:t xml:space="preserve"> jest niemożliwe albo znacznie utrudnione, może sporządzić testament w formie w ust. 1 § 2249 przepisanej albo przez oświadczenie ustne wobec trzech świadków.</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Jeżeli wybiera się oświadczenie ustne wobec trzech świadków, musi być o sporządzeniu testamentu spisany protokół. Do świadków stosują się przepisy §§ 2234, 2235 i l. 1 do 3 § 2237, do protokółu, przepisy §§ 2240 do 2242, 2245. W tej formie nie można sporządzić testamentu z przybraniem tłumacza.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2251. Kto podczas podróży morskiej znajduje się poza portem krajowym na pokładzie statku polskiego, nie należącego do marynarki Rzeczypospolitej Polskiej, może sporządzić testament przez ustne oświadczenie wobec trzech świadków podług § 2250.</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2252. Testament, sporządzony wedle § 2249, § 2250 albo § 2251, uważa się za niesporządzony, gdy od sporządzenia upłynął trzy miesiące, a spadkodawca jeszcze żyje.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Początek i bieg czasokresu ulegają wstrzymaniu, dopóki spadkodawca nie będzie w stanie sporządzić testamentu przed sędzią lub </w:t>
      </w:r>
      <w:proofErr w:type="spellStart"/>
      <w:r w:rsidRPr="00972D2E">
        <w:rPr>
          <w:rFonts w:ascii="Times New Roman" w:eastAsia="Times New Roman" w:hAnsi="Times New Roman"/>
          <w:sz w:val="20"/>
          <w:szCs w:val="20"/>
          <w:lang w:eastAsia="pl-PL"/>
        </w:rPr>
        <w:t>notarjuszem</w:t>
      </w:r>
      <w:proofErr w:type="spellEnd"/>
      <w:r w:rsidRPr="00972D2E">
        <w:rPr>
          <w:rFonts w:ascii="Times New Roman" w:eastAsia="Times New Roman" w:hAnsi="Times New Roman"/>
          <w:sz w:val="20"/>
          <w:szCs w:val="20"/>
          <w:lang w:eastAsia="pl-PL"/>
        </w:rPr>
        <w:t>.</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Jeżeli w przypadku § 2251 spadkodawca przed upływem czasokresu udaje się w nową podróż morską, czasokres przerywa się w ten sposób, że po ukończeniu nowej podróży rozpoczyna się na nowo pełny czasokres.</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Jeżeli spadkodawca po upływie czasokresu zostanie uznany za zmarłego, testament zatrzymuje swoją moc, skoro czasokres jeszcze nie upłynął w tym czasie, w którym spadkodawca wedle istniejących wiadomości jeszcze żył.</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2253. Spadkodawca może każdej chwili odwołać testament, tudzież poszczególne zawarte w testamencie rozporządzenia.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Pozbawienie spadkodawcy własnej woli z powodu słabości umysłu, marnotrawstwa lub nałogu pijaństwa, nie przeszkadza odwołaniu testamentu, sporządzonego przed pozbawieniem własnej woli.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2254. Odwołanie uskutecznia się </w:t>
      </w:r>
      <w:proofErr w:type="spellStart"/>
      <w:r w:rsidRPr="00972D2E">
        <w:rPr>
          <w:rFonts w:ascii="Times New Roman" w:eastAsia="Times New Roman" w:hAnsi="Times New Roman"/>
          <w:sz w:val="20"/>
          <w:szCs w:val="20"/>
          <w:lang w:eastAsia="pl-PL"/>
        </w:rPr>
        <w:t>zapomocą</w:t>
      </w:r>
      <w:proofErr w:type="spellEnd"/>
      <w:r w:rsidRPr="00972D2E">
        <w:rPr>
          <w:rFonts w:ascii="Times New Roman" w:eastAsia="Times New Roman" w:hAnsi="Times New Roman"/>
          <w:sz w:val="20"/>
          <w:szCs w:val="20"/>
          <w:lang w:eastAsia="pl-PL"/>
        </w:rPr>
        <w:t xml:space="preserve"> testamentu.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 xml:space="preserve">§ 2255. Testament może być odwołany także przez to, że spadkodawca, w zamiarze uchylenia go, zniszczy dokument testamentowy lub poczyni w nim zmiany, </w:t>
      </w:r>
      <w:proofErr w:type="spellStart"/>
      <w:r w:rsidRPr="00972D2E">
        <w:rPr>
          <w:rFonts w:ascii="Times New Roman" w:eastAsia="Times New Roman" w:hAnsi="Times New Roman"/>
          <w:sz w:val="20"/>
          <w:szCs w:val="20"/>
          <w:lang w:eastAsia="pl-PL"/>
        </w:rPr>
        <w:t>któremi</w:t>
      </w:r>
      <w:proofErr w:type="spellEnd"/>
      <w:r w:rsidRPr="00972D2E">
        <w:rPr>
          <w:rFonts w:ascii="Times New Roman" w:eastAsia="Times New Roman" w:hAnsi="Times New Roman"/>
          <w:sz w:val="20"/>
          <w:szCs w:val="20"/>
          <w:lang w:eastAsia="pl-PL"/>
        </w:rPr>
        <w:t xml:space="preserve"> zwykło się wyrażać wolę uchylenia pisemnego oświadczenia woli.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Jeżeli spadkodawca zniszczył dokument testamentowy albo w sposób powyżej określony go zmienił, domniemywa się, że zamierzał uchylić testament.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2256. Testament, sporządzony przed sędzią lub przed </w:t>
      </w:r>
      <w:proofErr w:type="spellStart"/>
      <w:r w:rsidRPr="00972D2E">
        <w:rPr>
          <w:rFonts w:ascii="Times New Roman" w:eastAsia="Times New Roman" w:hAnsi="Times New Roman"/>
          <w:sz w:val="20"/>
          <w:szCs w:val="20"/>
          <w:lang w:eastAsia="pl-PL"/>
        </w:rPr>
        <w:t>notarjuszem</w:t>
      </w:r>
      <w:proofErr w:type="spellEnd"/>
      <w:r w:rsidRPr="00972D2E">
        <w:rPr>
          <w:rFonts w:ascii="Times New Roman" w:eastAsia="Times New Roman" w:hAnsi="Times New Roman"/>
          <w:sz w:val="20"/>
          <w:szCs w:val="20"/>
          <w:lang w:eastAsia="pl-PL"/>
        </w:rPr>
        <w:t xml:space="preserve"> albo według § 2249, uważa się za odwołany, gdy dokument, wzięty w przechowanie urzędowe, zostaje zwrócony spadkodawcy.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Spadkodawca może żądać zwrotu każdego czasu. Zwrot może nastąpić tylko osobiście do rąk spadkodawcy.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Przepisy ust. 2 stosują się także do testamentu, złożonego według § 2248; zwrot nie ma wpływu na skuteczność testamentu.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2257. Jeżeli dokonane </w:t>
      </w:r>
      <w:proofErr w:type="spellStart"/>
      <w:r w:rsidRPr="00972D2E">
        <w:rPr>
          <w:rFonts w:ascii="Times New Roman" w:eastAsia="Times New Roman" w:hAnsi="Times New Roman"/>
          <w:sz w:val="20"/>
          <w:szCs w:val="20"/>
          <w:lang w:eastAsia="pl-PL"/>
        </w:rPr>
        <w:t>zapomocą</w:t>
      </w:r>
      <w:proofErr w:type="spellEnd"/>
      <w:r w:rsidRPr="00972D2E">
        <w:rPr>
          <w:rFonts w:ascii="Times New Roman" w:eastAsia="Times New Roman" w:hAnsi="Times New Roman"/>
          <w:sz w:val="20"/>
          <w:szCs w:val="20"/>
          <w:lang w:eastAsia="pl-PL"/>
        </w:rPr>
        <w:t xml:space="preserve"> testamentu odwołanie rozporządzenia ostatniej woli zostanie odwołanie, pierwotne rozporządzenie jest skuteczne tak, jak gdyby nie było odwołane.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2258. Przez sporządzenie nowego testamentu testament dawniejszy zostaje uchylony o tyle, o ile testament późniejszy pozostaje w sprzeczności z dawniejszym.</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Jeżeli testament późniejszy zostaje odwołany, testament dawniejszy jest skuteczny tak samo, jak gdyby nie był uchylony.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2259. Kto ma w posiadaniu testament, który nie został oddany w przechowanie urzędowe, jest obowiązany oddać go sądowi spadkowemu bezzwłocznie po otrzymaniu wiadomości o śmierci spadkodawcy.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Jeżeli testament znajduje się u innej władzy, a nie w sądzie, albo jeżeli znajduje się u </w:t>
      </w:r>
      <w:proofErr w:type="spellStart"/>
      <w:r w:rsidRPr="00972D2E">
        <w:rPr>
          <w:rFonts w:ascii="Times New Roman" w:eastAsia="Times New Roman" w:hAnsi="Times New Roman"/>
          <w:sz w:val="20"/>
          <w:szCs w:val="20"/>
          <w:lang w:eastAsia="pl-PL"/>
        </w:rPr>
        <w:t>notarjusza</w:t>
      </w:r>
      <w:proofErr w:type="spellEnd"/>
      <w:r w:rsidRPr="00972D2E">
        <w:rPr>
          <w:rFonts w:ascii="Times New Roman" w:eastAsia="Times New Roman" w:hAnsi="Times New Roman"/>
          <w:sz w:val="20"/>
          <w:szCs w:val="20"/>
          <w:lang w:eastAsia="pl-PL"/>
        </w:rPr>
        <w:t xml:space="preserve"> w </w:t>
      </w:r>
      <w:proofErr w:type="spellStart"/>
      <w:r w:rsidRPr="00972D2E">
        <w:rPr>
          <w:rFonts w:ascii="Times New Roman" w:eastAsia="Times New Roman" w:hAnsi="Times New Roman"/>
          <w:sz w:val="20"/>
          <w:szCs w:val="20"/>
          <w:lang w:eastAsia="pl-PL"/>
        </w:rPr>
        <w:t>urzędowem</w:t>
      </w:r>
      <w:proofErr w:type="spellEnd"/>
      <w:r w:rsidRPr="00972D2E">
        <w:rPr>
          <w:rFonts w:ascii="Times New Roman" w:eastAsia="Times New Roman" w:hAnsi="Times New Roman"/>
          <w:sz w:val="20"/>
          <w:szCs w:val="20"/>
          <w:lang w:eastAsia="pl-PL"/>
        </w:rPr>
        <w:t xml:space="preserve"> przechowaniu, należy go oddać po śmierci spadkodawcy sądowi spadkowemu. Sąd spadkowy winien spowodować oddanie, gdy się dowie o testamencie.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2260. Skoro sąd spadkowy dowie się o śmierci spadkodawcy, winien wyznaczyć termin do otwarcia testamentu, znajdującego się w jego przechowaniu. O ile to możliwe, powinni być wezwani na termin spadkobiercy ustawowi spadkodawcy i inni interesowani.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Na terminie należy testament otworzyć, ogłosić interesowanym i na żądanie im przedłożyć. W razie przedłożenia, można zaniechać ogłoszenia.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O otwarciu należy spisać protokół. Jeżeli testament był zamknięty, stwierdzić należy w protokóle, czy zamknięcie było nienaruszone.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2261. Jeżeli inny sąd, aniżeli sąd spadkowy, ma testament w przechowaniu </w:t>
      </w:r>
      <w:proofErr w:type="spellStart"/>
      <w:r w:rsidRPr="00972D2E">
        <w:rPr>
          <w:rFonts w:ascii="Times New Roman" w:eastAsia="Times New Roman" w:hAnsi="Times New Roman"/>
          <w:sz w:val="20"/>
          <w:szCs w:val="20"/>
          <w:lang w:eastAsia="pl-PL"/>
        </w:rPr>
        <w:t>urzędowem</w:t>
      </w:r>
      <w:proofErr w:type="spellEnd"/>
      <w:r w:rsidRPr="00972D2E">
        <w:rPr>
          <w:rFonts w:ascii="Times New Roman" w:eastAsia="Times New Roman" w:hAnsi="Times New Roman"/>
          <w:sz w:val="20"/>
          <w:szCs w:val="20"/>
          <w:lang w:eastAsia="pl-PL"/>
        </w:rPr>
        <w:t>, otwarcie testamentu należy do tego innego sądu. Testament należy przesłać sądowi spadkowemu wraz z uwierzytelnionym odpisem protokółu, spisanego o otwarciu; uwierzytelniony odpis testamentu należy zatrzymać.</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2262. Sąd spadkowy winien zawiadomić interesowanych, którzy nie byli obecni przy otwarciu testamentu, o treści testamentu, która ich dotyczy.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2263. Nieważne jest postanowienie spadkodawcy, </w:t>
      </w:r>
      <w:proofErr w:type="spellStart"/>
      <w:r w:rsidRPr="00972D2E">
        <w:rPr>
          <w:rFonts w:ascii="Times New Roman" w:eastAsia="Times New Roman" w:hAnsi="Times New Roman"/>
          <w:sz w:val="20"/>
          <w:szCs w:val="20"/>
          <w:lang w:eastAsia="pl-PL"/>
        </w:rPr>
        <w:t>którem</w:t>
      </w:r>
      <w:proofErr w:type="spellEnd"/>
      <w:r w:rsidRPr="00972D2E">
        <w:rPr>
          <w:rFonts w:ascii="Times New Roman" w:eastAsia="Times New Roman" w:hAnsi="Times New Roman"/>
          <w:sz w:val="20"/>
          <w:szCs w:val="20"/>
          <w:lang w:eastAsia="pl-PL"/>
        </w:rPr>
        <w:t xml:space="preserve"> zakazuje otwarcia testamentu natychmiast po jego śmierci.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2264. Kto uwiarogodni interes prawny, ma prawo wglądu do otwartego testamentu jako też może zażądać odpisu testamentu lub poszczególnych części; odpis należy na żądanie uwierzytelnić.</w:t>
      </w:r>
    </w:p>
    <w:p w:rsidR="00DE630C" w:rsidRPr="00972D2E" w:rsidRDefault="00DE630C" w:rsidP="00DE630C">
      <w:pPr>
        <w:spacing w:before="240"/>
        <w:ind w:firstLine="431"/>
        <w:jc w:val="both"/>
        <w:rPr>
          <w:rFonts w:ascii="Times New Roman" w:hAnsi="Times New Roman"/>
          <w:sz w:val="20"/>
          <w:szCs w:val="20"/>
        </w:rPr>
      </w:pPr>
      <w:r w:rsidRPr="00972D2E">
        <w:rPr>
          <w:rFonts w:ascii="Times New Roman" w:hAnsi="Times New Roman"/>
          <w:b/>
          <w:bCs/>
          <w:sz w:val="20"/>
          <w:szCs w:val="20"/>
        </w:rPr>
        <w:t>(…)</w:t>
      </w: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t xml:space="preserve">ROZDZIAŁ PIĄTY.  </w:t>
      </w:r>
    </w:p>
    <w:p w:rsidR="00C47286" w:rsidRPr="00972D2E" w:rsidRDefault="00C47286" w:rsidP="00C47286">
      <w:pPr>
        <w:jc w:val="both"/>
        <w:rPr>
          <w:rFonts w:ascii="Times New Roman" w:eastAsia="Times New Roman" w:hAnsi="Times New Roman"/>
          <w:b/>
          <w:sz w:val="20"/>
          <w:szCs w:val="20"/>
          <w:lang w:eastAsia="pl-PL"/>
        </w:rPr>
      </w:pPr>
      <w:r w:rsidRPr="00972D2E">
        <w:rPr>
          <w:rFonts w:ascii="Times New Roman" w:eastAsia="Times New Roman" w:hAnsi="Times New Roman"/>
          <w:b/>
          <w:sz w:val="20"/>
          <w:szCs w:val="20"/>
          <w:lang w:eastAsia="pl-PL"/>
        </w:rPr>
        <w:lastRenderedPageBreak/>
        <w:t>ZACHOWEK.</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2303. Jeżeli potomek spadkodawcy zostanie rozporządzeniem na wypadek śmierci wykluczony od dziedziczenia, może on żądać od spadkobiercy zachowku. Zachowek stanowi połowę wartości ustawowej części spadkowej.</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To samo prawo przysługuje rodzicom i małżonkowi spadkodawcy, gdy rozporządzeniem na wypadek śmierci wykluczono ich od dziedziczenia.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2304. W razie wątpliwości, przysporzenia zachowku nie należy uważać za ustanowienie spadkobiercy.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2305. Jeżeli uprawnionemu do zachowku pozostawiono część spadkową, która mniejszą jest niż połowa ustawowej części spadkowej, może uprawniony do zachowku żądać od współspadkobierców jako zachowku, wartości tego, co do połowy brakuje.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2306. Jeżeli uprawniony do zachowku a na spadkobiercę powołany, został ograniczony przez ustanowienie spadkobiercy następnego, przez zamianowanie wykonawcy testamentu lub zarządzenie podziału, albo jeżeli został obciążony zapisem lub zleceniem, ograniczenie takie albo obciążenie uważa się za niebyłe, gdy pozostawiona część spadkowa nie przenosi połowy ustawowej części. Jeżeli pozostawiona część spadkowa jest większa, uprawniony do zachowku może żądać zachowku, jeżeli wyrzeknie się części spadkowej; czasokres do wyrzeczenia się rozpoczyna się dopiero wtedy, gdy uprawniony do zachowku dowie się o ograniczeniu albo obciążeniu.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Ustanowienie spadkobiercą następnym osoby uprawnionej do zachowku, jest równoznaczne z ustanowieniem jej spadkobiercą z ograniczeniem.</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2307. Jeżeli uprawnionemu do zachowku przeznaczono zapis, może on żądać zachowku, gdy wyrzeknie się zapisu. Jeżeli nie wyrzeka się, nie przysługuje mu, a to aż do wysokości wartości zapisu, prawo do zachowku; przy obliczeniu wartości nie uwzględnia się ograniczeń i obciążeń rodzaju, jaki określa § 2306.</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Spadkobierca, obciążony zapisem, może wezwać uprawnionego do zachowku, wyznaczając mu stosowny czasokres, do oświadczenia się co do przyjęcia zapisu. Z upływem czasokresu uważa się, iż zapisu się wyrzekł, jeśli nie złożył przedtem oświadczenia, że przyjmuje.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2308. Jeżeli uprawniony do zachowku, którego jako spadkobiercę lub zapisobiercę ograniczono lub obciążono w sposób, w § 2306 oznaczony, wyrzekł się spadku lub zapisu, może zaczepić to wyrzeczenie się, skoro ograniczenie lub obciążenie odpadło w czasie, gdy nastąpiło wyrzeczenie się, a odpadniecie nie było mu </w:t>
      </w:r>
      <w:proofErr w:type="spellStart"/>
      <w:r w:rsidRPr="00972D2E">
        <w:rPr>
          <w:rFonts w:ascii="Times New Roman" w:eastAsia="Times New Roman" w:hAnsi="Times New Roman"/>
          <w:sz w:val="20"/>
          <w:szCs w:val="20"/>
          <w:lang w:eastAsia="pl-PL"/>
        </w:rPr>
        <w:t>wiadomem</w:t>
      </w:r>
      <w:proofErr w:type="spellEnd"/>
      <w:r w:rsidRPr="00972D2E">
        <w:rPr>
          <w:rFonts w:ascii="Times New Roman" w:eastAsia="Times New Roman" w:hAnsi="Times New Roman"/>
          <w:sz w:val="20"/>
          <w:szCs w:val="20"/>
          <w:lang w:eastAsia="pl-PL"/>
        </w:rPr>
        <w:t>.</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Do zaczepienia wyrzeczenia się zapisu stosują się odpowiednio przepisy o zaczepieniu wyrzeczenia się spadku. Zaczepienie dokonywa się przez złożenie oświadczenia wobec obciążonego.</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2309. Dalsi potomkowie i rodzice spadkodawcy nie mają prawa do zachowku, o ile potomek, któryby ich wykluczał w przypadku dziedziczenia ustawowego, może żądać zachowku lub przyjmie to, co mu pozostawiono.</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2310. Przy ustaleniu części spadkowej, miarodajnej dla obliczenia zachowku, wlicza się także tych, którzy zostali wykluczeni od dziedziczenia rozporządzeniem ostatniej woli albo wyrzekli się dziedziczenia lub zostali uznani za niegodnych dziedziczenia. Nie wlicza się tego, kto wykluczony został od dziedziczenia ustawowego wskutek zrzeczenia się dziedziczenia.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2311. Za podstawę dla obliczenia zachowku służą stan i wartość spadku w czasie otwarcia się spadku. Przy obliczeniu zachowku rodziców spadkodawcy nie bierze się w rachubę tego co, jako </w:t>
      </w:r>
      <w:proofErr w:type="spellStart"/>
      <w:r w:rsidRPr="00972D2E">
        <w:rPr>
          <w:rFonts w:ascii="Times New Roman" w:eastAsia="Times New Roman" w:hAnsi="Times New Roman"/>
          <w:sz w:val="20"/>
          <w:szCs w:val="20"/>
          <w:lang w:eastAsia="pl-PL"/>
        </w:rPr>
        <w:t>przedwziątek</w:t>
      </w:r>
      <w:proofErr w:type="spellEnd"/>
      <w:r w:rsidRPr="00972D2E">
        <w:rPr>
          <w:rFonts w:ascii="Times New Roman" w:eastAsia="Times New Roman" w:hAnsi="Times New Roman"/>
          <w:sz w:val="20"/>
          <w:szCs w:val="20"/>
          <w:lang w:eastAsia="pl-PL"/>
        </w:rPr>
        <w:t>, należy się małżonkowi przy życiu pozostałemu.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Wartość, o ile tego potrzeba, należy zbadać przez oszacowanie. Oznaczenie wartości, dokonane przez spadkodawcę, nie jest miarodajne.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2312. Jeżeli spadkodawca postanowił albo jeżeli według § 2049 przyjąć należy, iż jednemu z kilku spadkobierców ma przysługiwać prawo objęcia należącej do spadku majętności ziemskiej według jej wartości dochodowej, wówczas w razie korzystania z tego prawa wartość dochodowa miarodajną jest także dla obliczenia zachowku. Jeżeli spadkodawca oznaczył inną cenę objęcia jest ona miarodajną, jeżeli dosięga wartości dochodowej, a nie przenosi wartości szacunkowej.</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Jeżeli spadkodawca pozostawia tylko jednego spadkobiercę może postanowić, że przy obliczeniu zachowku służyć ma za podstawę wartość dochodową albo wartość wedle </w:t>
      </w:r>
      <w:proofErr w:type="spellStart"/>
      <w:r w:rsidRPr="00972D2E">
        <w:rPr>
          <w:rFonts w:ascii="Times New Roman" w:eastAsia="Times New Roman" w:hAnsi="Times New Roman"/>
          <w:sz w:val="20"/>
          <w:szCs w:val="20"/>
          <w:lang w:eastAsia="pl-PL"/>
        </w:rPr>
        <w:t>zd</w:t>
      </w:r>
      <w:proofErr w:type="spellEnd"/>
      <w:r w:rsidRPr="00972D2E">
        <w:rPr>
          <w:rFonts w:ascii="Times New Roman" w:eastAsia="Times New Roman" w:hAnsi="Times New Roman"/>
          <w:sz w:val="20"/>
          <w:szCs w:val="20"/>
          <w:lang w:eastAsia="pl-PL"/>
        </w:rPr>
        <w:t>. 2 ust. 1 oznaczona.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Przepisy te stosują się tylko wtedy, gdy spadkobierca, który nabywa majętność ziemską należy do wymienionych w § 2303 osób uprawnionych do zachowku.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2313. Przy ustalaniu wartości spadku nie bierze się w rachubę praw i zobowiązań, zawisłych od warunku zawieszającego. Prawa i zobowiązania, zawisłe od warunku rozwiązującego, uważa się za bezwarunkowe. Jeżeli warunek się ziści, nastąpić winno wyrównanie, odpowiadające zmienionemu położeniu prawnemu.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Względem praw niepewnych lub niezabezpieczonych , jako też względem zobowiązań wątpliwych obowiązuje to samo, co względem praw i zobowiązań, zawisłych od warunku zawieszającego. Spadkobierca ma wobec uprawnionego do zachowku obowiązek starać się o ustalenie niepewnego i o dochodzenie zabezpieczonego prawa, o ile to odpowiada prawidłowemu zarządowi.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2314. Jeżeli uprawniony do zachowku nie jest spadkobiercą, winien mu na żądanie spadkobierca udzielić wyjaśnień co do stanu spadku. Uprawniony do zachowku może żądać, aby go przywołano do sporządzenia spisu przedmiotów spadku, który według § 260 należy mu przedłożyć, i aby stwierdzono wartość przedmiotów spadku. Może także żądać , aby spis sporządziła właściwa władza albo właściwy urzędnik lub </w:t>
      </w:r>
      <w:proofErr w:type="spellStart"/>
      <w:r w:rsidRPr="00972D2E">
        <w:rPr>
          <w:rFonts w:ascii="Times New Roman" w:eastAsia="Times New Roman" w:hAnsi="Times New Roman"/>
          <w:sz w:val="20"/>
          <w:szCs w:val="20"/>
          <w:lang w:eastAsia="pl-PL"/>
        </w:rPr>
        <w:t>notarjusz</w:t>
      </w:r>
      <w:proofErr w:type="spellEnd"/>
      <w:r w:rsidRPr="00972D2E">
        <w:rPr>
          <w:rFonts w:ascii="Times New Roman" w:eastAsia="Times New Roman" w:hAnsi="Times New Roman"/>
          <w:sz w:val="20"/>
          <w:szCs w:val="20"/>
          <w:lang w:eastAsia="pl-PL"/>
        </w:rPr>
        <w:t>.</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Koszty obciążają spadek.</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2315. Uprawniony do zachowku winien zezwolić na policzenie na zachowek tego, co mu przysporzył spadkodawca przez czynność prawną między żyjącymi z postanowieniem, że ma to być policzone na zachowek.</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Przy oznaczeniu zachowku dolicza się do spadku wartość przysporzenia. Wartość oznacza się wedle czasu, kiedy nastąpiło przysporzenie.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Jeżeli uprawnionym do zachowku jest potomek spadkobiercy, stosuje się odpowiednio przepis ust. 1 § 2051.</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2316. Jeżeli jest kilku potomków i jeśli między nimi, w razie dziedziczenia ustawowego, przysporzenie, uczynione przez spadkodawcę, musiałoby policzyć się na wyrównanie, wtenczas zachowek potomka oznacza się według tego co, z uwzględnieniem obowiązku wyrównania, przypadałoby na ustawową część spadkową przy podziale. Przy obliczaniu nie bierze się w rachubę potomka, który wskutek zrzeczenia się dziedziczenia wykluczony został od dziedziczenia ustawowego.</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Jeżeli uprawniony do zachowku jest spadkobiercą, a zachowek wynosi wedle ust. 1 więcej, niż wartość pozostawionej części spadkowej, uprawniony do zachowku może żądać od współspadkobierców nadwyżki, jako zachowku, chociażby pozostawiona mu część spadkowa dosięgała lub przenosiła połowę ustawowej części spadkowej.</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Spadkodawca nie może z uszczerbkiem dla uprawnionego do zachowku wykluczyć od uwzględnienia tego rodzaju przysporzenia, jaki określa ust. 1 § 2050.</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Jeżeli przysporzenie, które winno się uwzględnić wedle ust. 1 ma być policzone wedle § 2315 równocześnie na zachowek, zalicza się je na ów zachowek tylko w połowie wartości.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 2317. Roszczenie o zachowek powstaje z otwarciem się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Roszczenie jest </w:t>
      </w:r>
      <w:proofErr w:type="spellStart"/>
      <w:r w:rsidRPr="00972D2E">
        <w:rPr>
          <w:rFonts w:ascii="Times New Roman" w:eastAsia="Times New Roman" w:hAnsi="Times New Roman"/>
          <w:sz w:val="20"/>
          <w:szCs w:val="20"/>
          <w:lang w:eastAsia="pl-PL"/>
        </w:rPr>
        <w:t>dziedzicznem</w:t>
      </w:r>
      <w:proofErr w:type="spellEnd"/>
      <w:r w:rsidRPr="00972D2E">
        <w:rPr>
          <w:rFonts w:ascii="Times New Roman" w:eastAsia="Times New Roman" w:hAnsi="Times New Roman"/>
          <w:sz w:val="20"/>
          <w:szCs w:val="20"/>
          <w:lang w:eastAsia="pl-PL"/>
        </w:rPr>
        <w:t xml:space="preserve"> i można je przenieść.</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2318. Spadkobierca może odmówić wypełnienia nałożonego na niego zapisu o tyle, ile potrzeba, by ciężar zachowku rozłożony został stosunkowo na niego i zapisobiercę. To samo stosuje się do zlecenia.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Wobec zapisobiercy, uprawnionego do zachowku, obniżenie jest dopuszczalne tylko o tyle, by mu pozostał zachowek.</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Jeżeli spadkobierca sam jest uprawniony do zachowku, może z powodu ciężaru zachowku tak obniżyć zapis i zlecenie, by mu pozostał jego własny zachowek.</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2319. Jeżeli jeden pośród kilku spadkobierców sam jest uprawniony do zachowku, może po podziale odmówić o tyle zaspokojenia innego uprawnionego do zachowku, by mu pozostał jego własny zachowek. Za ubytek odpowiada reszta spadkobierców.</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2320. Kto w miejsce uprawnionego do zachowku, zostaje spadkobiercą ustawowym, winien w stosunku do współspadkobierców ponosić ciężar zachowku, a jeżeli uprawniony do zachowku przyjmie przeznaczony dlań zapis, także ów zapis w wysokości uzyskanej korzyści.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W razie wątpliwości to samo obowiązuje tego, komu spadkodawca rozporządzeniem na wypadek śmierci przeznaczył część spadkową uprawnionego do zachowku.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2321. Jeżeli uprawniony do zachowku wyrzeka się przeznaczonego mu zapisu, natenczas w stosunku spadkobierców i zapisobierców do siebie ten, kto odnosi korzyść z tego wyrzeczenia się, ma ponieść ciężar zachowku, a to w wysokości osiągniętej korzyści.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2322. Jeżeli spadek lub zapis, których uprawniony do zachowku wyrzekł się, obciążony jest zapisem lub zleceniem, może ten, kto odnosi korzyść z tego wyrzeczenia się, zapis lub zlecenie o tyle obniżyć, aby mu pozostała kwota, potrzebna na pokrycie ciężaru zachowku.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2323. Spadkobierca nie może na podstawie ust. 1 § 2318 odmówić wypełnienia zapisu lub zlecenia, o ile nie ma ponosić ciężaru zachowku wedle §§ 2320 do 2322.</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2324. W rozporządzeniu na wypadek śmierci spadkodawca może pod względem stosunku spadkobierców do siebie, nałożyć ciężar zachowku na poszczególnych spadkobierców i wydać zarządzenia, odbiegające od przepisów ust. 1 § 2318 i §§ 2320 do 2323.</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2325. Jeżeli spadkodawca uczynił darowiznę na rzecz trzeciego, może uprawniony do zachowku, żądać jako uzupełnienia zachowku tej kwoty, o jaką podwyższa się zachowek, gdy przedmiot darowany doliczy się do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Rzecz zużywalną </w:t>
      </w:r>
      <w:proofErr w:type="spellStart"/>
      <w:r w:rsidRPr="00972D2E">
        <w:rPr>
          <w:rFonts w:ascii="Times New Roman" w:eastAsia="Times New Roman" w:hAnsi="Times New Roman"/>
          <w:sz w:val="20"/>
          <w:szCs w:val="20"/>
          <w:lang w:eastAsia="pl-PL"/>
        </w:rPr>
        <w:t>policza</w:t>
      </w:r>
      <w:proofErr w:type="spellEnd"/>
      <w:r w:rsidRPr="00972D2E">
        <w:rPr>
          <w:rFonts w:ascii="Times New Roman" w:eastAsia="Times New Roman" w:hAnsi="Times New Roman"/>
          <w:sz w:val="20"/>
          <w:szCs w:val="20"/>
          <w:lang w:eastAsia="pl-PL"/>
        </w:rPr>
        <w:t xml:space="preserve"> się według wartości jaką miała w czasie darowizny. Inny przedmiot </w:t>
      </w:r>
      <w:proofErr w:type="spellStart"/>
      <w:r w:rsidRPr="00972D2E">
        <w:rPr>
          <w:rFonts w:ascii="Times New Roman" w:eastAsia="Times New Roman" w:hAnsi="Times New Roman"/>
          <w:sz w:val="20"/>
          <w:szCs w:val="20"/>
          <w:lang w:eastAsia="pl-PL"/>
        </w:rPr>
        <w:t>policza</w:t>
      </w:r>
      <w:proofErr w:type="spellEnd"/>
      <w:r w:rsidRPr="00972D2E">
        <w:rPr>
          <w:rFonts w:ascii="Times New Roman" w:eastAsia="Times New Roman" w:hAnsi="Times New Roman"/>
          <w:sz w:val="20"/>
          <w:szCs w:val="20"/>
          <w:lang w:eastAsia="pl-PL"/>
        </w:rPr>
        <w:t xml:space="preserve"> się według wartości, jaką ma w czasie otwarcia się spadku; jeżeli w czasie darowizny miał wartość mniejszą, </w:t>
      </w:r>
      <w:proofErr w:type="spellStart"/>
      <w:r w:rsidRPr="00972D2E">
        <w:rPr>
          <w:rFonts w:ascii="Times New Roman" w:eastAsia="Times New Roman" w:hAnsi="Times New Roman"/>
          <w:sz w:val="20"/>
          <w:szCs w:val="20"/>
          <w:lang w:eastAsia="pl-PL"/>
        </w:rPr>
        <w:t>policza</w:t>
      </w:r>
      <w:proofErr w:type="spellEnd"/>
      <w:r w:rsidRPr="00972D2E">
        <w:rPr>
          <w:rFonts w:ascii="Times New Roman" w:eastAsia="Times New Roman" w:hAnsi="Times New Roman"/>
          <w:sz w:val="20"/>
          <w:szCs w:val="20"/>
          <w:lang w:eastAsia="pl-PL"/>
        </w:rPr>
        <w:t xml:space="preserve"> się tylko tę wartość.</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Darowizny nie uwzględnia się, jeżeli w czasie otwarcia się spadku minęło dziesięć lat od świadczenia przedmiotu darowanego; jeżeli darowizna uczynioną została na rzecz małżonka spadkodawcy, czasokres nie rozpoczyna się przed rozwiązaniem małżeństwa.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2326. Uprawniony do zachowku może żądać uzupełnienia zachowku także wtedy, gdy mu pozostawiono połowę ustawowej części spadkowej. Jeżeli uprawnionemu do zachowku pozostawiono więcej niż połowę, roszczenie jest wykluczone w takiej wysokości do jakiej sięga wartość pozostawionej nadwyżki.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 2327. Jeżeli uprawniony do zachowku sam otrzymał darowiznę od spadkodawcy, należy darowiznę doliczyć do spadku tak samo jak darowiznę, uczynioną trzeciemu i równocześnie policzyć ją uprawnionemu do zachowku na jego uzupełnienie. Darowiznę, według § 2315 policzyć się mającą, należy policzyć na łączną kwotę zachowku i uzupełnienia.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Jeżeli uprawniony do zachowku jest potomkiem spadkodawcy, stosuje się odpowiednio przepis ust. 1 § 2051.</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2328. Jeżeli spadkobierca sam uprawnionym jest do zachowku, może odmówić uzupełnienia zachowku o tyle, ile potrzeba, aby mu pozostał własny jego zachowek, z włączeniem tego, </w:t>
      </w:r>
      <w:proofErr w:type="spellStart"/>
      <w:r w:rsidRPr="00972D2E">
        <w:rPr>
          <w:rFonts w:ascii="Times New Roman" w:eastAsia="Times New Roman" w:hAnsi="Times New Roman"/>
          <w:sz w:val="20"/>
          <w:szCs w:val="20"/>
          <w:lang w:eastAsia="pl-PL"/>
        </w:rPr>
        <w:t>coby</w:t>
      </w:r>
      <w:proofErr w:type="spellEnd"/>
      <w:r w:rsidRPr="00972D2E">
        <w:rPr>
          <w:rFonts w:ascii="Times New Roman" w:eastAsia="Times New Roman" w:hAnsi="Times New Roman"/>
          <w:sz w:val="20"/>
          <w:szCs w:val="20"/>
          <w:lang w:eastAsia="pl-PL"/>
        </w:rPr>
        <w:t xml:space="preserve"> mu się należało do uzupełnienia zachowku.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2329. O ile spadkobierca nie ma obowiązku uzupełnienia zachowku, uprawniony do zachowku może żądać od obdarowanego wydania podarunku celem zaspokojenia brakującej kwoty wedle przepisów o wydaniu niesłusznego wzbogacenia. Jeżeli uprawniony do zachowku jest jedynym spadkobiercą, przysługuje mu takie samo prawo.</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Obdarowany może uwolnić się od wydania przez zapłatę kwoty brakującej.</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Z pośród kilku obdarowanych odpowiada pierwszej obdarowany tylko o tyle, o ile później obdarowany nie ma tego obowiązku.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2330. Przepisy §§ 2325 do 2329 nie stosują się do darowizn, </w:t>
      </w:r>
      <w:proofErr w:type="spellStart"/>
      <w:r w:rsidRPr="00972D2E">
        <w:rPr>
          <w:rFonts w:ascii="Times New Roman" w:eastAsia="Times New Roman" w:hAnsi="Times New Roman"/>
          <w:sz w:val="20"/>
          <w:szCs w:val="20"/>
          <w:lang w:eastAsia="pl-PL"/>
        </w:rPr>
        <w:t>któremi</w:t>
      </w:r>
      <w:proofErr w:type="spellEnd"/>
      <w:r w:rsidRPr="00972D2E">
        <w:rPr>
          <w:rFonts w:ascii="Times New Roman" w:eastAsia="Times New Roman" w:hAnsi="Times New Roman"/>
          <w:sz w:val="20"/>
          <w:szCs w:val="20"/>
          <w:lang w:eastAsia="pl-PL"/>
        </w:rPr>
        <w:t xml:space="preserve"> czyn i się zadość obowiązkowi moralnemu albo powszechnie przyjętym względem przyzwoitości.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2331. Przysporzenie uczynione z mienia łącznego przy ogólnej wspólności majątkowej, przy wspólności dorobku lub wspólności mienia ruchomego, uważa się za uczynione przez każdego z małżonków po połowie. Jeżeli jednak przysparza się co potomkowi, pochodzącemu tylko od jednego z małżonków, lub osobie, od której pochodzi tylko jeden z małżonków, albo jeżeli jeden z małżonków z powodu przysporzenia uiścić ma zwrot do mienia łącznego, natenczas uważa się to przysporzenie za uczynione przez tego małżonka.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Przepisy te stosują się odpowiednio do przysporzenia z mienia łącznego utrzymanej nadal wspólności majątku.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2332. Roszczenie o zachowek przedawnia się w trzech latach od chwili, w której uprawniony do zachowku dowie się o otwarciu się spadku i rozporządzeniu, prawa jego </w:t>
      </w:r>
      <w:proofErr w:type="spellStart"/>
      <w:r w:rsidRPr="00972D2E">
        <w:rPr>
          <w:rFonts w:ascii="Times New Roman" w:eastAsia="Times New Roman" w:hAnsi="Times New Roman"/>
          <w:sz w:val="20"/>
          <w:szCs w:val="20"/>
          <w:lang w:eastAsia="pl-PL"/>
        </w:rPr>
        <w:t>uszczuplającem</w:t>
      </w:r>
      <w:proofErr w:type="spellEnd"/>
      <w:r w:rsidRPr="00972D2E">
        <w:rPr>
          <w:rFonts w:ascii="Times New Roman" w:eastAsia="Times New Roman" w:hAnsi="Times New Roman"/>
          <w:sz w:val="20"/>
          <w:szCs w:val="20"/>
          <w:lang w:eastAsia="pl-PL"/>
        </w:rPr>
        <w:t>, niezależnie zaś od tej wiadomości w trzydziestu latach od otwarcia się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Roszczenie, które wedle § 2329 przysługuje uprawnionemu do zachowku przeciw obdarowanemu, przedawnia się w trzech latach po otwarciu się spadku.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Przedawnienie nie wstrzymuje się wskutek tego, że roszczeń dochodzić można dopiero po wyrzeczeniu się spadku lub zapisu.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2333. Spadkodawca może odjąć potomkowi zachowek:</w:t>
      </w:r>
      <w:r w:rsidRPr="00972D2E">
        <w:rPr>
          <w:rFonts w:ascii="Times New Roman" w:eastAsia="Times New Roman" w:hAnsi="Times New Roman"/>
          <w:sz w:val="20"/>
          <w:szCs w:val="20"/>
          <w:lang w:eastAsia="pl-PL"/>
        </w:rPr>
        <w:br/>
        <w:t>1) jeżeli potomek nastaje na życie spadkodawcy, jego małżonka lub innego potomka spadkodawcy;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2) jeżeli potomek dopuszcza się rozmyślnego cielesnego znieważenia spadkodawcy samego albo jego małżonka, jednak w razie znieważenia małżonka tylko wtedy, gdy potomek pochodzi od tegoż;</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3) jeżeli potomek dopuszcza się zbrodni lub ciężkiego rozmyślnego występku względem spadkodawcy lub tegoż małżonka;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4) jeżeli potomek narusza złośliwie ciążący na nim z mocy ustawy obowiązek utrzymania spadkodawcy;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5) jeżeli potomek prowadzi bezecny lub niemoralny tryb życia wbrew woli spadkodawcy.</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lastRenderedPageBreak/>
        <w:t>§ 2334. Spadkodawca może odjąć ojcu zachowek, jeżeli ten dopuszcza się jednego z przewinień, wymienionych pod l. 1, 3, 4 § 2333. Takie samo prawo przysługuje spadkodawcy względem matki, jeśli ona dopuszcza się takiego przewinienia.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2335. Spadkodawca może odjąć zachowek małżonkowi, gdy małżonek dopuszcza się przewinienia, na podstawie którego spadkodawca wedle §§ 1565 do 1568 uprawniony jest wnieść skargę o rozwód.</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Prawo odjęcia nie gaśnie przez upływ czasokresu, wyznaczonego w § 1571 do powołanie się na przyczynę rozwodu.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2336. Odjęcie zachowku dokonywa się przez rozporządzenie ostatniej woli.</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Przyczyna odjęcia musi istnieć w czasie sporządzenia rozporządzenia i musi być podaną w rozporządzeniu.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Udowodnienie przyczyny ciąży na tym, kto powołuje się na odjęcie.</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W przypadku l. 5 § 2333 odjęcie jest bezskuteczne, jeżeli potomek w czasie otwarcia się spadku stale zaprzestał bezcennego lub niemoralnego trybu życia.</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 2337. Prawo do odjęcia zachowku gaśnie wskutek przebaczenia. Rozporządzenie, </w:t>
      </w:r>
      <w:proofErr w:type="spellStart"/>
      <w:r w:rsidRPr="00972D2E">
        <w:rPr>
          <w:rFonts w:ascii="Times New Roman" w:eastAsia="Times New Roman" w:hAnsi="Times New Roman"/>
          <w:sz w:val="20"/>
          <w:szCs w:val="20"/>
          <w:lang w:eastAsia="pl-PL"/>
        </w:rPr>
        <w:t>którem</w:t>
      </w:r>
      <w:proofErr w:type="spellEnd"/>
      <w:r w:rsidRPr="00972D2E">
        <w:rPr>
          <w:rFonts w:ascii="Times New Roman" w:eastAsia="Times New Roman" w:hAnsi="Times New Roman"/>
          <w:sz w:val="20"/>
          <w:szCs w:val="20"/>
          <w:lang w:eastAsia="pl-PL"/>
        </w:rPr>
        <w:t xml:space="preserve"> spadkodawca zarządził odjęcie, staje się skutkiem przebaczenia </w:t>
      </w:r>
      <w:proofErr w:type="spellStart"/>
      <w:r w:rsidRPr="00972D2E">
        <w:rPr>
          <w:rFonts w:ascii="Times New Roman" w:eastAsia="Times New Roman" w:hAnsi="Times New Roman"/>
          <w:sz w:val="20"/>
          <w:szCs w:val="20"/>
          <w:lang w:eastAsia="pl-PL"/>
        </w:rPr>
        <w:t>bezskutecznem</w:t>
      </w:r>
      <w:proofErr w:type="spellEnd"/>
      <w:r w:rsidRPr="00972D2E">
        <w:rPr>
          <w:rFonts w:ascii="Times New Roman" w:eastAsia="Times New Roman" w:hAnsi="Times New Roman"/>
          <w:sz w:val="20"/>
          <w:szCs w:val="20"/>
          <w:lang w:eastAsia="pl-PL"/>
        </w:rPr>
        <w:t xml:space="preserve">. </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2338. Jeżeli potomek prowadzi tak dalece marnotrawny tryb życia albo jeżeli tak jest nadmiernie zadłużony, że późniejszy jego zarobek jest znacznie zagrożony, spadkodawca może ograniczyć prawo potomka do zachowku postanowieniem, że po śmierci potomka jego spadkobiercy ustawowi otrzymać mają pozostawiony mu majątek lub należący mu się zachowek jako spadkobiercy następni lub jako zapisobiercy następni w stosunku do swych ustawowych części spadkowych. Spadkodawca może także poruczyć zarząd majątku wykonawcy testamentu na czas życia potomka; w tym przypadku potomek ma prawo do rocznego czystego dochodu.</w:t>
      </w:r>
    </w:p>
    <w:p w:rsidR="00C47286" w:rsidRPr="00972D2E" w:rsidRDefault="00C47286" w:rsidP="00C47286">
      <w:pPr>
        <w:jc w:val="both"/>
        <w:rPr>
          <w:rFonts w:ascii="Times New Roman" w:eastAsia="Times New Roman" w:hAnsi="Times New Roman"/>
          <w:sz w:val="20"/>
          <w:szCs w:val="20"/>
          <w:lang w:eastAsia="pl-PL"/>
        </w:rPr>
      </w:pPr>
      <w:r w:rsidRPr="00972D2E">
        <w:rPr>
          <w:rFonts w:ascii="Times New Roman" w:eastAsia="Times New Roman" w:hAnsi="Times New Roman"/>
          <w:sz w:val="20"/>
          <w:szCs w:val="20"/>
          <w:lang w:eastAsia="pl-PL"/>
        </w:rPr>
        <w:t xml:space="preserve">Do postanowień tego rodzaju stosują się odpowiednio przepisy ust. 1 do 3 § 2336. Postanowienia te są bezskuteczne, jeżeli w czasie otwarcia się spadku potomek stale zaprzestał życia marnotrawnego albo jeżeli nie istnieje już </w:t>
      </w:r>
      <w:proofErr w:type="spellStart"/>
      <w:r w:rsidRPr="00972D2E">
        <w:rPr>
          <w:rFonts w:ascii="Times New Roman" w:eastAsia="Times New Roman" w:hAnsi="Times New Roman"/>
          <w:sz w:val="20"/>
          <w:szCs w:val="20"/>
          <w:lang w:eastAsia="pl-PL"/>
        </w:rPr>
        <w:t>nadmiene</w:t>
      </w:r>
      <w:proofErr w:type="spellEnd"/>
      <w:r w:rsidRPr="00972D2E">
        <w:rPr>
          <w:rFonts w:ascii="Times New Roman" w:eastAsia="Times New Roman" w:hAnsi="Times New Roman"/>
          <w:sz w:val="20"/>
          <w:szCs w:val="20"/>
          <w:lang w:eastAsia="pl-PL"/>
        </w:rPr>
        <w:t xml:space="preserve"> zadłużenie, które dało powód do owego postanowienia.</w:t>
      </w:r>
    </w:p>
    <w:p w:rsidR="00C47286" w:rsidRPr="00972D2E" w:rsidRDefault="00C47286" w:rsidP="00C47286">
      <w:pPr>
        <w:jc w:val="both"/>
        <w:rPr>
          <w:rFonts w:ascii="Times New Roman" w:eastAsia="Times New Roman" w:hAnsi="Times New Roman"/>
          <w:sz w:val="20"/>
          <w:szCs w:val="20"/>
          <w:lang w:eastAsia="pl-PL"/>
        </w:rPr>
      </w:pPr>
    </w:p>
    <w:p w:rsidR="00C47286" w:rsidRPr="00972D2E" w:rsidRDefault="00C47286" w:rsidP="00C47286">
      <w:pPr>
        <w:jc w:val="both"/>
        <w:rPr>
          <w:rFonts w:ascii="Times New Roman" w:eastAsia="Times New Roman" w:hAnsi="Times New Roman"/>
          <w:sz w:val="20"/>
          <w:szCs w:val="20"/>
          <w:lang w:eastAsia="pl-PL"/>
        </w:rPr>
      </w:pPr>
    </w:p>
    <w:p w:rsidR="00C47286" w:rsidRPr="00972D2E" w:rsidRDefault="00C47286" w:rsidP="00C47286">
      <w:pPr>
        <w:jc w:val="both"/>
        <w:rPr>
          <w:rFonts w:ascii="Times New Roman" w:eastAsia="Times New Roman" w:hAnsi="Times New Roman"/>
          <w:sz w:val="20"/>
          <w:szCs w:val="20"/>
          <w:lang w:eastAsia="pl-PL"/>
        </w:rPr>
      </w:pPr>
    </w:p>
    <w:p w:rsidR="00C47286" w:rsidRPr="00972D2E" w:rsidRDefault="00C47286" w:rsidP="00C47286">
      <w:pPr>
        <w:jc w:val="both"/>
        <w:rPr>
          <w:rFonts w:ascii="Times New Roman" w:eastAsia="Times New Roman" w:hAnsi="Times New Roman"/>
          <w:sz w:val="20"/>
          <w:szCs w:val="20"/>
          <w:lang w:eastAsia="pl-PL"/>
        </w:rPr>
      </w:pPr>
    </w:p>
    <w:sectPr w:rsidR="00C47286" w:rsidRPr="00972D2E" w:rsidSect="00850D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7286"/>
    <w:rsid w:val="000D067C"/>
    <w:rsid w:val="005B6859"/>
    <w:rsid w:val="0083787C"/>
    <w:rsid w:val="00850D8B"/>
    <w:rsid w:val="008518ED"/>
    <w:rsid w:val="008A13E5"/>
    <w:rsid w:val="0091702D"/>
    <w:rsid w:val="00972D2E"/>
    <w:rsid w:val="00C31B3D"/>
    <w:rsid w:val="00C47286"/>
    <w:rsid w:val="00CF7CBD"/>
    <w:rsid w:val="00D263F3"/>
    <w:rsid w:val="00DE630C"/>
    <w:rsid w:val="00EE059A"/>
    <w:rsid w:val="00F36C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Calibri" w:hAnsi="Franklin Gothic Book"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286"/>
    <w:pPr>
      <w:spacing w:after="200" w:line="276" w:lineRule="auto"/>
    </w:pPr>
    <w:rPr>
      <w:rFonts w:ascii="Calibri" w:hAnsi="Calibri"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31440">
      <w:bodyDiv w:val="1"/>
      <w:marLeft w:val="0"/>
      <w:marRight w:val="0"/>
      <w:marTop w:val="0"/>
      <w:marBottom w:val="0"/>
      <w:divBdr>
        <w:top w:val="none" w:sz="0" w:space="0" w:color="auto"/>
        <w:left w:val="none" w:sz="0" w:space="0" w:color="auto"/>
        <w:bottom w:val="none" w:sz="0" w:space="0" w:color="auto"/>
        <w:right w:val="none" w:sz="0" w:space="0" w:color="auto"/>
      </w:divBdr>
    </w:div>
    <w:div w:id="18007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7861</Words>
  <Characters>47169</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Misie</dc:creator>
  <cp:lastModifiedBy>Ola</cp:lastModifiedBy>
  <cp:revision>2</cp:revision>
  <cp:lastPrinted>2013-03-13T12:11:00Z</cp:lastPrinted>
  <dcterms:created xsi:type="dcterms:W3CDTF">2013-04-19T07:46:00Z</dcterms:created>
  <dcterms:modified xsi:type="dcterms:W3CDTF">2013-04-19T07:46:00Z</dcterms:modified>
</cp:coreProperties>
</file>