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6DF" w:rsidRPr="00A2670F" w:rsidRDefault="00412B80">
      <w:pPr>
        <w:rPr>
          <w:rFonts w:cstheme="minorHAnsi"/>
          <w:sz w:val="18"/>
          <w:szCs w:val="18"/>
          <w:lang w:val="en-US"/>
        </w:rPr>
      </w:pPr>
      <w:r w:rsidRPr="00A2670F">
        <w:rPr>
          <w:rFonts w:cstheme="minorHAnsi"/>
          <w:sz w:val="18"/>
          <w:szCs w:val="18"/>
          <w:lang w:val="en-US"/>
        </w:rPr>
        <w:t>BBA Business Finance</w:t>
      </w:r>
      <w:r w:rsidR="00970148" w:rsidRPr="00A2670F">
        <w:rPr>
          <w:rFonts w:cstheme="minorHAnsi"/>
          <w:sz w:val="18"/>
          <w:szCs w:val="18"/>
          <w:lang w:val="en-US"/>
        </w:rPr>
        <w:t>, class 1.</w:t>
      </w:r>
    </w:p>
    <w:p w:rsidR="00412B80" w:rsidRPr="00A2670F" w:rsidRDefault="00412B80" w:rsidP="00412B80">
      <w:pPr>
        <w:pStyle w:val="Akapitzlist"/>
        <w:numPr>
          <w:ilvl w:val="0"/>
          <w:numId w:val="2"/>
        </w:numPr>
        <w:rPr>
          <w:rFonts w:cstheme="minorHAnsi"/>
          <w:sz w:val="18"/>
          <w:szCs w:val="18"/>
          <w:lang w:val="en-US"/>
        </w:rPr>
      </w:pPr>
      <w:r w:rsidRPr="00A2670F">
        <w:rPr>
          <w:rFonts w:cstheme="minorHAnsi"/>
          <w:sz w:val="18"/>
          <w:szCs w:val="18"/>
          <w:lang w:val="en-US"/>
        </w:rPr>
        <w:t>What are major types of firms ?</w:t>
      </w:r>
    </w:p>
    <w:p w:rsidR="00412B80" w:rsidRPr="00A2670F" w:rsidRDefault="00412B80" w:rsidP="00412B80">
      <w:pPr>
        <w:pStyle w:val="Akapitzlist"/>
        <w:numPr>
          <w:ilvl w:val="0"/>
          <w:numId w:val="2"/>
        </w:numPr>
        <w:rPr>
          <w:rFonts w:cstheme="minorHAnsi"/>
          <w:sz w:val="18"/>
          <w:szCs w:val="18"/>
          <w:lang w:val="en-US"/>
        </w:rPr>
      </w:pPr>
      <w:r w:rsidRPr="00A2670F">
        <w:rPr>
          <w:rFonts w:cstheme="minorHAnsi"/>
          <w:sz w:val="18"/>
          <w:szCs w:val="18"/>
          <w:lang w:val="en-US"/>
        </w:rPr>
        <w:t>Describe major characteristics of each type, including the means for distributing income to owners.</w:t>
      </w:r>
    </w:p>
    <w:p w:rsidR="00947236" w:rsidRPr="00A2670F" w:rsidRDefault="005E50C6" w:rsidP="00412B80">
      <w:pPr>
        <w:pStyle w:val="Akapitzlist"/>
        <w:numPr>
          <w:ilvl w:val="0"/>
          <w:numId w:val="2"/>
        </w:numPr>
        <w:rPr>
          <w:rFonts w:cstheme="minorHAnsi"/>
          <w:sz w:val="18"/>
          <w:szCs w:val="18"/>
          <w:lang w:val="en-US"/>
        </w:rPr>
      </w:pPr>
      <w:r w:rsidRPr="00A2670F">
        <w:rPr>
          <w:rFonts w:cstheme="minorHAnsi"/>
          <w:sz w:val="18"/>
          <w:szCs w:val="18"/>
          <w:lang w:val="en-US"/>
        </w:rPr>
        <w:t>Distinguish between limited and unlimited liability, and list firm types that are subject to each type of liability.</w:t>
      </w:r>
    </w:p>
    <w:p w:rsidR="00947236" w:rsidRPr="00A2670F" w:rsidRDefault="005E50C6" w:rsidP="00412B80">
      <w:pPr>
        <w:pStyle w:val="Akapitzlist"/>
        <w:numPr>
          <w:ilvl w:val="0"/>
          <w:numId w:val="2"/>
        </w:numPr>
        <w:rPr>
          <w:rFonts w:cstheme="minorHAnsi"/>
          <w:sz w:val="18"/>
          <w:szCs w:val="18"/>
          <w:lang w:val="en-US"/>
        </w:rPr>
      </w:pPr>
      <w:r w:rsidRPr="00A2670F">
        <w:rPr>
          <w:rFonts w:cstheme="minorHAnsi"/>
          <w:sz w:val="18"/>
          <w:szCs w:val="18"/>
          <w:lang w:val="en-US"/>
        </w:rPr>
        <w:t>List the four major financial statements required by the SEC for publicly traded firms, define each of the four statements, and explain why each of these financial statements is valuable.</w:t>
      </w:r>
    </w:p>
    <w:p w:rsidR="00412B80" w:rsidRPr="00A2670F" w:rsidRDefault="00175169" w:rsidP="00412B80">
      <w:pPr>
        <w:pStyle w:val="Akapitzlist"/>
        <w:numPr>
          <w:ilvl w:val="0"/>
          <w:numId w:val="2"/>
        </w:numPr>
        <w:rPr>
          <w:rFonts w:cstheme="minorHAnsi"/>
          <w:sz w:val="18"/>
          <w:szCs w:val="18"/>
          <w:lang w:val="en-US"/>
        </w:rPr>
      </w:pPr>
      <w:r w:rsidRPr="00A2670F">
        <w:rPr>
          <w:rFonts w:cstheme="minorHAnsi"/>
          <w:sz w:val="18"/>
          <w:szCs w:val="18"/>
          <w:lang w:val="en-US"/>
        </w:rPr>
        <w:t>Discuss the difference between book value of stockholders’ equity and market value of stockholders’ equity; explain why the two numbers are almost never the same?</w:t>
      </w:r>
    </w:p>
    <w:p w:rsidR="00175169" w:rsidRPr="00A2670F" w:rsidRDefault="00175169" w:rsidP="00412B80">
      <w:pPr>
        <w:pStyle w:val="Akapitzlist"/>
        <w:numPr>
          <w:ilvl w:val="0"/>
          <w:numId w:val="2"/>
        </w:numPr>
        <w:rPr>
          <w:rFonts w:cstheme="minorHAnsi"/>
          <w:sz w:val="18"/>
          <w:szCs w:val="18"/>
          <w:lang w:val="en-US"/>
        </w:rPr>
      </w:pPr>
      <w:r w:rsidRPr="00A2670F">
        <w:rPr>
          <w:rFonts w:cstheme="minorHAnsi"/>
          <w:sz w:val="18"/>
          <w:szCs w:val="18"/>
          <w:lang w:val="en-US"/>
        </w:rPr>
        <w:t>What is ratio analysis?</w:t>
      </w:r>
    </w:p>
    <w:p w:rsidR="00175169" w:rsidRPr="00A2670F" w:rsidRDefault="00175169" w:rsidP="00412B80">
      <w:pPr>
        <w:pStyle w:val="Akapitzlist"/>
        <w:numPr>
          <w:ilvl w:val="0"/>
          <w:numId w:val="2"/>
        </w:numPr>
        <w:rPr>
          <w:rFonts w:cstheme="minorHAnsi"/>
          <w:sz w:val="18"/>
          <w:szCs w:val="18"/>
          <w:lang w:val="en-US"/>
        </w:rPr>
      </w:pPr>
      <w:r w:rsidRPr="00A2670F">
        <w:rPr>
          <w:rFonts w:cstheme="minorHAnsi"/>
          <w:sz w:val="18"/>
          <w:szCs w:val="18"/>
          <w:lang w:val="en-US"/>
        </w:rPr>
        <w:t>Define the term “competitive market,” give examples of markets that are competitive and some that aren’t, and discuss the importance of a competitive market in determining the value of a good.</w:t>
      </w:r>
    </w:p>
    <w:p w:rsidR="00175169" w:rsidRPr="00A2670F" w:rsidRDefault="005E50C6" w:rsidP="00175169">
      <w:pPr>
        <w:pStyle w:val="Akapitzlist"/>
        <w:numPr>
          <w:ilvl w:val="0"/>
          <w:numId w:val="2"/>
        </w:numPr>
        <w:rPr>
          <w:rFonts w:cstheme="minorHAnsi"/>
          <w:sz w:val="18"/>
          <w:szCs w:val="18"/>
          <w:lang w:val="en-US"/>
        </w:rPr>
      </w:pPr>
      <w:r w:rsidRPr="00A2670F">
        <w:rPr>
          <w:rFonts w:cstheme="minorHAnsi"/>
          <w:sz w:val="18"/>
          <w:szCs w:val="18"/>
          <w:lang w:val="en-US"/>
        </w:rPr>
        <w:t>Explain why maximizing NPV is always the correct decision rule.</w:t>
      </w:r>
    </w:p>
    <w:p w:rsidR="00F34D3D" w:rsidRPr="00A2670F" w:rsidRDefault="005E50C6" w:rsidP="003F6BC1">
      <w:pPr>
        <w:pStyle w:val="Akapitzlist"/>
        <w:numPr>
          <w:ilvl w:val="0"/>
          <w:numId w:val="2"/>
        </w:numPr>
        <w:spacing w:after="0" w:line="240" w:lineRule="auto"/>
        <w:rPr>
          <w:rFonts w:cstheme="minorHAnsi"/>
          <w:sz w:val="18"/>
          <w:szCs w:val="18"/>
          <w:lang w:val="en-US"/>
        </w:rPr>
      </w:pPr>
      <w:r w:rsidRPr="00A2670F">
        <w:rPr>
          <w:rFonts w:cstheme="minorHAnsi"/>
          <w:sz w:val="18"/>
          <w:szCs w:val="18"/>
          <w:lang w:val="en-US"/>
        </w:rPr>
        <w:t>Define arbitrage, and discuss its role in asset pricing. How does it relate to the Law of One Price?</w:t>
      </w:r>
    </w:p>
    <w:p w:rsidR="00F34D3D" w:rsidRPr="00A2670F" w:rsidRDefault="00F34D3D" w:rsidP="003F6BC1">
      <w:pPr>
        <w:pStyle w:val="Akapitzlist"/>
        <w:numPr>
          <w:ilvl w:val="0"/>
          <w:numId w:val="2"/>
        </w:numPr>
        <w:spacing w:after="0" w:line="240" w:lineRule="auto"/>
        <w:rPr>
          <w:rFonts w:cstheme="minorHAnsi"/>
          <w:sz w:val="18"/>
          <w:szCs w:val="18"/>
          <w:lang w:val="en-US"/>
        </w:rPr>
      </w:pPr>
      <w:r w:rsidRPr="00A2670F">
        <w:rPr>
          <w:rFonts w:cstheme="minorHAnsi"/>
          <w:sz w:val="18"/>
          <w:szCs w:val="18"/>
          <w:lang w:val="en-US"/>
        </w:rPr>
        <w:t>Differentiate between two types of cash flows</w:t>
      </w:r>
      <w:r w:rsidR="00970148" w:rsidRPr="00A2670F">
        <w:rPr>
          <w:rFonts w:cstheme="minorHAnsi"/>
          <w:sz w:val="18"/>
          <w:szCs w:val="18"/>
          <w:lang w:val="en-US"/>
        </w:rPr>
        <w:t xml:space="preserve"> (inflows, outflows).</w:t>
      </w:r>
    </w:p>
    <w:p w:rsidR="00F34D3D" w:rsidRPr="00A2670F" w:rsidRDefault="00970148" w:rsidP="003F6BC1">
      <w:pPr>
        <w:numPr>
          <w:ilvl w:val="0"/>
          <w:numId w:val="2"/>
        </w:numPr>
        <w:spacing w:after="0" w:line="240" w:lineRule="auto"/>
        <w:rPr>
          <w:rFonts w:cstheme="minorHAnsi"/>
          <w:sz w:val="18"/>
          <w:szCs w:val="18"/>
          <w:lang w:val="en-US"/>
        </w:rPr>
      </w:pPr>
      <w:r w:rsidRPr="00A2670F">
        <w:rPr>
          <w:rFonts w:cstheme="minorHAnsi"/>
          <w:sz w:val="18"/>
          <w:szCs w:val="18"/>
          <w:lang w:val="en-US"/>
        </w:rPr>
        <w:t>Explain t</w:t>
      </w:r>
      <w:r w:rsidR="00F34D3D" w:rsidRPr="00A2670F">
        <w:rPr>
          <w:rFonts w:cstheme="minorHAnsi"/>
          <w:sz w:val="18"/>
          <w:szCs w:val="18"/>
          <w:lang w:val="en-US"/>
        </w:rPr>
        <w:t>he Three Rules of Time Travel</w:t>
      </w:r>
      <w:r w:rsidRPr="00A2670F">
        <w:rPr>
          <w:rFonts w:cstheme="minorHAnsi"/>
          <w:sz w:val="18"/>
          <w:szCs w:val="18"/>
          <w:lang w:val="en-US"/>
        </w:rPr>
        <w:t>.</w:t>
      </w:r>
    </w:p>
    <w:p w:rsidR="00F34D3D" w:rsidRPr="00A2670F" w:rsidRDefault="003F6BC1" w:rsidP="003F6BC1">
      <w:pPr>
        <w:pStyle w:val="Akapitzlist"/>
        <w:numPr>
          <w:ilvl w:val="0"/>
          <w:numId w:val="2"/>
        </w:numPr>
        <w:spacing w:after="0" w:line="240" w:lineRule="auto"/>
        <w:rPr>
          <w:rFonts w:cstheme="minorHAnsi"/>
          <w:sz w:val="18"/>
          <w:szCs w:val="18"/>
        </w:rPr>
      </w:pPr>
      <w:r w:rsidRPr="00A2670F">
        <w:rPr>
          <w:rFonts w:cstheme="minorHAnsi"/>
          <w:sz w:val="18"/>
          <w:szCs w:val="18"/>
          <w:lang w:val="en-US"/>
        </w:rPr>
        <w:t>Explain p</w:t>
      </w:r>
      <w:r w:rsidR="00F34D3D" w:rsidRPr="00A2670F">
        <w:rPr>
          <w:rFonts w:cstheme="minorHAnsi"/>
          <w:sz w:val="18"/>
          <w:szCs w:val="18"/>
          <w:lang w:val="en-US"/>
        </w:rPr>
        <w:t>erpetuities</w:t>
      </w:r>
      <w:r w:rsidR="00970148" w:rsidRPr="00A2670F">
        <w:rPr>
          <w:rFonts w:cstheme="minorHAnsi"/>
          <w:sz w:val="18"/>
          <w:szCs w:val="18"/>
          <w:lang w:val="en-US"/>
        </w:rPr>
        <w:t>.</w:t>
      </w:r>
    </w:p>
    <w:p w:rsidR="00F34D3D" w:rsidRPr="00A2670F" w:rsidRDefault="003F6BC1" w:rsidP="003F6BC1">
      <w:pPr>
        <w:pStyle w:val="Akapitzlist"/>
        <w:numPr>
          <w:ilvl w:val="0"/>
          <w:numId w:val="2"/>
        </w:numPr>
        <w:spacing w:after="0" w:line="240" w:lineRule="auto"/>
        <w:rPr>
          <w:rFonts w:cstheme="minorHAnsi"/>
          <w:sz w:val="18"/>
          <w:szCs w:val="18"/>
        </w:rPr>
      </w:pPr>
      <w:r w:rsidRPr="00A2670F">
        <w:rPr>
          <w:rFonts w:cstheme="minorHAnsi"/>
          <w:sz w:val="18"/>
          <w:szCs w:val="18"/>
          <w:lang w:val="en-US"/>
        </w:rPr>
        <w:t>Explain a</w:t>
      </w:r>
      <w:r w:rsidR="00F34D3D" w:rsidRPr="00A2670F">
        <w:rPr>
          <w:rFonts w:cstheme="minorHAnsi"/>
          <w:sz w:val="18"/>
          <w:szCs w:val="18"/>
          <w:lang w:val="en-US"/>
        </w:rPr>
        <w:t>nnuities</w:t>
      </w:r>
      <w:r w:rsidR="00970148" w:rsidRPr="00A2670F">
        <w:rPr>
          <w:rFonts w:cstheme="minorHAnsi"/>
          <w:sz w:val="18"/>
          <w:szCs w:val="18"/>
          <w:lang w:val="en-US"/>
        </w:rPr>
        <w:t>.</w:t>
      </w:r>
    </w:p>
    <w:p w:rsidR="00F34D3D" w:rsidRPr="00A2670F" w:rsidRDefault="003F6BC1" w:rsidP="003F6BC1">
      <w:pPr>
        <w:numPr>
          <w:ilvl w:val="0"/>
          <w:numId w:val="2"/>
        </w:numPr>
        <w:spacing w:after="0" w:line="240" w:lineRule="auto"/>
        <w:rPr>
          <w:rFonts w:cstheme="minorHAnsi"/>
          <w:sz w:val="18"/>
          <w:szCs w:val="18"/>
          <w:lang w:val="en-US"/>
        </w:rPr>
      </w:pPr>
      <w:r w:rsidRPr="00A2670F">
        <w:rPr>
          <w:rFonts w:cstheme="minorHAnsi"/>
          <w:bCs/>
          <w:sz w:val="18"/>
          <w:szCs w:val="18"/>
          <w:lang w:val="en-US"/>
        </w:rPr>
        <w:t xml:space="preserve">Explain </w:t>
      </w:r>
      <w:r w:rsidR="00F34D3D" w:rsidRPr="00A2670F">
        <w:rPr>
          <w:rFonts w:cstheme="minorHAnsi"/>
          <w:bCs/>
          <w:sz w:val="18"/>
          <w:szCs w:val="18"/>
          <w:lang w:val="en-US"/>
        </w:rPr>
        <w:t>internal rate of return (IRR)</w:t>
      </w:r>
      <w:r w:rsidR="00970148" w:rsidRPr="00A2670F">
        <w:rPr>
          <w:rFonts w:cstheme="minorHAnsi"/>
          <w:bCs/>
          <w:sz w:val="18"/>
          <w:szCs w:val="18"/>
          <w:lang w:val="en-US"/>
        </w:rPr>
        <w:t>.</w:t>
      </w:r>
    </w:p>
    <w:p w:rsidR="00A2670F" w:rsidRPr="00A2670F" w:rsidRDefault="00A2670F" w:rsidP="004025D8">
      <w:pPr>
        <w:pStyle w:val="NormalText"/>
        <w:rPr>
          <w:rFonts w:asciiTheme="minorHAnsi" w:hAnsiTheme="minorHAnsi" w:cstheme="minorHAnsi"/>
          <w:color w:val="auto"/>
          <w:sz w:val="18"/>
          <w:szCs w:val="18"/>
        </w:rPr>
      </w:pP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1) A sole proprietorship is owned by:</w:t>
      </w: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one person.</w:t>
      </w: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two of more persons.</w:t>
      </w: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shareholders.</w:t>
      </w: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bankers.</w:t>
      </w:r>
    </w:p>
    <w:p w:rsidR="004025D8" w:rsidRPr="00A2670F" w:rsidRDefault="004025D8" w:rsidP="004025D8">
      <w:pPr>
        <w:pStyle w:val="NormalText"/>
        <w:ind w:right="0"/>
        <w:rPr>
          <w:rFonts w:asciiTheme="minorHAnsi" w:hAnsiTheme="minorHAnsi" w:cstheme="minorHAnsi"/>
          <w:color w:val="auto"/>
          <w:sz w:val="18"/>
          <w:szCs w:val="18"/>
        </w:rPr>
      </w:pP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2) Which of the following organization forms for a business does NOT avoid double taxation?</w:t>
      </w: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Limited partnership</w:t>
      </w: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"C" corporation</w:t>
      </w: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"S" corporation</w:t>
      </w: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Limited liability company</w:t>
      </w:r>
    </w:p>
    <w:p w:rsidR="004025D8" w:rsidRPr="00A2670F" w:rsidRDefault="004025D8" w:rsidP="004025D8">
      <w:pPr>
        <w:pStyle w:val="NormalText"/>
        <w:rPr>
          <w:rFonts w:asciiTheme="minorHAnsi" w:hAnsiTheme="minorHAnsi" w:cstheme="minorHAnsi"/>
          <w:color w:val="auto"/>
          <w:sz w:val="18"/>
          <w:szCs w:val="18"/>
        </w:rPr>
      </w:pP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5) Which of the following is NOT an advantage of a sole proprietorship?</w:t>
      </w: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Single taxation</w:t>
      </w: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Ease of setup</w:t>
      </w: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Limited liability</w:t>
      </w: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No separation of ownership and control</w:t>
      </w:r>
    </w:p>
    <w:p w:rsidR="004025D8" w:rsidRPr="00A2670F" w:rsidRDefault="004025D8" w:rsidP="004025D8">
      <w:pPr>
        <w:pStyle w:val="NormalText"/>
        <w:ind w:right="0"/>
        <w:rPr>
          <w:rFonts w:asciiTheme="minorHAnsi" w:hAnsiTheme="minorHAnsi" w:cstheme="minorHAnsi"/>
          <w:color w:val="auto"/>
          <w:sz w:val="18"/>
          <w:szCs w:val="18"/>
        </w:rPr>
      </w:pP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6) Which of the following statements regarding limited partnerships is TRUE?</w:t>
      </w: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There is no limit on a limited partner's liability.</w:t>
      </w: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A limited partner's liability is limited by the amount of their investment.</w:t>
      </w: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A limited partner is not liable until all the assets of the general partners have been exhausted.</w:t>
      </w: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A general partner's liability is limited by the amount of their investment.</w:t>
      </w:r>
    </w:p>
    <w:p w:rsidR="004025D8" w:rsidRPr="00A2670F" w:rsidRDefault="004025D8" w:rsidP="004025D8">
      <w:pPr>
        <w:pStyle w:val="NormalText"/>
        <w:ind w:right="0"/>
        <w:rPr>
          <w:rFonts w:asciiTheme="minorHAnsi" w:hAnsiTheme="minorHAnsi" w:cstheme="minorHAnsi"/>
          <w:color w:val="auto"/>
          <w:sz w:val="18"/>
          <w:szCs w:val="18"/>
        </w:rPr>
      </w:pP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7) Which of the following is/are an advantage of incorporation?</w:t>
      </w: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Access to capital markets</w:t>
      </w: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Limited liability</w:t>
      </w: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Unlimited life</w:t>
      </w:r>
    </w:p>
    <w:p w:rsidR="004025D8" w:rsidRPr="00A2670F" w:rsidRDefault="004025D8" w:rsidP="004025D8">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All of the above</w:t>
      </w:r>
    </w:p>
    <w:p w:rsidR="004515CF" w:rsidRPr="00A2670F" w:rsidRDefault="004515CF" w:rsidP="000C75B9">
      <w:pPr>
        <w:pStyle w:val="NormalText"/>
        <w:rPr>
          <w:rFonts w:asciiTheme="minorHAnsi" w:hAnsiTheme="minorHAnsi" w:cstheme="minorHAnsi"/>
          <w:color w:val="auto"/>
          <w:sz w:val="18"/>
          <w:szCs w:val="18"/>
        </w:rPr>
      </w:pPr>
    </w:p>
    <w:p w:rsidR="000C75B9" w:rsidRPr="00A2670F" w:rsidRDefault="000C75B9" w:rsidP="000C75B9">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1.2   Ownership Versus Control of Corporations</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1) In a corporation, the ultimate decisions regarding business matters are made by:</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the Board of Directors.</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debt holders.</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shareholders.</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investors.</w:t>
      </w:r>
    </w:p>
    <w:p w:rsidR="005E50C6" w:rsidRPr="00A2670F" w:rsidRDefault="005E50C6" w:rsidP="000C75B9">
      <w:pPr>
        <w:pStyle w:val="NormalText"/>
        <w:rPr>
          <w:rFonts w:asciiTheme="minorHAnsi" w:hAnsiTheme="minorHAnsi" w:cstheme="minorHAnsi"/>
          <w:color w:val="auto"/>
          <w:sz w:val="18"/>
          <w:szCs w:val="18"/>
        </w:rPr>
      </w:pP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2) The person charged with running the corporation by instituting the rules and policies set by the board of directors is called:</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the chief operating officer.</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the company president.</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the chief executive officer.</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the chief financial officer.</w:t>
      </w:r>
    </w:p>
    <w:p w:rsidR="000C75B9" w:rsidRPr="00A2670F" w:rsidRDefault="000C75B9" w:rsidP="000C75B9">
      <w:pPr>
        <w:pStyle w:val="NormalText"/>
        <w:ind w:right="0"/>
        <w:rPr>
          <w:rFonts w:asciiTheme="minorHAnsi" w:hAnsiTheme="minorHAnsi" w:cstheme="minorHAnsi"/>
          <w:color w:val="auto"/>
          <w:sz w:val="18"/>
          <w:szCs w:val="18"/>
        </w:rPr>
      </w:pP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3) The Principal-Agent Problem arises:</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because managers have little incentive to work in the interest of shareholders when this means working against their own self-interest.</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because of the separation of ownership and control in a corporation.</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Both A and B</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None of the above</w:t>
      </w:r>
    </w:p>
    <w:p w:rsidR="005E50C6" w:rsidRPr="00A2670F" w:rsidRDefault="005E50C6" w:rsidP="000C75B9">
      <w:pPr>
        <w:pStyle w:val="NormalText"/>
        <w:rPr>
          <w:rFonts w:asciiTheme="minorHAnsi" w:hAnsiTheme="minorHAnsi" w:cstheme="minorHAnsi"/>
          <w:color w:val="auto"/>
          <w:sz w:val="18"/>
          <w:szCs w:val="18"/>
        </w:rPr>
      </w:pP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lastRenderedPageBreak/>
        <w:t>7) The most senior financial manager in a corporation is usually called:</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the chief executive officer.</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the chief financial officer.</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the chief operating officer.</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the chairman of the board.</w:t>
      </w:r>
    </w:p>
    <w:p w:rsidR="000C75B9" w:rsidRPr="00A2670F" w:rsidRDefault="000C75B9" w:rsidP="000C75B9">
      <w:pPr>
        <w:pStyle w:val="NormalText"/>
        <w:ind w:right="0"/>
        <w:rPr>
          <w:rFonts w:asciiTheme="minorHAnsi" w:hAnsiTheme="minorHAnsi" w:cstheme="minorHAnsi"/>
          <w:color w:val="auto"/>
          <w:sz w:val="18"/>
          <w:szCs w:val="18"/>
        </w:rPr>
      </w:pPr>
    </w:p>
    <w:p w:rsidR="000C75B9" w:rsidRPr="00A2670F" w:rsidRDefault="000C75B9" w:rsidP="000C75B9">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1.3   The Stock Market</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i/>
          <w:iCs/>
          <w:color w:val="auto"/>
          <w:sz w:val="18"/>
          <w:szCs w:val="18"/>
        </w:rPr>
        <w:t>Use the table for the question(s) below.</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w:t>
      </w:r>
      <w:r w:rsidR="005E50C6" w:rsidRPr="00A2670F">
        <w:rPr>
          <w:rFonts w:asciiTheme="minorHAnsi" w:hAnsiTheme="minorHAnsi" w:cstheme="minorHAnsi"/>
          <w:color w:val="auto"/>
          <w:sz w:val="18"/>
          <w:szCs w:val="18"/>
        </w:rPr>
        <w:t>o</w:t>
      </w:r>
      <w:r w:rsidRPr="00A2670F">
        <w:rPr>
          <w:rFonts w:asciiTheme="minorHAnsi" w:hAnsiTheme="minorHAnsi" w:cstheme="minorHAnsi"/>
          <w:color w:val="auto"/>
          <w:sz w:val="18"/>
          <w:szCs w:val="18"/>
        </w:rPr>
        <w:t>nsider the following two quotes for XYZ stock:</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1) How much would you have to pay to purchase 100 shares of XYZ stock on November 18th?</w:t>
      </w:r>
    </w:p>
    <w:tbl>
      <w:tblPr>
        <w:tblW w:w="0" w:type="auto"/>
        <w:tblLayout w:type="fixed"/>
        <w:tblCellMar>
          <w:left w:w="0" w:type="dxa"/>
          <w:right w:w="0" w:type="dxa"/>
        </w:tblCellMar>
        <w:tblLook w:val="0000"/>
      </w:tblPr>
      <w:tblGrid>
        <w:gridCol w:w="720"/>
        <w:gridCol w:w="1440"/>
        <w:gridCol w:w="720"/>
        <w:gridCol w:w="1440"/>
      </w:tblGrid>
      <w:tr w:rsidR="000C75B9" w:rsidRPr="00A2670F" w:rsidTr="005D2176">
        <w:tc>
          <w:tcPr>
            <w:tcW w:w="2160" w:type="dxa"/>
            <w:gridSpan w:val="2"/>
            <w:tcBorders>
              <w:top w:val="single" w:sz="4" w:space="0" w:color="000000"/>
              <w:left w:val="nil"/>
              <w:bottom w:val="single" w:sz="4" w:space="0" w:color="000000"/>
              <w:right w:val="nil"/>
            </w:tcBorders>
            <w:shd w:val="clear" w:color="auto" w:fill="FFFFFF"/>
            <w:vAlign w:val="bottom"/>
          </w:tcPr>
          <w:p w:rsidR="000C75B9" w:rsidRPr="00A2670F" w:rsidRDefault="000C75B9" w:rsidP="005D2176">
            <w:pPr>
              <w:pStyle w:val="NormalText"/>
              <w:rPr>
                <w:rFonts w:asciiTheme="minorHAnsi" w:hAnsiTheme="minorHAnsi" w:cstheme="minorHAnsi"/>
                <w:b/>
                <w:bCs/>
                <w:color w:val="auto"/>
                <w:sz w:val="18"/>
                <w:szCs w:val="18"/>
              </w:rPr>
            </w:pPr>
            <w:r w:rsidRPr="00A2670F">
              <w:rPr>
                <w:rFonts w:asciiTheme="minorHAnsi" w:hAnsiTheme="minorHAnsi" w:cstheme="minorHAnsi"/>
                <w:b/>
                <w:bCs/>
                <w:color w:val="auto"/>
                <w:sz w:val="18"/>
                <w:szCs w:val="18"/>
              </w:rPr>
              <w:t>November 11th</w:t>
            </w:r>
          </w:p>
        </w:tc>
        <w:tc>
          <w:tcPr>
            <w:tcW w:w="2160" w:type="dxa"/>
            <w:gridSpan w:val="2"/>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0C75B9" w:rsidRPr="00A2670F" w:rsidRDefault="000C75B9" w:rsidP="005D2176">
            <w:pPr>
              <w:pStyle w:val="NormalText"/>
              <w:rPr>
                <w:rFonts w:asciiTheme="minorHAnsi" w:hAnsiTheme="minorHAnsi" w:cstheme="minorHAnsi"/>
                <w:b/>
                <w:bCs/>
                <w:color w:val="auto"/>
                <w:sz w:val="18"/>
                <w:szCs w:val="18"/>
              </w:rPr>
            </w:pPr>
            <w:r w:rsidRPr="00A2670F">
              <w:rPr>
                <w:rFonts w:asciiTheme="minorHAnsi" w:hAnsiTheme="minorHAnsi" w:cstheme="minorHAnsi"/>
                <w:b/>
                <w:bCs/>
                <w:color w:val="auto"/>
                <w:sz w:val="18"/>
                <w:szCs w:val="18"/>
              </w:rPr>
              <w:t>November 18th</w:t>
            </w:r>
          </w:p>
        </w:tc>
      </w:tr>
      <w:tr w:rsidR="000C75B9" w:rsidRPr="00A2670F" w:rsidTr="005D2176">
        <w:tc>
          <w:tcPr>
            <w:tcW w:w="720" w:type="dxa"/>
            <w:tcBorders>
              <w:top w:val="nil"/>
              <w:left w:val="nil"/>
              <w:bottom w:val="single" w:sz="4" w:space="0" w:color="000000"/>
              <w:right w:val="nil"/>
            </w:tcBorders>
            <w:shd w:val="clear" w:color="auto" w:fill="FFFFFF"/>
            <w:vAlign w:val="bottom"/>
          </w:tcPr>
          <w:p w:rsidR="000C75B9" w:rsidRPr="00A2670F" w:rsidRDefault="000C75B9" w:rsidP="005D2176">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Ask:</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C75B9" w:rsidRPr="00A2670F" w:rsidRDefault="000C75B9" w:rsidP="005D2176">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25.25</w:t>
            </w:r>
          </w:p>
        </w:tc>
        <w:tc>
          <w:tcPr>
            <w:tcW w:w="72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C75B9" w:rsidRPr="00A2670F" w:rsidRDefault="000C75B9" w:rsidP="005D2176">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Ask:</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C75B9" w:rsidRPr="00A2670F" w:rsidRDefault="000C75B9" w:rsidP="005D2176">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26.00</w:t>
            </w:r>
          </w:p>
        </w:tc>
      </w:tr>
      <w:tr w:rsidR="004515CF" w:rsidRPr="00A2670F" w:rsidTr="005D2176">
        <w:tc>
          <w:tcPr>
            <w:tcW w:w="720" w:type="dxa"/>
            <w:tcBorders>
              <w:top w:val="nil"/>
              <w:left w:val="nil"/>
              <w:bottom w:val="single" w:sz="4" w:space="0" w:color="000000"/>
              <w:right w:val="nil"/>
            </w:tcBorders>
            <w:shd w:val="clear" w:color="auto" w:fill="FFFFFF"/>
            <w:vAlign w:val="bottom"/>
          </w:tcPr>
          <w:p w:rsidR="000C75B9" w:rsidRPr="00A2670F" w:rsidRDefault="000C75B9" w:rsidP="005D2176">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Bid:</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C75B9" w:rsidRPr="00A2670F" w:rsidRDefault="000C75B9" w:rsidP="005D2176">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25.20</w:t>
            </w:r>
          </w:p>
        </w:tc>
        <w:tc>
          <w:tcPr>
            <w:tcW w:w="72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C75B9" w:rsidRPr="00A2670F" w:rsidRDefault="000C75B9" w:rsidP="005D2176">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Bid:</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C75B9" w:rsidRPr="00A2670F" w:rsidRDefault="000C75B9" w:rsidP="005D2176">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25.93</w:t>
            </w:r>
          </w:p>
        </w:tc>
      </w:tr>
    </w:tbl>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$2520</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$2525</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$2593</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$2600</w:t>
      </w:r>
    </w:p>
    <w:p w:rsidR="000C75B9" w:rsidRPr="00A2670F" w:rsidRDefault="000C75B9" w:rsidP="000C75B9">
      <w:pPr>
        <w:pStyle w:val="NormalText"/>
        <w:ind w:right="0"/>
        <w:rPr>
          <w:rFonts w:asciiTheme="minorHAnsi" w:hAnsiTheme="minorHAnsi" w:cstheme="minorHAnsi"/>
          <w:color w:val="auto"/>
          <w:sz w:val="18"/>
          <w:szCs w:val="18"/>
        </w:rPr>
      </w:pP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2) How much would you receive if you sold 200 shares of XYZ stock on November 11th?</w:t>
      </w:r>
    </w:p>
    <w:tbl>
      <w:tblPr>
        <w:tblW w:w="0" w:type="auto"/>
        <w:tblLayout w:type="fixed"/>
        <w:tblCellMar>
          <w:left w:w="0" w:type="dxa"/>
          <w:right w:w="0" w:type="dxa"/>
        </w:tblCellMar>
        <w:tblLook w:val="0000"/>
      </w:tblPr>
      <w:tblGrid>
        <w:gridCol w:w="720"/>
        <w:gridCol w:w="1440"/>
        <w:gridCol w:w="720"/>
        <w:gridCol w:w="1440"/>
      </w:tblGrid>
      <w:tr w:rsidR="000C75B9" w:rsidRPr="00A2670F" w:rsidTr="005D2176">
        <w:tc>
          <w:tcPr>
            <w:tcW w:w="2160" w:type="dxa"/>
            <w:gridSpan w:val="2"/>
            <w:tcBorders>
              <w:top w:val="single" w:sz="4" w:space="0" w:color="000000"/>
              <w:left w:val="nil"/>
              <w:bottom w:val="single" w:sz="4" w:space="0" w:color="000000"/>
              <w:right w:val="nil"/>
            </w:tcBorders>
            <w:shd w:val="clear" w:color="auto" w:fill="FFFFFF"/>
            <w:vAlign w:val="bottom"/>
          </w:tcPr>
          <w:p w:rsidR="000C75B9" w:rsidRPr="00A2670F" w:rsidRDefault="000C75B9" w:rsidP="005D2176">
            <w:pPr>
              <w:pStyle w:val="NormalText"/>
              <w:rPr>
                <w:rFonts w:asciiTheme="minorHAnsi" w:hAnsiTheme="minorHAnsi" w:cstheme="minorHAnsi"/>
                <w:b/>
                <w:bCs/>
                <w:color w:val="auto"/>
                <w:sz w:val="18"/>
                <w:szCs w:val="18"/>
              </w:rPr>
            </w:pPr>
            <w:r w:rsidRPr="00A2670F">
              <w:rPr>
                <w:rFonts w:asciiTheme="minorHAnsi" w:hAnsiTheme="minorHAnsi" w:cstheme="minorHAnsi"/>
                <w:b/>
                <w:bCs/>
                <w:color w:val="auto"/>
                <w:sz w:val="18"/>
                <w:szCs w:val="18"/>
              </w:rPr>
              <w:t>November 11th</w:t>
            </w:r>
          </w:p>
        </w:tc>
        <w:tc>
          <w:tcPr>
            <w:tcW w:w="2160" w:type="dxa"/>
            <w:gridSpan w:val="2"/>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0C75B9" w:rsidRPr="00A2670F" w:rsidRDefault="000C75B9" w:rsidP="005D2176">
            <w:pPr>
              <w:pStyle w:val="NormalText"/>
              <w:rPr>
                <w:rFonts w:asciiTheme="minorHAnsi" w:hAnsiTheme="minorHAnsi" w:cstheme="minorHAnsi"/>
                <w:b/>
                <w:bCs/>
                <w:color w:val="auto"/>
                <w:sz w:val="18"/>
                <w:szCs w:val="18"/>
              </w:rPr>
            </w:pPr>
            <w:r w:rsidRPr="00A2670F">
              <w:rPr>
                <w:rFonts w:asciiTheme="minorHAnsi" w:hAnsiTheme="minorHAnsi" w:cstheme="minorHAnsi"/>
                <w:b/>
                <w:bCs/>
                <w:color w:val="auto"/>
                <w:sz w:val="18"/>
                <w:szCs w:val="18"/>
              </w:rPr>
              <w:t>November 18th</w:t>
            </w:r>
          </w:p>
        </w:tc>
      </w:tr>
      <w:tr w:rsidR="000C75B9" w:rsidRPr="00A2670F" w:rsidTr="005D2176">
        <w:tc>
          <w:tcPr>
            <w:tcW w:w="720" w:type="dxa"/>
            <w:tcBorders>
              <w:top w:val="nil"/>
              <w:left w:val="nil"/>
              <w:bottom w:val="single" w:sz="4" w:space="0" w:color="000000"/>
              <w:right w:val="nil"/>
            </w:tcBorders>
            <w:shd w:val="clear" w:color="auto" w:fill="FFFFFF"/>
            <w:vAlign w:val="bottom"/>
          </w:tcPr>
          <w:p w:rsidR="000C75B9" w:rsidRPr="00A2670F" w:rsidRDefault="000C75B9" w:rsidP="005D2176">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Ask:</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C75B9" w:rsidRPr="00A2670F" w:rsidRDefault="000C75B9" w:rsidP="005D2176">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25.25</w:t>
            </w:r>
          </w:p>
        </w:tc>
        <w:tc>
          <w:tcPr>
            <w:tcW w:w="72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C75B9" w:rsidRPr="00A2670F" w:rsidRDefault="000C75B9" w:rsidP="005D2176">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Ask:</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C75B9" w:rsidRPr="00A2670F" w:rsidRDefault="000C75B9" w:rsidP="005D2176">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26.00</w:t>
            </w:r>
          </w:p>
        </w:tc>
      </w:tr>
      <w:tr w:rsidR="000C75B9" w:rsidRPr="00A2670F" w:rsidTr="005D2176">
        <w:tc>
          <w:tcPr>
            <w:tcW w:w="720" w:type="dxa"/>
            <w:tcBorders>
              <w:top w:val="nil"/>
              <w:left w:val="nil"/>
              <w:bottom w:val="single" w:sz="4" w:space="0" w:color="000000"/>
              <w:right w:val="nil"/>
            </w:tcBorders>
            <w:shd w:val="clear" w:color="auto" w:fill="FFFFFF"/>
            <w:vAlign w:val="bottom"/>
          </w:tcPr>
          <w:p w:rsidR="000C75B9" w:rsidRPr="00A2670F" w:rsidRDefault="000C75B9" w:rsidP="005D2176">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Bid:</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C75B9" w:rsidRPr="00A2670F" w:rsidRDefault="000C75B9" w:rsidP="005D2176">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25.20</w:t>
            </w:r>
          </w:p>
        </w:tc>
        <w:tc>
          <w:tcPr>
            <w:tcW w:w="72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C75B9" w:rsidRPr="00A2670F" w:rsidRDefault="000C75B9" w:rsidP="005D2176">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Bid:</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C75B9" w:rsidRPr="00A2670F" w:rsidRDefault="000C75B9" w:rsidP="005D2176">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25.93</w:t>
            </w:r>
          </w:p>
        </w:tc>
      </w:tr>
    </w:tbl>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 xml:space="preserve"> A) $5050</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$5040</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$5186</w:t>
      </w:r>
    </w:p>
    <w:p w:rsidR="000C75B9" w:rsidRPr="00A2670F" w:rsidRDefault="000C75B9" w:rsidP="000C75B9">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$5200</w:t>
      </w:r>
    </w:p>
    <w:p w:rsidR="00A2670F" w:rsidRPr="00A2670F" w:rsidRDefault="00A2670F" w:rsidP="00C3683F">
      <w:pPr>
        <w:pStyle w:val="NormalText"/>
        <w:rPr>
          <w:rFonts w:asciiTheme="minorHAnsi" w:eastAsiaTheme="minorHAnsi" w:hAnsiTheme="minorHAnsi" w:cstheme="minorHAnsi"/>
          <w:color w:val="auto"/>
          <w:sz w:val="18"/>
          <w:szCs w:val="18"/>
          <w:lang w:val="pl-PL"/>
        </w:rPr>
      </w:pP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5) An investment is said to be liquid if the investment:</w:t>
      </w: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has large day to day fluctuations in price.</w:t>
      </w: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has a large bid-ask spread.</w:t>
      </w: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can easily be converted into cash.</w:t>
      </w: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is traded on a stock exchange.</w:t>
      </w:r>
    </w:p>
    <w:p w:rsidR="00C3683F" w:rsidRPr="00A2670F" w:rsidRDefault="00C3683F" w:rsidP="00C3683F">
      <w:pPr>
        <w:pStyle w:val="NormalText"/>
        <w:ind w:right="0"/>
        <w:rPr>
          <w:rFonts w:asciiTheme="minorHAnsi" w:hAnsiTheme="minorHAnsi" w:cstheme="minorHAnsi"/>
          <w:color w:val="auto"/>
          <w:sz w:val="18"/>
          <w:szCs w:val="18"/>
        </w:rPr>
      </w:pP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6) What type of company trades on an organized stock exchange?</w:t>
      </w: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A limited liability company</w:t>
      </w: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A private company</w:t>
      </w: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An "S" corporation</w:t>
      </w: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A public company</w:t>
      </w:r>
    </w:p>
    <w:p w:rsidR="005E50C6" w:rsidRPr="00A2670F" w:rsidRDefault="005E50C6" w:rsidP="00C3683F">
      <w:pPr>
        <w:pStyle w:val="NormalText"/>
        <w:rPr>
          <w:rFonts w:asciiTheme="minorHAnsi" w:hAnsiTheme="minorHAnsi" w:cstheme="minorHAnsi"/>
          <w:color w:val="auto"/>
          <w:sz w:val="18"/>
          <w:szCs w:val="18"/>
        </w:rPr>
      </w:pP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8) If you buy shares of Coca-Cola on the primary market:</w:t>
      </w: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Coca-Cola receives the money because the company has issued new shares.</w:t>
      </w: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you buy the shares from another investor who decided to sell the shares.</w:t>
      </w: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you buy the shares from the New York Stock Exchange.</w:t>
      </w: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you buy the shares from the Federal Reserve.</w:t>
      </w:r>
    </w:p>
    <w:p w:rsidR="00C3683F" w:rsidRPr="00A2670F" w:rsidRDefault="00C3683F" w:rsidP="00C3683F">
      <w:pPr>
        <w:pStyle w:val="NormalText"/>
        <w:ind w:right="0"/>
        <w:rPr>
          <w:rFonts w:asciiTheme="minorHAnsi" w:hAnsiTheme="minorHAnsi" w:cstheme="minorHAnsi"/>
          <w:color w:val="auto"/>
          <w:sz w:val="18"/>
          <w:szCs w:val="18"/>
        </w:rPr>
      </w:pP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9) If you buy shares of Coca-Cola on the secondary market:</w:t>
      </w: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Coca-Cola receives the money because the company has issued new shares.</w:t>
      </w: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you buy the shares from another investor who decided to sell the shares.</w:t>
      </w: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you buy the shares from the New York Stock Exchange.</w:t>
      </w: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you buy the shares from the Federal Reserve.</w:t>
      </w:r>
    </w:p>
    <w:p w:rsidR="005E50C6" w:rsidRPr="00A2670F" w:rsidRDefault="005E50C6" w:rsidP="00C3683F">
      <w:pPr>
        <w:pStyle w:val="NormalText"/>
        <w:rPr>
          <w:rFonts w:asciiTheme="minorHAnsi" w:hAnsiTheme="minorHAnsi" w:cstheme="minorHAnsi"/>
          <w:color w:val="auto"/>
          <w:sz w:val="18"/>
          <w:szCs w:val="18"/>
        </w:rPr>
      </w:pPr>
    </w:p>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Consider the following two quotes for XYZ stock:</w:t>
      </w:r>
    </w:p>
    <w:tbl>
      <w:tblPr>
        <w:tblW w:w="0" w:type="auto"/>
        <w:tblLayout w:type="fixed"/>
        <w:tblCellMar>
          <w:left w:w="0" w:type="dxa"/>
          <w:right w:w="0" w:type="dxa"/>
        </w:tblCellMar>
        <w:tblLook w:val="0000"/>
      </w:tblPr>
      <w:tblGrid>
        <w:gridCol w:w="720"/>
        <w:gridCol w:w="1440"/>
        <w:gridCol w:w="720"/>
        <w:gridCol w:w="1440"/>
      </w:tblGrid>
      <w:tr w:rsidR="005E50C6" w:rsidRPr="00A2670F" w:rsidTr="005D2176">
        <w:tc>
          <w:tcPr>
            <w:tcW w:w="2160" w:type="dxa"/>
            <w:gridSpan w:val="2"/>
            <w:tcBorders>
              <w:top w:val="single" w:sz="4" w:space="0" w:color="000000"/>
              <w:left w:val="nil"/>
              <w:bottom w:val="single" w:sz="4" w:space="0" w:color="000000"/>
              <w:right w:val="nil"/>
            </w:tcBorders>
            <w:shd w:val="clear" w:color="auto" w:fill="FFFFFF"/>
            <w:vAlign w:val="bottom"/>
          </w:tcPr>
          <w:p w:rsidR="00C3683F" w:rsidRPr="00A2670F" w:rsidRDefault="00C3683F" w:rsidP="005D2176">
            <w:pPr>
              <w:pStyle w:val="NormalText"/>
              <w:rPr>
                <w:rFonts w:asciiTheme="minorHAnsi" w:hAnsiTheme="minorHAnsi" w:cstheme="minorHAnsi"/>
                <w:b/>
                <w:bCs/>
                <w:color w:val="auto"/>
                <w:sz w:val="18"/>
                <w:szCs w:val="18"/>
              </w:rPr>
            </w:pPr>
            <w:r w:rsidRPr="00A2670F">
              <w:rPr>
                <w:rFonts w:asciiTheme="minorHAnsi" w:hAnsiTheme="minorHAnsi" w:cstheme="minorHAnsi"/>
                <w:b/>
                <w:bCs/>
                <w:color w:val="auto"/>
                <w:sz w:val="18"/>
                <w:szCs w:val="18"/>
              </w:rPr>
              <w:t>November 11th</w:t>
            </w:r>
          </w:p>
        </w:tc>
        <w:tc>
          <w:tcPr>
            <w:tcW w:w="2160" w:type="dxa"/>
            <w:gridSpan w:val="2"/>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C3683F" w:rsidRPr="00A2670F" w:rsidRDefault="00C3683F" w:rsidP="005D2176">
            <w:pPr>
              <w:pStyle w:val="NormalText"/>
              <w:rPr>
                <w:rFonts w:asciiTheme="minorHAnsi" w:hAnsiTheme="minorHAnsi" w:cstheme="minorHAnsi"/>
                <w:b/>
                <w:bCs/>
                <w:color w:val="auto"/>
                <w:sz w:val="18"/>
                <w:szCs w:val="18"/>
              </w:rPr>
            </w:pPr>
            <w:r w:rsidRPr="00A2670F">
              <w:rPr>
                <w:rFonts w:asciiTheme="minorHAnsi" w:hAnsiTheme="minorHAnsi" w:cstheme="minorHAnsi"/>
                <w:b/>
                <w:bCs/>
                <w:color w:val="auto"/>
                <w:sz w:val="18"/>
                <w:szCs w:val="18"/>
              </w:rPr>
              <w:t>November 18th</w:t>
            </w:r>
          </w:p>
        </w:tc>
      </w:tr>
      <w:tr w:rsidR="005E50C6" w:rsidRPr="00A2670F" w:rsidTr="005D2176">
        <w:tc>
          <w:tcPr>
            <w:tcW w:w="720" w:type="dxa"/>
            <w:tcBorders>
              <w:top w:val="nil"/>
              <w:left w:val="nil"/>
              <w:bottom w:val="single" w:sz="4" w:space="0" w:color="000000"/>
              <w:right w:val="nil"/>
            </w:tcBorders>
            <w:shd w:val="clear" w:color="auto" w:fill="FFFFFF"/>
            <w:vAlign w:val="bottom"/>
          </w:tcPr>
          <w:p w:rsidR="00C3683F" w:rsidRPr="00A2670F" w:rsidRDefault="00C3683F" w:rsidP="005D2176">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Ask:</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C3683F" w:rsidRPr="00A2670F" w:rsidRDefault="00C3683F" w:rsidP="005D2176">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25.25</w:t>
            </w:r>
          </w:p>
        </w:tc>
        <w:tc>
          <w:tcPr>
            <w:tcW w:w="72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C3683F" w:rsidRPr="00A2670F" w:rsidRDefault="00C3683F" w:rsidP="005D2176">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Ask:</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C3683F" w:rsidRPr="00A2670F" w:rsidRDefault="00C3683F" w:rsidP="005D2176">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26.00</w:t>
            </w:r>
          </w:p>
        </w:tc>
      </w:tr>
      <w:tr w:rsidR="005E50C6" w:rsidRPr="00A2670F" w:rsidTr="005D2176">
        <w:tc>
          <w:tcPr>
            <w:tcW w:w="720" w:type="dxa"/>
            <w:tcBorders>
              <w:top w:val="nil"/>
              <w:left w:val="nil"/>
              <w:bottom w:val="single" w:sz="4" w:space="0" w:color="000000"/>
              <w:right w:val="nil"/>
            </w:tcBorders>
            <w:shd w:val="clear" w:color="auto" w:fill="FFFFFF"/>
            <w:vAlign w:val="bottom"/>
          </w:tcPr>
          <w:p w:rsidR="00C3683F" w:rsidRPr="00A2670F" w:rsidRDefault="00C3683F" w:rsidP="005D2176">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Bid:</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C3683F" w:rsidRPr="00A2670F" w:rsidRDefault="00C3683F" w:rsidP="005D2176">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25.20</w:t>
            </w:r>
          </w:p>
        </w:tc>
        <w:tc>
          <w:tcPr>
            <w:tcW w:w="72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C3683F" w:rsidRPr="00A2670F" w:rsidRDefault="00C3683F" w:rsidP="005D2176">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Bid:</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C3683F" w:rsidRPr="00A2670F" w:rsidRDefault="00C3683F" w:rsidP="005D2176">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25.93</w:t>
            </w:r>
          </w:p>
        </w:tc>
      </w:tr>
    </w:tbl>
    <w:p w:rsidR="00C3683F" w:rsidRPr="00A2670F" w:rsidRDefault="00C3683F" w:rsidP="00C3683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10) What are your net proceeds if you purchased 2500 shares of XYZ stock on November 11th and then sold them a week later on November 18th?</w:t>
      </w:r>
    </w:p>
    <w:p w:rsidR="005E50C6" w:rsidRPr="00A2670F" w:rsidRDefault="005E50C6" w:rsidP="00233ADB">
      <w:pPr>
        <w:pStyle w:val="NormalText"/>
        <w:ind w:right="0"/>
        <w:rPr>
          <w:rFonts w:asciiTheme="minorHAnsi" w:hAnsiTheme="minorHAnsi" w:cstheme="minorHAnsi"/>
          <w:b/>
          <w:bCs/>
          <w:i/>
          <w:iCs/>
          <w:color w:val="auto"/>
          <w:sz w:val="18"/>
          <w:szCs w:val="18"/>
        </w:rPr>
      </w:pPr>
    </w:p>
    <w:p w:rsidR="00A2670F" w:rsidRDefault="00A2670F" w:rsidP="00233ADB">
      <w:pPr>
        <w:pStyle w:val="NormalText"/>
        <w:ind w:right="0"/>
        <w:rPr>
          <w:rFonts w:asciiTheme="minorHAnsi" w:hAnsiTheme="minorHAnsi" w:cstheme="minorHAnsi"/>
          <w:b/>
          <w:bCs/>
          <w:i/>
          <w:iCs/>
          <w:color w:val="auto"/>
          <w:sz w:val="18"/>
          <w:szCs w:val="18"/>
        </w:rPr>
      </w:pPr>
    </w:p>
    <w:p w:rsidR="00A2670F" w:rsidRDefault="00A2670F" w:rsidP="00233ADB">
      <w:pPr>
        <w:pStyle w:val="NormalText"/>
        <w:ind w:right="0"/>
        <w:rPr>
          <w:rFonts w:asciiTheme="minorHAnsi" w:hAnsiTheme="minorHAnsi" w:cstheme="minorHAnsi"/>
          <w:b/>
          <w:bCs/>
          <w:i/>
          <w:iCs/>
          <w:color w:val="auto"/>
          <w:sz w:val="18"/>
          <w:szCs w:val="18"/>
        </w:rPr>
      </w:pPr>
    </w:p>
    <w:p w:rsidR="00233ADB" w:rsidRPr="00A2670F" w:rsidRDefault="00233ADB" w:rsidP="00233ADB">
      <w:pPr>
        <w:pStyle w:val="NormalText"/>
        <w:ind w:right="0"/>
        <w:rPr>
          <w:rFonts w:asciiTheme="minorHAnsi" w:hAnsiTheme="minorHAnsi" w:cstheme="minorHAnsi"/>
          <w:b/>
          <w:bCs/>
          <w:color w:val="auto"/>
          <w:sz w:val="18"/>
          <w:szCs w:val="18"/>
        </w:rPr>
      </w:pPr>
      <w:r w:rsidRPr="00A2670F">
        <w:rPr>
          <w:rFonts w:asciiTheme="minorHAnsi" w:hAnsiTheme="minorHAnsi" w:cstheme="minorHAnsi"/>
          <w:b/>
          <w:bCs/>
          <w:i/>
          <w:iCs/>
          <w:color w:val="auto"/>
          <w:sz w:val="18"/>
          <w:szCs w:val="18"/>
        </w:rPr>
        <w:t xml:space="preserve">Corporate Finance, 4e, Global Edition </w:t>
      </w:r>
      <w:r w:rsidRPr="00A2670F">
        <w:rPr>
          <w:rFonts w:asciiTheme="minorHAnsi" w:hAnsiTheme="minorHAnsi" w:cstheme="minorHAnsi"/>
          <w:b/>
          <w:bCs/>
          <w:color w:val="auto"/>
          <w:sz w:val="18"/>
          <w:szCs w:val="18"/>
        </w:rPr>
        <w:t>(Berk / DeMarzo)</w:t>
      </w:r>
    </w:p>
    <w:p w:rsidR="00233ADB" w:rsidRPr="00A2670F" w:rsidRDefault="00233ADB" w:rsidP="00233ADB">
      <w:pPr>
        <w:pStyle w:val="NormalText"/>
        <w:ind w:right="0"/>
        <w:rPr>
          <w:rFonts w:asciiTheme="minorHAnsi" w:hAnsiTheme="minorHAnsi" w:cstheme="minorHAnsi"/>
          <w:b/>
          <w:bCs/>
          <w:color w:val="auto"/>
          <w:sz w:val="18"/>
          <w:szCs w:val="18"/>
        </w:rPr>
      </w:pPr>
      <w:r w:rsidRPr="00A2670F">
        <w:rPr>
          <w:rFonts w:asciiTheme="minorHAnsi" w:hAnsiTheme="minorHAnsi" w:cstheme="minorHAnsi"/>
          <w:b/>
          <w:bCs/>
          <w:color w:val="auto"/>
          <w:sz w:val="18"/>
          <w:szCs w:val="18"/>
        </w:rPr>
        <w:t>Chapter 2   Introduction to Financial Statement Analysis</w:t>
      </w:r>
    </w:p>
    <w:p w:rsidR="00233ADB" w:rsidRPr="00A2670F" w:rsidRDefault="00233ADB" w:rsidP="00233ADB">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2.1   Firms' Disclosure of Financial Information</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2) Which of the following is NOT a financial statement that every public company is required to produce?</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Income Statement</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Statement of Sources and Uses of Cash</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Balance Sheet</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Statement of Stockholders' Equity</w:t>
      </w:r>
    </w:p>
    <w:p w:rsidR="00B424F0" w:rsidRPr="00A2670F" w:rsidRDefault="00B424F0" w:rsidP="00B424F0">
      <w:pPr>
        <w:pStyle w:val="NormalText"/>
        <w:ind w:right="0"/>
        <w:rPr>
          <w:rFonts w:asciiTheme="minorHAnsi" w:hAnsiTheme="minorHAnsi" w:cstheme="minorHAnsi"/>
          <w:color w:val="auto"/>
          <w:sz w:val="18"/>
          <w:szCs w:val="18"/>
        </w:rPr>
      </w:pP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lastRenderedPageBreak/>
        <w:t>3) The third party who checks annual financial statements to ensure that they are prepared according to GAAP and verifies that the information reported is reliable is the:</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NYSE Enforcement Board.</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Accounting Standards Board.</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Securities and Exchange Commission (SEC).</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auditor.</w:t>
      </w:r>
    </w:p>
    <w:p w:rsidR="00B424F0" w:rsidRPr="00A2670F" w:rsidRDefault="00B424F0" w:rsidP="00B424F0">
      <w:pPr>
        <w:pStyle w:val="NormalText"/>
        <w:ind w:right="0"/>
        <w:rPr>
          <w:rFonts w:asciiTheme="minorHAnsi" w:hAnsiTheme="minorHAnsi" w:cstheme="minorHAnsi"/>
          <w:color w:val="auto"/>
          <w:sz w:val="18"/>
          <w:szCs w:val="18"/>
        </w:rPr>
      </w:pPr>
    </w:p>
    <w:p w:rsidR="00B424F0" w:rsidRPr="00A2670F" w:rsidRDefault="00B424F0" w:rsidP="00B424F0">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2.2   The Balance Sheet</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1) Which of the following balance sheet equations is INCORRECT?</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Assets - Liabilities = Shareholders' Equity</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Assets = Liabilities + Shareholders' Equity</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Assets - Current Liabilities = Long Term Liabilities</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Assets - Current Liabilities = Long Term Liabilities + Shareholders' Equity</w:t>
      </w:r>
    </w:p>
    <w:p w:rsidR="005E50C6" w:rsidRPr="00A2670F" w:rsidRDefault="005E50C6" w:rsidP="00B424F0">
      <w:pPr>
        <w:pStyle w:val="NormalText"/>
        <w:ind w:right="0"/>
        <w:rPr>
          <w:rFonts w:asciiTheme="minorHAnsi" w:hAnsiTheme="minorHAnsi" w:cstheme="minorHAnsi"/>
          <w:color w:val="auto"/>
          <w:sz w:val="18"/>
          <w:szCs w:val="18"/>
        </w:rPr>
      </w:pPr>
    </w:p>
    <w:p w:rsidR="00B424F0" w:rsidRPr="00A2670F" w:rsidRDefault="00B424F0" w:rsidP="00B424F0">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2.3   The Income Statement</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1) Which of the following statements regarding the income statement is INCORRECT?</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The income statement shows the earnings and expenses at a given point in time.</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The income statement shows the flow of earnings and expenses generated by the firm between two dates.</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The last or "bottom" line of the income statement shows the firm's net income.</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The first line of an income statement lists the revenues from the sales of products or services.</w:t>
      </w:r>
    </w:p>
    <w:p w:rsidR="00B424F0" w:rsidRPr="00A2670F" w:rsidRDefault="00B424F0" w:rsidP="00B424F0">
      <w:pPr>
        <w:pStyle w:val="NormalText"/>
        <w:rPr>
          <w:rFonts w:asciiTheme="minorHAnsi" w:hAnsiTheme="minorHAnsi" w:cstheme="minorHAnsi"/>
          <w:color w:val="auto"/>
          <w:sz w:val="18"/>
          <w:szCs w:val="18"/>
        </w:rPr>
      </w:pP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In November 2009, Perrigo Co. (PRGO) had a share price of $39.20.  They had 91.33 million shares outstanding, a market-to-book ratio of 3.76.  In addition, PRGO had $845.01 million in outstanding debt, $163.82 million in net income, and cash of $257.09 million.</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15) Perrigo's market capitalization is closest to:</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$952.16 million</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$3580.14 million</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$4168.06 million</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$4425.15 million</w:t>
      </w:r>
    </w:p>
    <w:p w:rsidR="00B424F0" w:rsidRPr="00A2670F" w:rsidRDefault="00B424F0" w:rsidP="00B424F0">
      <w:pPr>
        <w:pStyle w:val="NormalText"/>
        <w:rPr>
          <w:rFonts w:asciiTheme="minorHAnsi" w:hAnsiTheme="minorHAnsi" w:cstheme="minorHAnsi"/>
          <w:color w:val="auto"/>
          <w:sz w:val="18"/>
          <w:szCs w:val="18"/>
        </w:rPr>
      </w:pP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In November 2009, Perrigo Co. (PRGO) had a share price of $39.20.  They had 91.33 million shares outstanding, a market-to-book ratio of 3.76.  In addition, PRGO had $845.01 million in outstanding debt, $163.82 million in net income, and cash of $257.09 million.</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6) Perrigo's earnings per share (EPS) is closest to:</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$0.19</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$1.79</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$2.81</w:t>
      </w:r>
    </w:p>
    <w:p w:rsidR="00B424F0" w:rsidRPr="00A2670F" w:rsidRDefault="00B424F0" w:rsidP="00B424F0">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$3.76</w:t>
      </w:r>
    </w:p>
    <w:p w:rsidR="0005732F" w:rsidRPr="00A2670F" w:rsidRDefault="0005732F" w:rsidP="0005732F">
      <w:pPr>
        <w:pStyle w:val="NormalText"/>
        <w:ind w:right="0"/>
        <w:rPr>
          <w:rFonts w:asciiTheme="minorHAnsi" w:hAnsiTheme="minorHAnsi" w:cstheme="minorHAnsi"/>
          <w:color w:val="auto"/>
          <w:sz w:val="18"/>
          <w:szCs w:val="18"/>
        </w:rPr>
      </w:pPr>
    </w:p>
    <w:p w:rsidR="0005732F" w:rsidRPr="00A2670F" w:rsidRDefault="0005732F" w:rsidP="0005732F">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2.4   The Statement of Cash Flows</w:t>
      </w:r>
    </w:p>
    <w:p w:rsidR="0005732F" w:rsidRPr="00A2670F" w:rsidRDefault="0005732F" w:rsidP="0005732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1) Which of the following is NOT a section on the cash flow statement?</w:t>
      </w:r>
    </w:p>
    <w:p w:rsidR="0005732F" w:rsidRPr="00A2670F" w:rsidRDefault="0005732F" w:rsidP="0005732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Income generating activities</w:t>
      </w:r>
    </w:p>
    <w:p w:rsidR="0005732F" w:rsidRPr="00A2670F" w:rsidRDefault="0005732F" w:rsidP="0005732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Investing activities</w:t>
      </w:r>
    </w:p>
    <w:p w:rsidR="0005732F" w:rsidRPr="00A2670F" w:rsidRDefault="0005732F" w:rsidP="0005732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Operating activities</w:t>
      </w:r>
    </w:p>
    <w:p w:rsidR="0005732F" w:rsidRPr="00A2670F" w:rsidRDefault="0005732F" w:rsidP="0005732F">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Financing activities</w:t>
      </w:r>
    </w:p>
    <w:p w:rsidR="00970148" w:rsidRPr="00A2670F" w:rsidRDefault="00970148" w:rsidP="00943F1E">
      <w:pPr>
        <w:pStyle w:val="NormalText"/>
        <w:ind w:right="0"/>
        <w:rPr>
          <w:rFonts w:asciiTheme="minorHAnsi" w:hAnsiTheme="minorHAnsi" w:cstheme="minorHAnsi"/>
          <w:b/>
          <w:bCs/>
          <w:i/>
          <w:iCs/>
          <w:color w:val="auto"/>
          <w:sz w:val="18"/>
          <w:szCs w:val="18"/>
        </w:rPr>
      </w:pPr>
    </w:p>
    <w:p w:rsidR="00943F1E" w:rsidRPr="00A2670F" w:rsidRDefault="00943F1E" w:rsidP="00943F1E">
      <w:pPr>
        <w:pStyle w:val="NormalText"/>
        <w:ind w:right="0"/>
        <w:rPr>
          <w:rFonts w:asciiTheme="minorHAnsi" w:hAnsiTheme="minorHAnsi" w:cstheme="minorHAnsi"/>
          <w:b/>
          <w:bCs/>
          <w:color w:val="auto"/>
          <w:sz w:val="18"/>
          <w:szCs w:val="18"/>
        </w:rPr>
      </w:pPr>
      <w:r w:rsidRPr="00A2670F">
        <w:rPr>
          <w:rFonts w:asciiTheme="minorHAnsi" w:hAnsiTheme="minorHAnsi" w:cstheme="minorHAnsi"/>
          <w:b/>
          <w:bCs/>
          <w:i/>
          <w:iCs/>
          <w:color w:val="auto"/>
          <w:sz w:val="18"/>
          <w:szCs w:val="18"/>
        </w:rPr>
        <w:t xml:space="preserve">Corporate Finance, 4e, Global Edition </w:t>
      </w:r>
      <w:r w:rsidRPr="00A2670F">
        <w:rPr>
          <w:rFonts w:asciiTheme="minorHAnsi" w:hAnsiTheme="minorHAnsi" w:cstheme="minorHAnsi"/>
          <w:b/>
          <w:bCs/>
          <w:color w:val="auto"/>
          <w:sz w:val="18"/>
          <w:szCs w:val="18"/>
        </w:rPr>
        <w:t>(Berk / DeMarzo)</w:t>
      </w:r>
    </w:p>
    <w:p w:rsidR="00943F1E" w:rsidRPr="00A2670F" w:rsidRDefault="00943F1E" w:rsidP="00943F1E">
      <w:pPr>
        <w:pStyle w:val="NormalText"/>
        <w:ind w:right="0"/>
        <w:rPr>
          <w:rFonts w:asciiTheme="minorHAnsi" w:hAnsiTheme="minorHAnsi" w:cstheme="minorHAnsi"/>
          <w:b/>
          <w:bCs/>
          <w:color w:val="auto"/>
          <w:sz w:val="18"/>
          <w:szCs w:val="18"/>
        </w:rPr>
      </w:pPr>
      <w:r w:rsidRPr="00A2670F">
        <w:rPr>
          <w:rFonts w:asciiTheme="minorHAnsi" w:hAnsiTheme="minorHAnsi" w:cstheme="minorHAnsi"/>
          <w:b/>
          <w:bCs/>
          <w:color w:val="auto"/>
          <w:sz w:val="18"/>
          <w:szCs w:val="18"/>
        </w:rPr>
        <w:t>Chapter 3   Financial Decision Making and the Law of One Price</w:t>
      </w:r>
    </w:p>
    <w:p w:rsidR="00943F1E" w:rsidRPr="00A2670F" w:rsidRDefault="00943F1E" w:rsidP="00943F1E">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3.1   Valuing Decisions</w:t>
      </w:r>
    </w:p>
    <w:p w:rsidR="00943F1E" w:rsidRPr="00A2670F" w:rsidRDefault="00943F1E" w:rsidP="00943F1E">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1) Due to a pre-existing contract, Recycle America Inc. has the opportunity to acquire 10,000 pounds of scrap aluminum and 2500 pounds of scrap lead for $10,750.  If the current market price for scrap aluminum is $0.83 per pound and the current market price for lead is $1.06 per pound, then the added benefit (cost) to you if you acquire this metal is:</w:t>
      </w:r>
    </w:p>
    <w:p w:rsidR="00943F1E" w:rsidRPr="00A2670F" w:rsidRDefault="00943F1E" w:rsidP="00943F1E">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($200)</w:t>
      </w:r>
    </w:p>
    <w:p w:rsidR="00943F1E" w:rsidRPr="00A2670F" w:rsidRDefault="00943F1E" w:rsidP="00943F1E">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$200</w:t>
      </w:r>
    </w:p>
    <w:p w:rsidR="00943F1E" w:rsidRPr="00A2670F" w:rsidRDefault="00943F1E" w:rsidP="00943F1E">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($1925)</w:t>
      </w:r>
    </w:p>
    <w:p w:rsidR="00943F1E" w:rsidRPr="00A2670F" w:rsidRDefault="00943F1E" w:rsidP="00943F1E">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$1925</w:t>
      </w:r>
    </w:p>
    <w:p w:rsidR="00943F1E" w:rsidRPr="00A2670F" w:rsidRDefault="00943F1E" w:rsidP="00943F1E">
      <w:pPr>
        <w:pStyle w:val="NormalText"/>
        <w:ind w:right="0"/>
        <w:rPr>
          <w:rFonts w:asciiTheme="minorHAnsi" w:hAnsiTheme="minorHAnsi" w:cstheme="minorHAnsi"/>
          <w:color w:val="auto"/>
          <w:sz w:val="18"/>
          <w:szCs w:val="18"/>
        </w:rPr>
      </w:pPr>
    </w:p>
    <w:p w:rsidR="00A73992" w:rsidRPr="00A2670F" w:rsidRDefault="00A73992" w:rsidP="00A73992">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3.2   Interest Rates and the Time Value of Money</w:t>
      </w:r>
    </w:p>
    <w:p w:rsidR="00A73992" w:rsidRPr="00A2670F" w:rsidRDefault="00A73992" w:rsidP="00A73992">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1) If the risk-free rate of interest (</w:t>
      </w:r>
      <w:r w:rsidRPr="00A2670F">
        <w:rPr>
          <w:rFonts w:asciiTheme="minorHAnsi" w:hAnsiTheme="minorHAnsi" w:cstheme="minorHAnsi"/>
          <w:i/>
          <w:iCs/>
          <w:color w:val="auto"/>
          <w:sz w:val="18"/>
          <w:szCs w:val="18"/>
        </w:rPr>
        <w:t>r</w:t>
      </w:r>
      <w:r w:rsidRPr="00A2670F">
        <w:rPr>
          <w:rFonts w:asciiTheme="minorHAnsi" w:hAnsiTheme="minorHAnsi" w:cstheme="minorHAnsi"/>
          <w:i/>
          <w:iCs/>
          <w:color w:val="auto"/>
          <w:position w:val="-4"/>
          <w:sz w:val="18"/>
          <w:szCs w:val="18"/>
        </w:rPr>
        <w:t>f</w:t>
      </w:r>
      <w:r w:rsidRPr="00A2670F">
        <w:rPr>
          <w:rFonts w:asciiTheme="minorHAnsi" w:hAnsiTheme="minorHAnsi" w:cstheme="minorHAnsi"/>
          <w:color w:val="auto"/>
          <w:sz w:val="18"/>
          <w:szCs w:val="18"/>
        </w:rPr>
        <w:t>) is 3.5%, then you should be indifferent between receiving $1000 in one-year or:</w:t>
      </w:r>
    </w:p>
    <w:p w:rsidR="00A73992" w:rsidRPr="00A2670F" w:rsidRDefault="00A73992" w:rsidP="00A73992">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$965.00 today.</w:t>
      </w:r>
    </w:p>
    <w:p w:rsidR="00A73992" w:rsidRPr="00A2670F" w:rsidRDefault="00A73992" w:rsidP="00A73992">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$966.18 today.</w:t>
      </w:r>
    </w:p>
    <w:p w:rsidR="00A73992" w:rsidRPr="00A2670F" w:rsidRDefault="00A73992" w:rsidP="00A73992">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$1000.00 today.</w:t>
      </w:r>
    </w:p>
    <w:p w:rsidR="00A73992" w:rsidRPr="00A2670F" w:rsidRDefault="00A73992" w:rsidP="00A73992">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$1035.00 today.</w:t>
      </w:r>
    </w:p>
    <w:p w:rsidR="005E50C6" w:rsidRPr="00A2670F" w:rsidRDefault="005E50C6" w:rsidP="00A73992">
      <w:pPr>
        <w:pStyle w:val="NormalText"/>
        <w:rPr>
          <w:rFonts w:asciiTheme="minorHAnsi" w:hAnsiTheme="minorHAnsi" w:cstheme="minorHAnsi"/>
          <w:color w:val="auto"/>
          <w:sz w:val="18"/>
          <w:szCs w:val="18"/>
        </w:rPr>
      </w:pPr>
    </w:p>
    <w:p w:rsidR="00A73992" w:rsidRPr="00A2670F" w:rsidRDefault="00A73992" w:rsidP="00A73992">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2) Suppose you have $1000 today and the risk-free rate of interest (</w:t>
      </w:r>
      <w:r w:rsidRPr="00A2670F">
        <w:rPr>
          <w:rFonts w:asciiTheme="minorHAnsi" w:hAnsiTheme="minorHAnsi" w:cstheme="minorHAnsi"/>
          <w:i/>
          <w:iCs/>
          <w:color w:val="auto"/>
          <w:sz w:val="18"/>
          <w:szCs w:val="18"/>
        </w:rPr>
        <w:t>r</w:t>
      </w:r>
      <w:r w:rsidRPr="00A2670F">
        <w:rPr>
          <w:rFonts w:asciiTheme="minorHAnsi" w:hAnsiTheme="minorHAnsi" w:cstheme="minorHAnsi"/>
          <w:i/>
          <w:iCs/>
          <w:color w:val="auto"/>
          <w:position w:val="-4"/>
          <w:sz w:val="18"/>
          <w:szCs w:val="18"/>
        </w:rPr>
        <w:t>f</w:t>
      </w:r>
      <w:r w:rsidRPr="00A2670F">
        <w:rPr>
          <w:rFonts w:asciiTheme="minorHAnsi" w:hAnsiTheme="minorHAnsi" w:cstheme="minorHAnsi"/>
          <w:color w:val="auto"/>
          <w:sz w:val="18"/>
          <w:szCs w:val="18"/>
        </w:rPr>
        <w:t>) is 3.5%.  The equivalent value in one year is closest to:</w:t>
      </w:r>
    </w:p>
    <w:p w:rsidR="00A73992" w:rsidRPr="00A2670F" w:rsidRDefault="00A73992" w:rsidP="00A73992">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$965.00 today.</w:t>
      </w:r>
    </w:p>
    <w:p w:rsidR="00A73992" w:rsidRPr="00A2670F" w:rsidRDefault="00A73992" w:rsidP="00A73992">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$966.18 today.</w:t>
      </w:r>
    </w:p>
    <w:p w:rsidR="00A73992" w:rsidRPr="00A2670F" w:rsidRDefault="00A73992" w:rsidP="00A73992">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$1000.00 today.</w:t>
      </w:r>
    </w:p>
    <w:p w:rsidR="00A73992" w:rsidRPr="00A2670F" w:rsidRDefault="00A73992" w:rsidP="00A73992">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$1035.00 today.</w:t>
      </w:r>
    </w:p>
    <w:p w:rsidR="00A73992" w:rsidRPr="00A2670F" w:rsidRDefault="00A73992" w:rsidP="0005732F">
      <w:pPr>
        <w:pStyle w:val="NormalText"/>
        <w:spacing w:after="240"/>
        <w:ind w:right="0"/>
        <w:rPr>
          <w:rFonts w:asciiTheme="minorHAnsi" w:hAnsiTheme="minorHAnsi" w:cstheme="minorHAnsi"/>
          <w:color w:val="auto"/>
          <w:sz w:val="18"/>
          <w:szCs w:val="18"/>
        </w:rPr>
      </w:pPr>
    </w:p>
    <w:p w:rsidR="00A73992" w:rsidRPr="00A2670F" w:rsidRDefault="00A73992" w:rsidP="00A73992">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lastRenderedPageBreak/>
        <w:t>10) When we express the value of a cash flow or series of cash flows in terms of dollars today, we call it the ________ of the investment.  If we express it in terms of dollars in the future, we call it the ________.</w:t>
      </w:r>
    </w:p>
    <w:p w:rsidR="00A73992" w:rsidRPr="00A2670F" w:rsidRDefault="00A73992" w:rsidP="00A73992">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present value; future value</w:t>
      </w:r>
    </w:p>
    <w:p w:rsidR="00A73992" w:rsidRPr="00A2670F" w:rsidRDefault="00A73992" w:rsidP="00A73992">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future value; present value</w:t>
      </w:r>
    </w:p>
    <w:p w:rsidR="00A73992" w:rsidRPr="00A2670F" w:rsidRDefault="00A73992" w:rsidP="00A73992">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ordinary annuity; annuity due</w:t>
      </w:r>
    </w:p>
    <w:p w:rsidR="00A73992" w:rsidRPr="00A2670F" w:rsidRDefault="00A73992" w:rsidP="00A73992">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discount factor; discount rate</w:t>
      </w:r>
    </w:p>
    <w:p w:rsidR="00970148" w:rsidRPr="00A2670F" w:rsidRDefault="00970148" w:rsidP="00A73992">
      <w:pPr>
        <w:pStyle w:val="NormalText"/>
        <w:rPr>
          <w:rFonts w:asciiTheme="minorHAnsi" w:hAnsiTheme="minorHAnsi" w:cstheme="minorHAnsi"/>
          <w:color w:val="auto"/>
          <w:sz w:val="18"/>
          <w:szCs w:val="18"/>
        </w:rPr>
      </w:pPr>
    </w:p>
    <w:p w:rsidR="00A73992" w:rsidRPr="00A2670F" w:rsidRDefault="00A73992" w:rsidP="00A73992">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14) You are offered an investment opportunity in which you will receive $25,000 in one year in exchange for paying $23,750 today.  Suppose the risk-free interest rate is 6% per year.  Should you take this project?  The NPV for this project is closest to:</w:t>
      </w:r>
    </w:p>
    <w:p w:rsidR="00A73992" w:rsidRPr="00A2670F" w:rsidRDefault="00A73992" w:rsidP="00A73992">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Yes; NPV = $165</w:t>
      </w:r>
      <w:r w:rsidRPr="00A2670F">
        <w:rPr>
          <w:rFonts w:asciiTheme="minorHAnsi" w:hAnsiTheme="minorHAnsi" w:cstheme="minorHAnsi"/>
          <w:color w:val="auto"/>
          <w:sz w:val="18"/>
          <w:szCs w:val="18"/>
        </w:rPr>
        <w:tab/>
      </w:r>
    </w:p>
    <w:p w:rsidR="00A73992" w:rsidRPr="00A2670F" w:rsidRDefault="00A73992" w:rsidP="00A73992">
      <w:pPr>
        <w:pStyle w:val="NormalText"/>
        <w:rPr>
          <w:rFonts w:asciiTheme="minorHAnsi" w:hAnsiTheme="minorHAnsi" w:cstheme="minorHAnsi"/>
          <w:color w:val="auto"/>
          <w:sz w:val="18"/>
          <w:szCs w:val="18"/>
          <w:lang w:val="es-US"/>
        </w:rPr>
      </w:pPr>
      <w:r w:rsidRPr="00A2670F">
        <w:rPr>
          <w:rFonts w:asciiTheme="minorHAnsi" w:hAnsiTheme="minorHAnsi" w:cstheme="minorHAnsi"/>
          <w:color w:val="auto"/>
          <w:sz w:val="18"/>
          <w:szCs w:val="18"/>
          <w:lang w:val="es-US"/>
        </w:rPr>
        <w:t>B) No; NPV = $165</w:t>
      </w:r>
    </w:p>
    <w:p w:rsidR="00A73992" w:rsidRPr="00A2670F" w:rsidRDefault="00A73992" w:rsidP="00A73992">
      <w:pPr>
        <w:pStyle w:val="NormalText"/>
        <w:rPr>
          <w:rFonts w:asciiTheme="minorHAnsi" w:hAnsiTheme="minorHAnsi" w:cstheme="minorHAnsi"/>
          <w:color w:val="auto"/>
          <w:sz w:val="18"/>
          <w:szCs w:val="18"/>
          <w:lang w:val="es-US"/>
        </w:rPr>
      </w:pPr>
      <w:r w:rsidRPr="00A2670F">
        <w:rPr>
          <w:rFonts w:asciiTheme="minorHAnsi" w:hAnsiTheme="minorHAnsi" w:cstheme="minorHAnsi"/>
          <w:color w:val="auto"/>
          <w:sz w:val="18"/>
          <w:szCs w:val="18"/>
          <w:lang w:val="es-US"/>
        </w:rPr>
        <w:t>C) Yes; NPV = -$165</w:t>
      </w:r>
    </w:p>
    <w:p w:rsidR="00A73992" w:rsidRPr="00A2670F" w:rsidRDefault="00A73992" w:rsidP="00A73992">
      <w:pPr>
        <w:pStyle w:val="NormalText"/>
        <w:rPr>
          <w:rFonts w:asciiTheme="minorHAnsi" w:hAnsiTheme="minorHAnsi" w:cstheme="minorHAnsi"/>
          <w:color w:val="auto"/>
          <w:sz w:val="18"/>
          <w:szCs w:val="18"/>
          <w:lang w:val="es-US"/>
        </w:rPr>
      </w:pPr>
      <w:r w:rsidRPr="00A2670F">
        <w:rPr>
          <w:rFonts w:asciiTheme="minorHAnsi" w:hAnsiTheme="minorHAnsi" w:cstheme="minorHAnsi"/>
          <w:color w:val="auto"/>
          <w:sz w:val="18"/>
          <w:szCs w:val="18"/>
          <w:lang w:val="es-US"/>
        </w:rPr>
        <w:t>D) No; NPV = -$165</w:t>
      </w:r>
    </w:p>
    <w:p w:rsidR="005C0644" w:rsidRDefault="005C0644" w:rsidP="003F6BC1">
      <w:pPr>
        <w:pStyle w:val="NormalText"/>
        <w:ind w:right="0"/>
        <w:rPr>
          <w:rFonts w:asciiTheme="minorHAnsi" w:hAnsiTheme="minorHAnsi" w:cstheme="minorHAnsi"/>
          <w:b/>
          <w:bCs/>
          <w:i/>
          <w:iCs/>
          <w:sz w:val="18"/>
          <w:szCs w:val="18"/>
        </w:rPr>
      </w:pPr>
    </w:p>
    <w:p w:rsidR="003F6BC1" w:rsidRPr="00A2670F" w:rsidRDefault="003F6BC1" w:rsidP="003F6BC1">
      <w:pPr>
        <w:pStyle w:val="NormalText"/>
        <w:ind w:right="0"/>
        <w:rPr>
          <w:rFonts w:asciiTheme="minorHAnsi" w:hAnsiTheme="minorHAnsi" w:cstheme="minorHAnsi"/>
          <w:b/>
          <w:bCs/>
          <w:sz w:val="18"/>
          <w:szCs w:val="18"/>
        </w:rPr>
      </w:pPr>
      <w:r w:rsidRPr="00A2670F">
        <w:rPr>
          <w:rFonts w:asciiTheme="minorHAnsi" w:hAnsiTheme="minorHAnsi" w:cstheme="minorHAnsi"/>
          <w:b/>
          <w:bCs/>
          <w:i/>
          <w:iCs/>
          <w:sz w:val="18"/>
          <w:szCs w:val="18"/>
        </w:rPr>
        <w:t xml:space="preserve">Corporate Finance, 4e, Global Edition </w:t>
      </w:r>
      <w:r w:rsidRPr="00A2670F">
        <w:rPr>
          <w:rFonts w:asciiTheme="minorHAnsi" w:hAnsiTheme="minorHAnsi" w:cstheme="minorHAnsi"/>
          <w:b/>
          <w:bCs/>
          <w:sz w:val="18"/>
          <w:szCs w:val="18"/>
        </w:rPr>
        <w:t>(Berk / DeMarzo)</w:t>
      </w:r>
    </w:p>
    <w:p w:rsidR="003F6BC1" w:rsidRPr="00A2670F" w:rsidRDefault="003F6BC1" w:rsidP="003F6BC1">
      <w:pPr>
        <w:pStyle w:val="NormalText"/>
        <w:ind w:right="0"/>
        <w:rPr>
          <w:rFonts w:asciiTheme="minorHAnsi" w:hAnsiTheme="minorHAnsi" w:cstheme="minorHAnsi"/>
          <w:b/>
          <w:bCs/>
          <w:sz w:val="18"/>
          <w:szCs w:val="18"/>
        </w:rPr>
      </w:pPr>
      <w:r w:rsidRPr="00A2670F">
        <w:rPr>
          <w:rFonts w:asciiTheme="minorHAnsi" w:hAnsiTheme="minorHAnsi" w:cstheme="minorHAnsi"/>
          <w:b/>
          <w:bCs/>
          <w:sz w:val="18"/>
          <w:szCs w:val="18"/>
        </w:rPr>
        <w:t>Chapter 4   The Time Value of Money</w:t>
      </w:r>
    </w:p>
    <w:p w:rsidR="003F6BC1" w:rsidRPr="00A2670F" w:rsidRDefault="003F6BC1" w:rsidP="003F6BC1">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4.2   The Three Rules of Time Travel</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1) Which of the following statements is FALSE?</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The process of moving a value or cash flow forward in time is known as compounding.</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The effect of earning interest on interest is known as compound interest.</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It is only possible to compare or combine values at the same point in time.</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A dollar in the future is worth more than a dollar today.</w:t>
      </w:r>
    </w:p>
    <w:p w:rsidR="00970148" w:rsidRPr="00A2670F" w:rsidRDefault="00970148" w:rsidP="003F6BC1">
      <w:pPr>
        <w:pStyle w:val="NormalText"/>
        <w:rPr>
          <w:rFonts w:asciiTheme="minorHAnsi" w:hAnsiTheme="minorHAnsi" w:cstheme="minorHAnsi"/>
          <w:color w:val="auto"/>
          <w:sz w:val="18"/>
          <w:szCs w:val="18"/>
        </w:rPr>
      </w:pP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2) Which of the following statements is FALSE?</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Finding the present value and compounding are the same.</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A dollar today and a dollar in one year are not equivalent.</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If you want to compare or combine cash flows that occur at different points in time, you first need to convert the cash flows into the same units or move them to the same point in time.</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The equivalent value of two cash flows at two different points in time is sometimes referred to as the time value of money.</w:t>
      </w:r>
    </w:p>
    <w:p w:rsidR="003F6BC1" w:rsidRPr="00A2670F" w:rsidRDefault="003F6BC1" w:rsidP="003F6BC1">
      <w:pPr>
        <w:pStyle w:val="NormalText"/>
        <w:ind w:right="0"/>
        <w:rPr>
          <w:rFonts w:asciiTheme="minorHAnsi" w:hAnsiTheme="minorHAnsi" w:cstheme="minorHAnsi"/>
          <w:color w:val="auto"/>
          <w:sz w:val="18"/>
          <w:szCs w:val="18"/>
        </w:rPr>
      </w:pP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3) At an annual interest rate of 7%, the future value of $5000 in five years is closest to:</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$3565</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$6750</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$7015</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$7035</w:t>
      </w:r>
    </w:p>
    <w:p w:rsidR="003F6BC1" w:rsidRPr="00A2670F" w:rsidRDefault="003F6BC1" w:rsidP="003F6BC1">
      <w:pPr>
        <w:pStyle w:val="NormalText"/>
        <w:ind w:right="0"/>
        <w:rPr>
          <w:rFonts w:asciiTheme="minorHAnsi" w:hAnsiTheme="minorHAnsi" w:cstheme="minorHAnsi"/>
          <w:color w:val="auto"/>
          <w:sz w:val="18"/>
          <w:szCs w:val="18"/>
        </w:rPr>
      </w:pP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4) At an annual interest rate of 7%, the present value of $5000 received in five years is closest to:</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$3565</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$6750</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$7015</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$7035</w:t>
      </w:r>
    </w:p>
    <w:p w:rsidR="00970148" w:rsidRPr="00A2670F" w:rsidRDefault="00970148" w:rsidP="003F6BC1">
      <w:pPr>
        <w:pStyle w:val="NormalText"/>
        <w:rPr>
          <w:rFonts w:asciiTheme="minorHAnsi" w:hAnsiTheme="minorHAnsi" w:cstheme="minorHAnsi"/>
          <w:color w:val="auto"/>
          <w:sz w:val="18"/>
          <w:szCs w:val="18"/>
        </w:rPr>
      </w:pPr>
    </w:p>
    <w:p w:rsidR="003F6BC1" w:rsidRPr="00A2670F" w:rsidRDefault="00970148"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 xml:space="preserve">7) </w:t>
      </w:r>
      <w:r w:rsidR="003F6BC1" w:rsidRPr="00A2670F">
        <w:rPr>
          <w:rFonts w:asciiTheme="minorHAnsi" w:hAnsiTheme="minorHAnsi" w:cstheme="minorHAnsi"/>
          <w:color w:val="auto"/>
          <w:sz w:val="18"/>
          <w:szCs w:val="18"/>
        </w:rPr>
        <w:t>Your great aunt Matilda put some money in an account for you on the day you were born. This account pays 8% interest per year. On your 21st birthday the account balance was $5033.83.</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The amount of money that your great aunt Matilda originally put in the account is closest to:</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$600</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$800</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$1000</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$1200</w:t>
      </w:r>
    </w:p>
    <w:p w:rsidR="005C0644" w:rsidRDefault="005C0644" w:rsidP="003F6BC1">
      <w:pPr>
        <w:pStyle w:val="NormalText"/>
        <w:rPr>
          <w:rFonts w:asciiTheme="minorHAnsi" w:hAnsiTheme="minorHAnsi" w:cstheme="minorHAnsi"/>
          <w:color w:val="auto"/>
          <w:sz w:val="18"/>
          <w:szCs w:val="18"/>
        </w:rPr>
      </w:pP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9) Which of the following statements is FALSE?</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The process of moving a value or cash flow backward in time is known as discounting.</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 xml:space="preserve">B) </w:t>
      </w:r>
      <w:r w:rsidRPr="00A2670F">
        <w:rPr>
          <w:rFonts w:asciiTheme="minorHAnsi" w:hAnsiTheme="minorHAnsi" w:cstheme="minorHAnsi"/>
          <w:i/>
          <w:iCs/>
          <w:color w:val="auto"/>
          <w:sz w:val="18"/>
          <w:szCs w:val="18"/>
        </w:rPr>
        <w:t>FV</w:t>
      </w:r>
      <w:r w:rsidRPr="00A2670F">
        <w:rPr>
          <w:rFonts w:asciiTheme="minorHAnsi" w:hAnsiTheme="minorHAnsi" w:cstheme="minorHAnsi"/>
          <w:color w:val="auto"/>
          <w:sz w:val="18"/>
          <w:szCs w:val="18"/>
        </w:rPr>
        <w:t xml:space="preserve"> = </w:t>
      </w:r>
      <w:r w:rsidRPr="00A2670F">
        <w:rPr>
          <w:rFonts w:asciiTheme="minorHAnsi" w:hAnsiTheme="minorHAnsi" w:cstheme="minorHAnsi"/>
          <w:noProof/>
          <w:color w:val="auto"/>
          <w:position w:val="-34"/>
          <w:sz w:val="18"/>
          <w:szCs w:val="18"/>
          <w:lang w:val="pl-PL" w:eastAsia="pl-PL"/>
        </w:rPr>
        <w:drawing>
          <wp:inline distT="0" distB="0" distL="0" distR="0">
            <wp:extent cx="419100" cy="3962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396240"/>
                    </a:xfrm>
                    <a:prstGeom prst="rect">
                      <a:avLst/>
                    </a:prstGeom>
                    <a:noFill/>
                    <a:ln>
                      <a:noFill/>
                    </a:ln>
                  </pic:spPr>
                </pic:pic>
              </a:graphicData>
            </a:graphic>
          </wp:inline>
        </w:drawing>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The process of moving a value or cash flow forward in time is known as compounding.</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The value of a cash flow that is moved forward in time is known as its future value.</w:t>
      </w:r>
    </w:p>
    <w:p w:rsidR="00970148" w:rsidRPr="00A2670F" w:rsidRDefault="00970148" w:rsidP="003F6BC1">
      <w:pPr>
        <w:pStyle w:val="NormalText"/>
        <w:ind w:right="0"/>
        <w:rPr>
          <w:rFonts w:asciiTheme="minorHAnsi" w:hAnsiTheme="minorHAnsi" w:cstheme="minorHAnsi"/>
          <w:color w:val="auto"/>
          <w:sz w:val="18"/>
          <w:szCs w:val="18"/>
        </w:rPr>
      </w:pPr>
      <w:bookmarkStart w:id="0" w:name="_GoBack"/>
      <w:bookmarkEnd w:id="0"/>
    </w:p>
    <w:p w:rsidR="003F6BC1" w:rsidRPr="00A2670F" w:rsidRDefault="003F6BC1" w:rsidP="003F6BC1">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4.3   Valuing a Stream of Cash Flows</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2) Which of the following statements is FALSE?</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 xml:space="preserve">A) </w:t>
      </w:r>
      <w:r w:rsidRPr="00A2670F">
        <w:rPr>
          <w:rFonts w:asciiTheme="minorHAnsi" w:hAnsiTheme="minorHAnsi" w:cstheme="minorHAnsi"/>
          <w:i/>
          <w:iCs/>
          <w:color w:val="auto"/>
          <w:sz w:val="18"/>
          <w:szCs w:val="18"/>
        </w:rPr>
        <w:t>FV</w:t>
      </w:r>
      <w:r w:rsidRPr="00A2670F">
        <w:rPr>
          <w:rFonts w:asciiTheme="minorHAnsi" w:hAnsiTheme="minorHAnsi" w:cstheme="minorHAnsi"/>
          <w:color w:val="auto"/>
          <w:sz w:val="18"/>
          <w:szCs w:val="18"/>
        </w:rPr>
        <w:t xml:space="preserve"> = </w:t>
      </w:r>
      <w:r w:rsidRPr="00A2670F">
        <w:rPr>
          <w:rFonts w:asciiTheme="minorHAnsi" w:hAnsiTheme="minorHAnsi" w:cstheme="minorHAnsi"/>
          <w:noProof/>
          <w:color w:val="auto"/>
          <w:position w:val="-34"/>
          <w:sz w:val="18"/>
          <w:szCs w:val="18"/>
          <w:lang w:val="pl-PL" w:eastAsia="pl-PL"/>
        </w:rPr>
        <w:drawing>
          <wp:inline distT="0" distB="0" distL="0" distR="0">
            <wp:extent cx="427160" cy="40386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7433" cy="413572"/>
                    </a:xfrm>
                    <a:prstGeom prst="rect">
                      <a:avLst/>
                    </a:prstGeom>
                    <a:noFill/>
                    <a:ln>
                      <a:noFill/>
                    </a:ln>
                  </pic:spPr>
                </pic:pic>
              </a:graphicData>
            </a:graphic>
          </wp:inline>
        </w:drawing>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 xml:space="preserve">B) </w:t>
      </w:r>
      <w:r w:rsidRPr="00A2670F">
        <w:rPr>
          <w:rFonts w:asciiTheme="minorHAnsi" w:hAnsiTheme="minorHAnsi" w:cstheme="minorHAnsi"/>
          <w:i/>
          <w:iCs/>
          <w:color w:val="auto"/>
          <w:sz w:val="18"/>
          <w:szCs w:val="18"/>
        </w:rPr>
        <w:t>PV</w:t>
      </w:r>
      <w:r w:rsidRPr="00A2670F">
        <w:rPr>
          <w:rFonts w:asciiTheme="minorHAnsi" w:hAnsiTheme="minorHAnsi" w:cstheme="minorHAnsi"/>
          <w:color w:val="auto"/>
          <w:sz w:val="18"/>
          <w:szCs w:val="18"/>
        </w:rPr>
        <w:t xml:space="preserve"> = </w:t>
      </w:r>
      <w:r w:rsidRPr="00A2670F">
        <w:rPr>
          <w:rFonts w:asciiTheme="minorHAnsi" w:hAnsiTheme="minorHAnsi" w:cstheme="minorHAnsi"/>
          <w:noProof/>
          <w:color w:val="auto"/>
          <w:position w:val="-34"/>
          <w:sz w:val="18"/>
          <w:szCs w:val="18"/>
          <w:lang w:val="pl-PL" w:eastAsia="pl-PL"/>
        </w:rPr>
        <w:drawing>
          <wp:inline distT="0" distB="0" distL="0" distR="0">
            <wp:extent cx="342900" cy="4876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900" cy="487680"/>
                    </a:xfrm>
                    <a:prstGeom prst="rect">
                      <a:avLst/>
                    </a:prstGeom>
                    <a:noFill/>
                    <a:ln>
                      <a:noFill/>
                    </a:ln>
                  </pic:spPr>
                </pic:pic>
              </a:graphicData>
            </a:graphic>
          </wp:inline>
        </w:drawing>
      </w:r>
      <w:r w:rsidRPr="00A2670F">
        <w:rPr>
          <w:rFonts w:asciiTheme="minorHAnsi" w:hAnsiTheme="minorHAnsi" w:cstheme="minorHAnsi"/>
          <w:noProof/>
          <w:color w:val="auto"/>
          <w:position w:val="-32"/>
          <w:sz w:val="18"/>
          <w:szCs w:val="18"/>
          <w:lang w:val="pl-PL" w:eastAsia="pl-PL"/>
        </w:rPr>
        <w:drawing>
          <wp:inline distT="0" distB="0" distL="0" distR="0">
            <wp:extent cx="419100" cy="4191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419100"/>
                    </a:xfrm>
                    <a:prstGeom prst="rect">
                      <a:avLst/>
                    </a:prstGeom>
                    <a:noFill/>
                    <a:ln>
                      <a:noFill/>
                    </a:ln>
                  </pic:spPr>
                </pic:pic>
              </a:graphicData>
            </a:graphic>
          </wp:inline>
        </w:drawing>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 xml:space="preserve">C) </w:t>
      </w:r>
      <w:r w:rsidRPr="00A2670F">
        <w:rPr>
          <w:rFonts w:asciiTheme="minorHAnsi" w:hAnsiTheme="minorHAnsi" w:cstheme="minorHAnsi"/>
          <w:i/>
          <w:iCs/>
          <w:color w:val="auto"/>
          <w:sz w:val="18"/>
          <w:szCs w:val="18"/>
        </w:rPr>
        <w:t>FV</w:t>
      </w:r>
      <w:r w:rsidRPr="00A2670F">
        <w:rPr>
          <w:rFonts w:asciiTheme="minorHAnsi" w:hAnsiTheme="minorHAnsi" w:cstheme="minorHAnsi"/>
          <w:color w:val="auto"/>
          <w:sz w:val="18"/>
          <w:szCs w:val="18"/>
        </w:rPr>
        <w:t xml:space="preserve"> = </w:t>
      </w:r>
      <w:r w:rsidRPr="00A2670F">
        <w:rPr>
          <w:rFonts w:asciiTheme="minorHAnsi" w:hAnsiTheme="minorHAnsi" w:cstheme="minorHAnsi"/>
          <w:noProof/>
          <w:color w:val="auto"/>
          <w:position w:val="-34"/>
          <w:sz w:val="18"/>
          <w:szCs w:val="18"/>
          <w:lang w:val="pl-PL" w:eastAsia="pl-PL"/>
        </w:rPr>
        <w:drawing>
          <wp:inline distT="0" distB="0" distL="0" distR="0">
            <wp:extent cx="342900" cy="4876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900" cy="487680"/>
                    </a:xfrm>
                    <a:prstGeom prst="rect">
                      <a:avLst/>
                    </a:prstGeom>
                    <a:noFill/>
                    <a:ln>
                      <a:noFill/>
                    </a:ln>
                  </pic:spPr>
                </pic:pic>
              </a:graphicData>
            </a:graphic>
          </wp:inline>
        </w:drawing>
      </w:r>
      <w:r w:rsidRPr="00A2670F">
        <w:rPr>
          <w:rFonts w:asciiTheme="minorHAnsi" w:hAnsiTheme="minorHAnsi" w:cstheme="minorHAnsi"/>
          <w:i/>
          <w:iCs/>
          <w:color w:val="auto"/>
          <w:sz w:val="18"/>
          <w:szCs w:val="18"/>
        </w:rPr>
        <w:t>C</w:t>
      </w:r>
      <w:r w:rsidRPr="00A2670F">
        <w:rPr>
          <w:rFonts w:asciiTheme="minorHAnsi" w:hAnsiTheme="minorHAnsi" w:cstheme="minorHAnsi"/>
          <w:i/>
          <w:iCs/>
          <w:color w:val="auto"/>
          <w:position w:val="-4"/>
          <w:sz w:val="18"/>
          <w:szCs w:val="18"/>
        </w:rPr>
        <w:t>n</w:t>
      </w:r>
      <w:r w:rsidRPr="00A2670F">
        <w:rPr>
          <w:rFonts w:asciiTheme="minorHAnsi" w:hAnsiTheme="minorHAnsi" w:cstheme="minorHAnsi"/>
          <w:color w:val="auto"/>
          <w:sz w:val="18"/>
          <w:szCs w:val="18"/>
        </w:rPr>
        <w:t xml:space="preserve"> × (1 + </w:t>
      </w:r>
      <w:r w:rsidRPr="00A2670F">
        <w:rPr>
          <w:rFonts w:asciiTheme="minorHAnsi" w:hAnsiTheme="minorHAnsi" w:cstheme="minorHAnsi"/>
          <w:i/>
          <w:iCs/>
          <w:color w:val="auto"/>
          <w:sz w:val="18"/>
          <w:szCs w:val="18"/>
        </w:rPr>
        <w:t>r</w:t>
      </w:r>
      <w:r w:rsidRPr="00A2670F">
        <w:rPr>
          <w:rFonts w:asciiTheme="minorHAnsi" w:hAnsiTheme="minorHAnsi" w:cstheme="minorHAnsi"/>
          <w:color w:val="auto"/>
          <w:sz w:val="18"/>
          <w:szCs w:val="18"/>
        </w:rPr>
        <w:t>)</w:t>
      </w:r>
      <w:r w:rsidRPr="00A2670F">
        <w:rPr>
          <w:rFonts w:asciiTheme="minorHAnsi" w:hAnsiTheme="minorHAnsi" w:cstheme="minorHAnsi"/>
          <w:i/>
          <w:iCs/>
          <w:color w:val="auto"/>
          <w:position w:val="4"/>
          <w:sz w:val="18"/>
          <w:szCs w:val="18"/>
        </w:rPr>
        <w:t>n</w:t>
      </w:r>
      <w:r w:rsidRPr="00A2670F">
        <w:rPr>
          <w:rFonts w:asciiTheme="minorHAnsi" w:hAnsiTheme="minorHAnsi" w:cstheme="minorHAnsi"/>
          <w:color w:val="auto"/>
          <w:sz w:val="18"/>
          <w:szCs w:val="18"/>
        </w:rPr>
        <w:t xml:space="preserve"> </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lastRenderedPageBreak/>
        <w:t>D) Most investment opportunities have multiple cash flows that occur at different points in time.</w:t>
      </w:r>
    </w:p>
    <w:p w:rsidR="003F6BC1" w:rsidRPr="00A2670F" w:rsidRDefault="003F6BC1" w:rsidP="003F6BC1">
      <w:pPr>
        <w:pStyle w:val="NormalText"/>
        <w:ind w:right="0"/>
        <w:rPr>
          <w:rFonts w:asciiTheme="minorHAnsi" w:hAnsiTheme="minorHAnsi" w:cstheme="minorHAnsi"/>
          <w:color w:val="auto"/>
          <w:sz w:val="18"/>
          <w:szCs w:val="18"/>
        </w:rPr>
      </w:pPr>
    </w:p>
    <w:p w:rsidR="003F6BC1" w:rsidRPr="00A2670F" w:rsidRDefault="003F6BC1" w:rsidP="003F6BC1">
      <w:pPr>
        <w:pStyle w:val="NormalText"/>
        <w:ind w:right="0"/>
        <w:rPr>
          <w:rFonts w:asciiTheme="minorHAnsi" w:hAnsiTheme="minorHAnsi" w:cstheme="minorHAnsi"/>
          <w:color w:val="auto"/>
          <w:sz w:val="18"/>
          <w:szCs w:val="18"/>
        </w:rPr>
      </w:pPr>
    </w:p>
    <w:p w:rsidR="003F6BC1" w:rsidRPr="00A2670F" w:rsidRDefault="003F6BC1" w:rsidP="003F6BC1">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4.4   Calculating the Net Present Value</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 xml:space="preserve">1) </w:t>
      </w:r>
      <w:r w:rsidR="00970148" w:rsidRPr="00A2670F">
        <w:rPr>
          <w:rFonts w:asciiTheme="minorHAnsi" w:hAnsiTheme="minorHAnsi" w:cstheme="minorHAnsi"/>
          <w:color w:val="auto"/>
          <w:sz w:val="18"/>
          <w:szCs w:val="18"/>
        </w:rPr>
        <w:t xml:space="preserve">Nielson Motors is considering an opportunity that requires an investment of $1,000,000 today and will provide $250,000 one year from now, $450,000 two years from now, and $650,000 three years from now. </w:t>
      </w:r>
      <w:r w:rsidRPr="00A2670F">
        <w:rPr>
          <w:rFonts w:asciiTheme="minorHAnsi" w:hAnsiTheme="minorHAnsi" w:cstheme="minorHAnsi"/>
          <w:color w:val="auto"/>
          <w:sz w:val="18"/>
          <w:szCs w:val="18"/>
        </w:rPr>
        <w:t>If the appropriate interest rate is 10%, then the NPV of this opportunity is closest to:</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($88,000)</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$88,000</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$300,000</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$1,300,000</w:t>
      </w:r>
    </w:p>
    <w:p w:rsidR="00970148" w:rsidRPr="00A2670F" w:rsidRDefault="00970148" w:rsidP="003F6BC1">
      <w:pPr>
        <w:pStyle w:val="NormalText"/>
        <w:rPr>
          <w:rFonts w:asciiTheme="minorHAnsi" w:hAnsiTheme="minorHAnsi" w:cstheme="minorHAnsi"/>
          <w:color w:val="auto"/>
          <w:sz w:val="18"/>
          <w:szCs w:val="18"/>
        </w:rPr>
      </w:pP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4) Kampgrounds Inc. is considering purchasing a parcel of wilderness land near a popular historic site. Although this land will cost Kampgrounds $400,000 today, by renting out wilderness campsites on this land, Kampgrounds expects to make $35,000 at the end of every year indefinitely. If the appropriate discount rate is 8%, then the NPV of this new wilderness campsite is closest to:</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-$50,000</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-$37,500</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$37,500</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$50,000</w:t>
      </w:r>
    </w:p>
    <w:p w:rsidR="00970148" w:rsidRPr="00A2670F" w:rsidRDefault="00970148" w:rsidP="003F6BC1">
      <w:pPr>
        <w:pStyle w:val="NormalText"/>
        <w:ind w:right="0"/>
        <w:rPr>
          <w:rFonts w:asciiTheme="minorHAnsi" w:hAnsiTheme="minorHAnsi" w:cstheme="minorHAnsi"/>
          <w:color w:val="auto"/>
          <w:sz w:val="18"/>
          <w:szCs w:val="18"/>
        </w:rPr>
      </w:pPr>
    </w:p>
    <w:p w:rsidR="003F6BC1" w:rsidRPr="00A2670F" w:rsidRDefault="003F6BC1" w:rsidP="003F6BC1">
      <w:pPr>
        <w:pStyle w:val="NormalText"/>
        <w:ind w:right="0"/>
        <w:rPr>
          <w:rFonts w:asciiTheme="minorHAnsi" w:hAnsiTheme="minorHAnsi" w:cstheme="minorHAnsi"/>
          <w:color w:val="auto"/>
          <w:sz w:val="18"/>
          <w:szCs w:val="18"/>
        </w:rPr>
      </w:pPr>
      <w:r w:rsidRPr="00A2670F">
        <w:rPr>
          <w:rFonts w:asciiTheme="minorHAnsi" w:hAnsiTheme="minorHAnsi" w:cstheme="minorHAnsi"/>
          <w:color w:val="auto"/>
          <w:sz w:val="18"/>
          <w:szCs w:val="18"/>
        </w:rPr>
        <w:t>4.5   Perpetuities and Annuities</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1) Which of the following statements regarding perpetuities is FALSE?</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To find the value of a perpetuity one cash flow at a time would take forever.</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A perpetuity is a stream of equal cash flows that occurs at regular intervals and lasts forever.</w:t>
      </w:r>
    </w:p>
    <w:p w:rsidR="003F6BC1" w:rsidRPr="00A2670F" w:rsidRDefault="003F6BC1" w:rsidP="003F6BC1">
      <w:pPr>
        <w:pStyle w:val="NormalText"/>
        <w:rPr>
          <w:rFonts w:asciiTheme="minorHAnsi" w:hAnsiTheme="minorHAnsi" w:cstheme="minorHAnsi"/>
          <w:i/>
          <w:iCs/>
          <w:color w:val="auto"/>
          <w:sz w:val="18"/>
          <w:szCs w:val="18"/>
        </w:rPr>
      </w:pPr>
      <w:r w:rsidRPr="00A2670F">
        <w:rPr>
          <w:rFonts w:asciiTheme="minorHAnsi" w:hAnsiTheme="minorHAnsi" w:cstheme="minorHAnsi"/>
          <w:color w:val="auto"/>
          <w:sz w:val="18"/>
          <w:szCs w:val="18"/>
        </w:rPr>
        <w:t xml:space="preserve">C) </w:t>
      </w:r>
      <w:r w:rsidRPr="00A2670F">
        <w:rPr>
          <w:rFonts w:asciiTheme="minorHAnsi" w:hAnsiTheme="minorHAnsi" w:cstheme="minorHAnsi"/>
          <w:i/>
          <w:iCs/>
          <w:color w:val="auto"/>
          <w:sz w:val="18"/>
          <w:szCs w:val="18"/>
        </w:rPr>
        <w:t>PV</w:t>
      </w:r>
      <w:r w:rsidRPr="00A2670F">
        <w:rPr>
          <w:rFonts w:asciiTheme="minorHAnsi" w:hAnsiTheme="minorHAnsi" w:cstheme="minorHAnsi"/>
          <w:color w:val="auto"/>
          <w:sz w:val="18"/>
          <w:szCs w:val="18"/>
        </w:rPr>
        <w:t xml:space="preserve"> of a perpetuity = </w:t>
      </w:r>
      <w:r w:rsidRPr="00A2670F">
        <w:rPr>
          <w:rFonts w:asciiTheme="minorHAnsi" w:hAnsiTheme="minorHAnsi" w:cstheme="minorHAnsi"/>
          <w:i/>
          <w:iCs/>
          <w:noProof/>
          <w:color w:val="auto"/>
          <w:position w:val="-28"/>
          <w:sz w:val="18"/>
          <w:szCs w:val="18"/>
          <w:lang w:val="pl-PL" w:eastAsia="pl-PL"/>
        </w:rPr>
        <w:drawing>
          <wp:inline distT="0" distB="0" distL="0" distR="0">
            <wp:extent cx="121920" cy="358140"/>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920" cy="358140"/>
                    </a:xfrm>
                    <a:prstGeom prst="rect">
                      <a:avLst/>
                    </a:prstGeom>
                    <a:noFill/>
                    <a:ln>
                      <a:noFill/>
                    </a:ln>
                  </pic:spPr>
                </pic:pic>
              </a:graphicData>
            </a:graphic>
          </wp:inline>
        </w:drawing>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One example of a perpetuity is the British government bond called a consol.</w:t>
      </w:r>
    </w:p>
    <w:p w:rsidR="003F6BC1" w:rsidRPr="00A2670F" w:rsidRDefault="003F6BC1" w:rsidP="003F6BC1">
      <w:pPr>
        <w:pStyle w:val="NormalText"/>
        <w:ind w:right="0"/>
        <w:rPr>
          <w:rFonts w:asciiTheme="minorHAnsi" w:hAnsiTheme="minorHAnsi" w:cstheme="minorHAnsi"/>
          <w:color w:val="auto"/>
          <w:sz w:val="18"/>
          <w:szCs w:val="18"/>
        </w:rPr>
      </w:pP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2) Which of the following statements regarding annuities is FALSE?</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 xml:space="preserve">A) </w:t>
      </w:r>
      <w:r w:rsidRPr="00A2670F">
        <w:rPr>
          <w:rFonts w:asciiTheme="minorHAnsi" w:hAnsiTheme="minorHAnsi" w:cstheme="minorHAnsi"/>
          <w:i/>
          <w:iCs/>
          <w:color w:val="auto"/>
          <w:sz w:val="18"/>
          <w:szCs w:val="18"/>
        </w:rPr>
        <w:t>PV</w:t>
      </w:r>
      <w:r w:rsidRPr="00A2670F">
        <w:rPr>
          <w:rFonts w:asciiTheme="minorHAnsi" w:hAnsiTheme="minorHAnsi" w:cstheme="minorHAnsi"/>
          <w:color w:val="auto"/>
          <w:sz w:val="18"/>
          <w:szCs w:val="18"/>
        </w:rPr>
        <w:t xml:space="preserve"> of an annuity = </w:t>
      </w:r>
      <w:r w:rsidRPr="00A2670F">
        <w:rPr>
          <w:rFonts w:asciiTheme="minorHAnsi" w:hAnsiTheme="minorHAnsi" w:cstheme="minorHAnsi"/>
          <w:i/>
          <w:iCs/>
          <w:color w:val="auto"/>
          <w:sz w:val="18"/>
          <w:szCs w:val="18"/>
        </w:rPr>
        <w:t>C</w:t>
      </w:r>
      <w:r w:rsidRPr="00A2670F">
        <w:rPr>
          <w:rFonts w:asciiTheme="minorHAnsi" w:hAnsiTheme="minorHAnsi" w:cstheme="minorHAnsi"/>
          <w:color w:val="auto"/>
          <w:sz w:val="18"/>
          <w:szCs w:val="18"/>
        </w:rPr>
        <w:t xml:space="preserve"> × </w:t>
      </w:r>
      <w:r w:rsidRPr="00A2670F">
        <w:rPr>
          <w:rFonts w:asciiTheme="minorHAnsi" w:hAnsiTheme="minorHAnsi" w:cstheme="minorHAnsi"/>
          <w:noProof/>
          <w:color w:val="auto"/>
          <w:position w:val="-28"/>
          <w:sz w:val="18"/>
          <w:szCs w:val="18"/>
          <w:lang w:val="pl-PL" w:eastAsia="pl-PL"/>
        </w:rPr>
        <w:drawing>
          <wp:inline distT="0" distB="0" distL="0" distR="0">
            <wp:extent cx="106680" cy="358140"/>
            <wp:effectExtent l="0" t="0" r="762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680" cy="358140"/>
                    </a:xfrm>
                    <a:prstGeom prst="rect">
                      <a:avLst/>
                    </a:prstGeom>
                    <a:noFill/>
                    <a:ln>
                      <a:noFill/>
                    </a:ln>
                  </pic:spPr>
                </pic:pic>
              </a:graphicData>
            </a:graphic>
          </wp:inline>
        </w:drawing>
      </w:r>
      <w:r w:rsidRPr="00A2670F">
        <w:rPr>
          <w:rFonts w:asciiTheme="minorHAnsi" w:hAnsiTheme="minorHAnsi" w:cstheme="minorHAnsi"/>
          <w:noProof/>
          <w:color w:val="auto"/>
          <w:position w:val="-32"/>
          <w:sz w:val="18"/>
          <w:szCs w:val="18"/>
          <w:lang w:val="pl-PL" w:eastAsia="pl-PL"/>
        </w:rPr>
        <w:drawing>
          <wp:inline distT="0" distB="0" distL="0" distR="0">
            <wp:extent cx="716280" cy="388620"/>
            <wp:effectExtent l="0" t="0" r="762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6280" cy="388620"/>
                    </a:xfrm>
                    <a:prstGeom prst="rect">
                      <a:avLst/>
                    </a:prstGeom>
                    <a:noFill/>
                    <a:ln>
                      <a:noFill/>
                    </a:ln>
                  </pic:spPr>
                </pic:pic>
              </a:graphicData>
            </a:graphic>
          </wp:inline>
        </w:drawing>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The difference between an annuity and a perpetuity is that a perpetuity ends after some fixed number of payments.</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An annuity is a stream of N equal cash flows paid at regular intervals.</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Most car loans, mortgages, and some bonds are annuities.</w:t>
      </w:r>
    </w:p>
    <w:p w:rsidR="00970148" w:rsidRPr="00A2670F" w:rsidRDefault="00970148" w:rsidP="003F6BC1">
      <w:pPr>
        <w:pStyle w:val="NormalText"/>
        <w:rPr>
          <w:rFonts w:asciiTheme="minorHAnsi" w:hAnsiTheme="minorHAnsi" w:cstheme="minorHAnsi"/>
          <w:color w:val="auto"/>
          <w:sz w:val="18"/>
          <w:szCs w:val="18"/>
        </w:rPr>
      </w:pP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9) The British government has a consol bond outstanding that pays ₤100 in interest each year.  Assuming that the current interest rate in Great Britain is 5% and that you will receive your first interest payment one year from now, then the value of the consol bond is closest to:</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A) ₤1000</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B) ₤1100</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C) ₤2100</w:t>
      </w:r>
    </w:p>
    <w:p w:rsidR="003F6BC1" w:rsidRPr="00A2670F" w:rsidRDefault="003F6BC1" w:rsidP="003F6BC1">
      <w:pPr>
        <w:pStyle w:val="NormalText"/>
        <w:rPr>
          <w:rFonts w:asciiTheme="minorHAnsi" w:hAnsiTheme="minorHAnsi" w:cstheme="minorHAnsi"/>
          <w:color w:val="auto"/>
          <w:sz w:val="18"/>
          <w:szCs w:val="18"/>
        </w:rPr>
      </w:pPr>
      <w:r w:rsidRPr="00A2670F">
        <w:rPr>
          <w:rFonts w:asciiTheme="minorHAnsi" w:hAnsiTheme="minorHAnsi" w:cstheme="minorHAnsi"/>
          <w:color w:val="auto"/>
          <w:sz w:val="18"/>
          <w:szCs w:val="18"/>
        </w:rPr>
        <w:t>D) ₤2000</w:t>
      </w:r>
    </w:p>
    <w:sectPr w:rsidR="003F6BC1" w:rsidRPr="00A2670F" w:rsidSect="0097014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F0212"/>
    <w:multiLevelType w:val="hybridMultilevel"/>
    <w:tmpl w:val="4C50F9E4"/>
    <w:lvl w:ilvl="0" w:tplc="21C017D2">
      <w:start w:val="1"/>
      <w:numFmt w:val="decimal"/>
      <w:lvlText w:val="%1."/>
      <w:lvlJc w:val="left"/>
      <w:pPr>
        <w:tabs>
          <w:tab w:val="num" w:pos="720"/>
        </w:tabs>
        <w:ind w:left="720" w:hanging="360"/>
      </w:pPr>
    </w:lvl>
    <w:lvl w:ilvl="1" w:tplc="437A1F20" w:tentative="1">
      <w:start w:val="1"/>
      <w:numFmt w:val="decimal"/>
      <w:lvlText w:val="%2."/>
      <w:lvlJc w:val="left"/>
      <w:pPr>
        <w:tabs>
          <w:tab w:val="num" w:pos="1440"/>
        </w:tabs>
        <w:ind w:left="1440" w:hanging="360"/>
      </w:pPr>
    </w:lvl>
    <w:lvl w:ilvl="2" w:tplc="5C189E58" w:tentative="1">
      <w:start w:val="1"/>
      <w:numFmt w:val="decimal"/>
      <w:lvlText w:val="%3."/>
      <w:lvlJc w:val="left"/>
      <w:pPr>
        <w:tabs>
          <w:tab w:val="num" w:pos="2160"/>
        </w:tabs>
        <w:ind w:left="2160" w:hanging="360"/>
      </w:pPr>
    </w:lvl>
    <w:lvl w:ilvl="3" w:tplc="0936CECA" w:tentative="1">
      <w:start w:val="1"/>
      <w:numFmt w:val="decimal"/>
      <w:lvlText w:val="%4."/>
      <w:lvlJc w:val="left"/>
      <w:pPr>
        <w:tabs>
          <w:tab w:val="num" w:pos="2880"/>
        </w:tabs>
        <w:ind w:left="2880" w:hanging="360"/>
      </w:pPr>
    </w:lvl>
    <w:lvl w:ilvl="4" w:tplc="B128D0D8" w:tentative="1">
      <w:start w:val="1"/>
      <w:numFmt w:val="decimal"/>
      <w:lvlText w:val="%5."/>
      <w:lvlJc w:val="left"/>
      <w:pPr>
        <w:tabs>
          <w:tab w:val="num" w:pos="3600"/>
        </w:tabs>
        <w:ind w:left="3600" w:hanging="360"/>
      </w:pPr>
    </w:lvl>
    <w:lvl w:ilvl="5" w:tplc="A4782EBA" w:tentative="1">
      <w:start w:val="1"/>
      <w:numFmt w:val="decimal"/>
      <w:lvlText w:val="%6."/>
      <w:lvlJc w:val="left"/>
      <w:pPr>
        <w:tabs>
          <w:tab w:val="num" w:pos="4320"/>
        </w:tabs>
        <w:ind w:left="4320" w:hanging="360"/>
      </w:pPr>
    </w:lvl>
    <w:lvl w:ilvl="6" w:tplc="20803846" w:tentative="1">
      <w:start w:val="1"/>
      <w:numFmt w:val="decimal"/>
      <w:lvlText w:val="%7."/>
      <w:lvlJc w:val="left"/>
      <w:pPr>
        <w:tabs>
          <w:tab w:val="num" w:pos="5040"/>
        </w:tabs>
        <w:ind w:left="5040" w:hanging="360"/>
      </w:pPr>
    </w:lvl>
    <w:lvl w:ilvl="7" w:tplc="2F74FD74" w:tentative="1">
      <w:start w:val="1"/>
      <w:numFmt w:val="decimal"/>
      <w:lvlText w:val="%8."/>
      <w:lvlJc w:val="left"/>
      <w:pPr>
        <w:tabs>
          <w:tab w:val="num" w:pos="5760"/>
        </w:tabs>
        <w:ind w:left="5760" w:hanging="360"/>
      </w:pPr>
    </w:lvl>
    <w:lvl w:ilvl="8" w:tplc="E20C9252" w:tentative="1">
      <w:start w:val="1"/>
      <w:numFmt w:val="decimal"/>
      <w:lvlText w:val="%9."/>
      <w:lvlJc w:val="left"/>
      <w:pPr>
        <w:tabs>
          <w:tab w:val="num" w:pos="6480"/>
        </w:tabs>
        <w:ind w:left="6480" w:hanging="360"/>
      </w:pPr>
    </w:lvl>
  </w:abstractNum>
  <w:abstractNum w:abstractNumId="1">
    <w:nsid w:val="13927400"/>
    <w:multiLevelType w:val="hybridMultilevel"/>
    <w:tmpl w:val="FB3236E4"/>
    <w:lvl w:ilvl="0" w:tplc="19647E34">
      <w:start w:val="1"/>
      <w:numFmt w:val="decimal"/>
      <w:lvlText w:val="%1."/>
      <w:lvlJc w:val="left"/>
      <w:pPr>
        <w:tabs>
          <w:tab w:val="num" w:pos="720"/>
        </w:tabs>
        <w:ind w:left="720" w:hanging="360"/>
      </w:pPr>
    </w:lvl>
    <w:lvl w:ilvl="1" w:tplc="FB80FB6C">
      <w:start w:val="1"/>
      <w:numFmt w:val="decimal"/>
      <w:lvlText w:val="%2."/>
      <w:lvlJc w:val="left"/>
      <w:pPr>
        <w:tabs>
          <w:tab w:val="num" w:pos="1440"/>
        </w:tabs>
        <w:ind w:left="1440" w:hanging="360"/>
      </w:pPr>
    </w:lvl>
    <w:lvl w:ilvl="2" w:tplc="233E4C7C" w:tentative="1">
      <w:start w:val="1"/>
      <w:numFmt w:val="decimal"/>
      <w:lvlText w:val="%3."/>
      <w:lvlJc w:val="left"/>
      <w:pPr>
        <w:tabs>
          <w:tab w:val="num" w:pos="2160"/>
        </w:tabs>
        <w:ind w:left="2160" w:hanging="360"/>
      </w:pPr>
    </w:lvl>
    <w:lvl w:ilvl="3" w:tplc="9FBA2036" w:tentative="1">
      <w:start w:val="1"/>
      <w:numFmt w:val="decimal"/>
      <w:lvlText w:val="%4."/>
      <w:lvlJc w:val="left"/>
      <w:pPr>
        <w:tabs>
          <w:tab w:val="num" w:pos="2880"/>
        </w:tabs>
        <w:ind w:left="2880" w:hanging="360"/>
      </w:pPr>
    </w:lvl>
    <w:lvl w:ilvl="4" w:tplc="382A12D2" w:tentative="1">
      <w:start w:val="1"/>
      <w:numFmt w:val="decimal"/>
      <w:lvlText w:val="%5."/>
      <w:lvlJc w:val="left"/>
      <w:pPr>
        <w:tabs>
          <w:tab w:val="num" w:pos="3600"/>
        </w:tabs>
        <w:ind w:left="3600" w:hanging="360"/>
      </w:pPr>
    </w:lvl>
    <w:lvl w:ilvl="5" w:tplc="6D002DC0" w:tentative="1">
      <w:start w:val="1"/>
      <w:numFmt w:val="decimal"/>
      <w:lvlText w:val="%6."/>
      <w:lvlJc w:val="left"/>
      <w:pPr>
        <w:tabs>
          <w:tab w:val="num" w:pos="4320"/>
        </w:tabs>
        <w:ind w:left="4320" w:hanging="360"/>
      </w:pPr>
    </w:lvl>
    <w:lvl w:ilvl="6" w:tplc="8EDC1A4C" w:tentative="1">
      <w:start w:val="1"/>
      <w:numFmt w:val="decimal"/>
      <w:lvlText w:val="%7."/>
      <w:lvlJc w:val="left"/>
      <w:pPr>
        <w:tabs>
          <w:tab w:val="num" w:pos="5040"/>
        </w:tabs>
        <w:ind w:left="5040" w:hanging="360"/>
      </w:pPr>
    </w:lvl>
    <w:lvl w:ilvl="7" w:tplc="5ADE5FD4" w:tentative="1">
      <w:start w:val="1"/>
      <w:numFmt w:val="decimal"/>
      <w:lvlText w:val="%8."/>
      <w:lvlJc w:val="left"/>
      <w:pPr>
        <w:tabs>
          <w:tab w:val="num" w:pos="5760"/>
        </w:tabs>
        <w:ind w:left="5760" w:hanging="360"/>
      </w:pPr>
    </w:lvl>
    <w:lvl w:ilvl="8" w:tplc="E22A12A4" w:tentative="1">
      <w:start w:val="1"/>
      <w:numFmt w:val="decimal"/>
      <w:lvlText w:val="%9."/>
      <w:lvlJc w:val="left"/>
      <w:pPr>
        <w:tabs>
          <w:tab w:val="num" w:pos="6480"/>
        </w:tabs>
        <w:ind w:left="6480" w:hanging="360"/>
      </w:pPr>
    </w:lvl>
  </w:abstractNum>
  <w:abstractNum w:abstractNumId="2">
    <w:nsid w:val="2DB12396"/>
    <w:multiLevelType w:val="hybridMultilevel"/>
    <w:tmpl w:val="534AC81E"/>
    <w:lvl w:ilvl="0" w:tplc="0415000F">
      <w:start w:val="1"/>
      <w:numFmt w:val="decimal"/>
      <w:lvlText w:val="%1."/>
      <w:lvlJc w:val="left"/>
      <w:pPr>
        <w:tabs>
          <w:tab w:val="num" w:pos="720"/>
        </w:tabs>
        <w:ind w:left="720" w:hanging="360"/>
      </w:pPr>
      <w:rPr>
        <w:rFonts w:hint="default"/>
      </w:rPr>
    </w:lvl>
    <w:lvl w:ilvl="1" w:tplc="6018DB34">
      <w:start w:val="45"/>
      <w:numFmt w:val="bullet"/>
      <w:lvlText w:val="–"/>
      <w:lvlJc w:val="left"/>
      <w:pPr>
        <w:tabs>
          <w:tab w:val="num" w:pos="1440"/>
        </w:tabs>
        <w:ind w:left="1440" w:hanging="360"/>
      </w:pPr>
      <w:rPr>
        <w:rFonts w:ascii="Times New Roman" w:hAnsi="Times New Roman" w:hint="default"/>
      </w:rPr>
    </w:lvl>
    <w:lvl w:ilvl="2" w:tplc="F1E0AD32" w:tentative="1">
      <w:start w:val="1"/>
      <w:numFmt w:val="bullet"/>
      <w:lvlText w:val="•"/>
      <w:lvlJc w:val="left"/>
      <w:pPr>
        <w:tabs>
          <w:tab w:val="num" w:pos="2160"/>
        </w:tabs>
        <w:ind w:left="2160" w:hanging="360"/>
      </w:pPr>
      <w:rPr>
        <w:rFonts w:ascii="Times New Roman" w:hAnsi="Times New Roman" w:hint="default"/>
      </w:rPr>
    </w:lvl>
    <w:lvl w:ilvl="3" w:tplc="D028344C" w:tentative="1">
      <w:start w:val="1"/>
      <w:numFmt w:val="bullet"/>
      <w:lvlText w:val="•"/>
      <w:lvlJc w:val="left"/>
      <w:pPr>
        <w:tabs>
          <w:tab w:val="num" w:pos="2880"/>
        </w:tabs>
        <w:ind w:left="2880" w:hanging="360"/>
      </w:pPr>
      <w:rPr>
        <w:rFonts w:ascii="Times New Roman" w:hAnsi="Times New Roman" w:hint="default"/>
      </w:rPr>
    </w:lvl>
    <w:lvl w:ilvl="4" w:tplc="9AC87B7E" w:tentative="1">
      <w:start w:val="1"/>
      <w:numFmt w:val="bullet"/>
      <w:lvlText w:val="•"/>
      <w:lvlJc w:val="left"/>
      <w:pPr>
        <w:tabs>
          <w:tab w:val="num" w:pos="3600"/>
        </w:tabs>
        <w:ind w:left="3600" w:hanging="360"/>
      </w:pPr>
      <w:rPr>
        <w:rFonts w:ascii="Times New Roman" w:hAnsi="Times New Roman" w:hint="default"/>
      </w:rPr>
    </w:lvl>
    <w:lvl w:ilvl="5" w:tplc="1E9227C0" w:tentative="1">
      <w:start w:val="1"/>
      <w:numFmt w:val="bullet"/>
      <w:lvlText w:val="•"/>
      <w:lvlJc w:val="left"/>
      <w:pPr>
        <w:tabs>
          <w:tab w:val="num" w:pos="4320"/>
        </w:tabs>
        <w:ind w:left="4320" w:hanging="360"/>
      </w:pPr>
      <w:rPr>
        <w:rFonts w:ascii="Times New Roman" w:hAnsi="Times New Roman" w:hint="default"/>
      </w:rPr>
    </w:lvl>
    <w:lvl w:ilvl="6" w:tplc="7BC46A98" w:tentative="1">
      <w:start w:val="1"/>
      <w:numFmt w:val="bullet"/>
      <w:lvlText w:val="•"/>
      <w:lvlJc w:val="left"/>
      <w:pPr>
        <w:tabs>
          <w:tab w:val="num" w:pos="5040"/>
        </w:tabs>
        <w:ind w:left="5040" w:hanging="360"/>
      </w:pPr>
      <w:rPr>
        <w:rFonts w:ascii="Times New Roman" w:hAnsi="Times New Roman" w:hint="default"/>
      </w:rPr>
    </w:lvl>
    <w:lvl w:ilvl="7" w:tplc="EB5CBAEA" w:tentative="1">
      <w:start w:val="1"/>
      <w:numFmt w:val="bullet"/>
      <w:lvlText w:val="•"/>
      <w:lvlJc w:val="left"/>
      <w:pPr>
        <w:tabs>
          <w:tab w:val="num" w:pos="5760"/>
        </w:tabs>
        <w:ind w:left="5760" w:hanging="360"/>
      </w:pPr>
      <w:rPr>
        <w:rFonts w:ascii="Times New Roman" w:hAnsi="Times New Roman" w:hint="default"/>
      </w:rPr>
    </w:lvl>
    <w:lvl w:ilvl="8" w:tplc="25766172" w:tentative="1">
      <w:start w:val="1"/>
      <w:numFmt w:val="bullet"/>
      <w:lvlText w:val="•"/>
      <w:lvlJc w:val="left"/>
      <w:pPr>
        <w:tabs>
          <w:tab w:val="num" w:pos="6480"/>
        </w:tabs>
        <w:ind w:left="6480" w:hanging="360"/>
      </w:pPr>
      <w:rPr>
        <w:rFonts w:ascii="Times New Roman" w:hAnsi="Times New Roman" w:hint="default"/>
      </w:rPr>
    </w:lvl>
  </w:abstractNum>
  <w:abstractNum w:abstractNumId="3">
    <w:nsid w:val="33847E52"/>
    <w:multiLevelType w:val="hybridMultilevel"/>
    <w:tmpl w:val="C54A26E6"/>
    <w:lvl w:ilvl="0" w:tplc="B76064EC">
      <w:start w:val="3"/>
      <w:numFmt w:val="decimal"/>
      <w:lvlText w:val="%1."/>
      <w:lvlJc w:val="left"/>
      <w:pPr>
        <w:tabs>
          <w:tab w:val="num" w:pos="720"/>
        </w:tabs>
        <w:ind w:left="720" w:hanging="360"/>
      </w:pPr>
    </w:lvl>
    <w:lvl w:ilvl="1" w:tplc="07324876" w:tentative="1">
      <w:start w:val="1"/>
      <w:numFmt w:val="decimal"/>
      <w:lvlText w:val="%2."/>
      <w:lvlJc w:val="left"/>
      <w:pPr>
        <w:tabs>
          <w:tab w:val="num" w:pos="1440"/>
        </w:tabs>
        <w:ind w:left="1440" w:hanging="360"/>
      </w:pPr>
    </w:lvl>
    <w:lvl w:ilvl="2" w:tplc="64187B88" w:tentative="1">
      <w:start w:val="1"/>
      <w:numFmt w:val="decimal"/>
      <w:lvlText w:val="%3."/>
      <w:lvlJc w:val="left"/>
      <w:pPr>
        <w:tabs>
          <w:tab w:val="num" w:pos="2160"/>
        </w:tabs>
        <w:ind w:left="2160" w:hanging="360"/>
      </w:pPr>
    </w:lvl>
    <w:lvl w:ilvl="3" w:tplc="8ECEFC38" w:tentative="1">
      <w:start w:val="1"/>
      <w:numFmt w:val="decimal"/>
      <w:lvlText w:val="%4."/>
      <w:lvlJc w:val="left"/>
      <w:pPr>
        <w:tabs>
          <w:tab w:val="num" w:pos="2880"/>
        </w:tabs>
        <w:ind w:left="2880" w:hanging="360"/>
      </w:pPr>
    </w:lvl>
    <w:lvl w:ilvl="4" w:tplc="B06EDBDE" w:tentative="1">
      <w:start w:val="1"/>
      <w:numFmt w:val="decimal"/>
      <w:lvlText w:val="%5."/>
      <w:lvlJc w:val="left"/>
      <w:pPr>
        <w:tabs>
          <w:tab w:val="num" w:pos="3600"/>
        </w:tabs>
        <w:ind w:left="3600" w:hanging="360"/>
      </w:pPr>
    </w:lvl>
    <w:lvl w:ilvl="5" w:tplc="4F7803C6" w:tentative="1">
      <w:start w:val="1"/>
      <w:numFmt w:val="decimal"/>
      <w:lvlText w:val="%6."/>
      <w:lvlJc w:val="left"/>
      <w:pPr>
        <w:tabs>
          <w:tab w:val="num" w:pos="4320"/>
        </w:tabs>
        <w:ind w:left="4320" w:hanging="360"/>
      </w:pPr>
    </w:lvl>
    <w:lvl w:ilvl="6" w:tplc="331C2C6A" w:tentative="1">
      <w:start w:val="1"/>
      <w:numFmt w:val="decimal"/>
      <w:lvlText w:val="%7."/>
      <w:lvlJc w:val="left"/>
      <w:pPr>
        <w:tabs>
          <w:tab w:val="num" w:pos="5040"/>
        </w:tabs>
        <w:ind w:left="5040" w:hanging="360"/>
      </w:pPr>
    </w:lvl>
    <w:lvl w:ilvl="7" w:tplc="2CA400F6" w:tentative="1">
      <w:start w:val="1"/>
      <w:numFmt w:val="decimal"/>
      <w:lvlText w:val="%8."/>
      <w:lvlJc w:val="left"/>
      <w:pPr>
        <w:tabs>
          <w:tab w:val="num" w:pos="5760"/>
        </w:tabs>
        <w:ind w:left="5760" w:hanging="360"/>
      </w:pPr>
    </w:lvl>
    <w:lvl w:ilvl="8" w:tplc="42DA1A2A" w:tentative="1">
      <w:start w:val="1"/>
      <w:numFmt w:val="decimal"/>
      <w:lvlText w:val="%9."/>
      <w:lvlJc w:val="left"/>
      <w:pPr>
        <w:tabs>
          <w:tab w:val="num" w:pos="6480"/>
        </w:tabs>
        <w:ind w:left="6480" w:hanging="360"/>
      </w:pPr>
    </w:lvl>
  </w:abstractNum>
  <w:abstractNum w:abstractNumId="4">
    <w:nsid w:val="37EF13B1"/>
    <w:multiLevelType w:val="hybridMultilevel"/>
    <w:tmpl w:val="7DA225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C821FB"/>
    <w:multiLevelType w:val="hybridMultilevel"/>
    <w:tmpl w:val="BD1C5906"/>
    <w:lvl w:ilvl="0" w:tplc="9B1C2134">
      <w:start w:val="3"/>
      <w:numFmt w:val="decimal"/>
      <w:lvlText w:val="%1."/>
      <w:lvlJc w:val="left"/>
      <w:pPr>
        <w:tabs>
          <w:tab w:val="num" w:pos="720"/>
        </w:tabs>
        <w:ind w:left="720" w:hanging="360"/>
      </w:pPr>
    </w:lvl>
    <w:lvl w:ilvl="1" w:tplc="545E153C" w:tentative="1">
      <w:start w:val="1"/>
      <w:numFmt w:val="decimal"/>
      <w:lvlText w:val="%2."/>
      <w:lvlJc w:val="left"/>
      <w:pPr>
        <w:tabs>
          <w:tab w:val="num" w:pos="1440"/>
        </w:tabs>
        <w:ind w:left="1440" w:hanging="360"/>
      </w:pPr>
    </w:lvl>
    <w:lvl w:ilvl="2" w:tplc="27E288A6" w:tentative="1">
      <w:start w:val="1"/>
      <w:numFmt w:val="decimal"/>
      <w:lvlText w:val="%3."/>
      <w:lvlJc w:val="left"/>
      <w:pPr>
        <w:tabs>
          <w:tab w:val="num" w:pos="2160"/>
        </w:tabs>
        <w:ind w:left="2160" w:hanging="360"/>
      </w:pPr>
    </w:lvl>
    <w:lvl w:ilvl="3" w:tplc="BCCC910C" w:tentative="1">
      <w:start w:val="1"/>
      <w:numFmt w:val="decimal"/>
      <w:lvlText w:val="%4."/>
      <w:lvlJc w:val="left"/>
      <w:pPr>
        <w:tabs>
          <w:tab w:val="num" w:pos="2880"/>
        </w:tabs>
        <w:ind w:left="2880" w:hanging="360"/>
      </w:pPr>
    </w:lvl>
    <w:lvl w:ilvl="4" w:tplc="063A26F6" w:tentative="1">
      <w:start w:val="1"/>
      <w:numFmt w:val="decimal"/>
      <w:lvlText w:val="%5."/>
      <w:lvlJc w:val="left"/>
      <w:pPr>
        <w:tabs>
          <w:tab w:val="num" w:pos="3600"/>
        </w:tabs>
        <w:ind w:left="3600" w:hanging="360"/>
      </w:pPr>
    </w:lvl>
    <w:lvl w:ilvl="5" w:tplc="EF8EAD18" w:tentative="1">
      <w:start w:val="1"/>
      <w:numFmt w:val="decimal"/>
      <w:lvlText w:val="%6."/>
      <w:lvlJc w:val="left"/>
      <w:pPr>
        <w:tabs>
          <w:tab w:val="num" w:pos="4320"/>
        </w:tabs>
        <w:ind w:left="4320" w:hanging="360"/>
      </w:pPr>
    </w:lvl>
    <w:lvl w:ilvl="6" w:tplc="09F8DB74" w:tentative="1">
      <w:start w:val="1"/>
      <w:numFmt w:val="decimal"/>
      <w:lvlText w:val="%7."/>
      <w:lvlJc w:val="left"/>
      <w:pPr>
        <w:tabs>
          <w:tab w:val="num" w:pos="5040"/>
        </w:tabs>
        <w:ind w:left="5040" w:hanging="360"/>
      </w:pPr>
    </w:lvl>
    <w:lvl w:ilvl="7" w:tplc="844E08FE" w:tentative="1">
      <w:start w:val="1"/>
      <w:numFmt w:val="decimal"/>
      <w:lvlText w:val="%8."/>
      <w:lvlJc w:val="left"/>
      <w:pPr>
        <w:tabs>
          <w:tab w:val="num" w:pos="5760"/>
        </w:tabs>
        <w:ind w:left="5760" w:hanging="360"/>
      </w:pPr>
    </w:lvl>
    <w:lvl w:ilvl="8" w:tplc="68A61F4C" w:tentative="1">
      <w:start w:val="1"/>
      <w:numFmt w:val="decimal"/>
      <w:lvlText w:val="%9."/>
      <w:lvlJc w:val="left"/>
      <w:pPr>
        <w:tabs>
          <w:tab w:val="num" w:pos="6480"/>
        </w:tabs>
        <w:ind w:left="6480" w:hanging="360"/>
      </w:pPr>
    </w:lvl>
  </w:abstractNum>
  <w:abstractNum w:abstractNumId="6">
    <w:nsid w:val="603937B1"/>
    <w:multiLevelType w:val="hybridMultilevel"/>
    <w:tmpl w:val="8952A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5566540"/>
    <w:multiLevelType w:val="hybridMultilevel"/>
    <w:tmpl w:val="664AB65A"/>
    <w:lvl w:ilvl="0" w:tplc="0415000F">
      <w:start w:val="1"/>
      <w:numFmt w:val="decimal"/>
      <w:lvlText w:val="%1."/>
      <w:lvlJc w:val="left"/>
      <w:pPr>
        <w:tabs>
          <w:tab w:val="num" w:pos="720"/>
        </w:tabs>
        <w:ind w:left="720" w:hanging="360"/>
      </w:pPr>
      <w:rPr>
        <w:rFonts w:hint="default"/>
      </w:rPr>
    </w:lvl>
    <w:lvl w:ilvl="1" w:tplc="57001260">
      <w:start w:val="45"/>
      <w:numFmt w:val="bullet"/>
      <w:lvlText w:val="–"/>
      <w:lvlJc w:val="left"/>
      <w:pPr>
        <w:tabs>
          <w:tab w:val="num" w:pos="1440"/>
        </w:tabs>
        <w:ind w:left="1440" w:hanging="360"/>
      </w:pPr>
      <w:rPr>
        <w:rFonts w:ascii="Times New Roman" w:hAnsi="Times New Roman" w:hint="default"/>
      </w:rPr>
    </w:lvl>
    <w:lvl w:ilvl="2" w:tplc="6644CDA8">
      <w:start w:val="1"/>
      <w:numFmt w:val="bullet"/>
      <w:lvlText w:val="•"/>
      <w:lvlJc w:val="left"/>
      <w:pPr>
        <w:tabs>
          <w:tab w:val="num" w:pos="2160"/>
        </w:tabs>
        <w:ind w:left="2160" w:hanging="360"/>
      </w:pPr>
      <w:rPr>
        <w:rFonts w:ascii="Times New Roman" w:hAnsi="Times New Roman" w:hint="default"/>
      </w:rPr>
    </w:lvl>
    <w:lvl w:ilvl="3" w:tplc="283021F4" w:tentative="1">
      <w:start w:val="1"/>
      <w:numFmt w:val="bullet"/>
      <w:lvlText w:val="•"/>
      <w:lvlJc w:val="left"/>
      <w:pPr>
        <w:tabs>
          <w:tab w:val="num" w:pos="2880"/>
        </w:tabs>
        <w:ind w:left="2880" w:hanging="360"/>
      </w:pPr>
      <w:rPr>
        <w:rFonts w:ascii="Times New Roman" w:hAnsi="Times New Roman" w:hint="default"/>
      </w:rPr>
    </w:lvl>
    <w:lvl w:ilvl="4" w:tplc="137A7668" w:tentative="1">
      <w:start w:val="1"/>
      <w:numFmt w:val="bullet"/>
      <w:lvlText w:val="•"/>
      <w:lvlJc w:val="left"/>
      <w:pPr>
        <w:tabs>
          <w:tab w:val="num" w:pos="3600"/>
        </w:tabs>
        <w:ind w:left="3600" w:hanging="360"/>
      </w:pPr>
      <w:rPr>
        <w:rFonts w:ascii="Times New Roman" w:hAnsi="Times New Roman" w:hint="default"/>
      </w:rPr>
    </w:lvl>
    <w:lvl w:ilvl="5" w:tplc="D7B84536" w:tentative="1">
      <w:start w:val="1"/>
      <w:numFmt w:val="bullet"/>
      <w:lvlText w:val="•"/>
      <w:lvlJc w:val="left"/>
      <w:pPr>
        <w:tabs>
          <w:tab w:val="num" w:pos="4320"/>
        </w:tabs>
        <w:ind w:left="4320" w:hanging="360"/>
      </w:pPr>
      <w:rPr>
        <w:rFonts w:ascii="Times New Roman" w:hAnsi="Times New Roman" w:hint="default"/>
      </w:rPr>
    </w:lvl>
    <w:lvl w:ilvl="6" w:tplc="8F74BB32" w:tentative="1">
      <w:start w:val="1"/>
      <w:numFmt w:val="bullet"/>
      <w:lvlText w:val="•"/>
      <w:lvlJc w:val="left"/>
      <w:pPr>
        <w:tabs>
          <w:tab w:val="num" w:pos="5040"/>
        </w:tabs>
        <w:ind w:left="5040" w:hanging="360"/>
      </w:pPr>
      <w:rPr>
        <w:rFonts w:ascii="Times New Roman" w:hAnsi="Times New Roman" w:hint="default"/>
      </w:rPr>
    </w:lvl>
    <w:lvl w:ilvl="7" w:tplc="F1EA4BBC" w:tentative="1">
      <w:start w:val="1"/>
      <w:numFmt w:val="bullet"/>
      <w:lvlText w:val="•"/>
      <w:lvlJc w:val="left"/>
      <w:pPr>
        <w:tabs>
          <w:tab w:val="num" w:pos="5760"/>
        </w:tabs>
        <w:ind w:left="5760" w:hanging="360"/>
      </w:pPr>
      <w:rPr>
        <w:rFonts w:ascii="Times New Roman" w:hAnsi="Times New Roman" w:hint="default"/>
      </w:rPr>
    </w:lvl>
    <w:lvl w:ilvl="8" w:tplc="BA7A6F16"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4"/>
  </w:num>
  <w:num w:numId="3">
    <w:abstractNumId w:val="1"/>
  </w:num>
  <w:num w:numId="4">
    <w:abstractNumId w:val="0"/>
  </w:num>
  <w:num w:numId="5">
    <w:abstractNumId w:val="3"/>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12B80"/>
    <w:rsid w:val="0005732F"/>
    <w:rsid w:val="000C75B9"/>
    <w:rsid w:val="00175169"/>
    <w:rsid w:val="00233ADB"/>
    <w:rsid w:val="002C4D64"/>
    <w:rsid w:val="003F6BC1"/>
    <w:rsid w:val="004025D8"/>
    <w:rsid w:val="00412B80"/>
    <w:rsid w:val="00415B11"/>
    <w:rsid w:val="00416D9F"/>
    <w:rsid w:val="004515CF"/>
    <w:rsid w:val="004632C0"/>
    <w:rsid w:val="005C0644"/>
    <w:rsid w:val="005E50C6"/>
    <w:rsid w:val="00943F1E"/>
    <w:rsid w:val="00947236"/>
    <w:rsid w:val="00970148"/>
    <w:rsid w:val="009A6873"/>
    <w:rsid w:val="00A2670F"/>
    <w:rsid w:val="00A73992"/>
    <w:rsid w:val="00B424F0"/>
    <w:rsid w:val="00C3683F"/>
    <w:rsid w:val="00F34D3D"/>
    <w:rsid w:val="00FA5C5C"/>
    <w:rsid w:val="00FB7A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A6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2B80"/>
    <w:pPr>
      <w:ind w:left="720"/>
      <w:contextualSpacing/>
    </w:pPr>
  </w:style>
  <w:style w:type="paragraph" w:customStyle="1" w:styleId="NormalText">
    <w:name w:val="Normal Text"/>
    <w:rsid w:val="004025D8"/>
    <w:pPr>
      <w:widowControl w:val="0"/>
      <w:autoSpaceDE w:val="0"/>
      <w:autoSpaceDN w:val="0"/>
      <w:adjustRightInd w:val="0"/>
      <w:spacing w:after="0" w:line="240" w:lineRule="auto"/>
      <w:ind w:right="140"/>
    </w:pPr>
    <w:rPr>
      <w:rFonts w:ascii="Palatino Linotype" w:eastAsia="Times New Roman" w:hAnsi="Palatino Linotype" w:cs="Palatino Linotype"/>
      <w:color w:val="000000"/>
      <w:sz w:val="20"/>
      <w:szCs w:val="20"/>
      <w:lang w:val="en-US"/>
    </w:rPr>
  </w:style>
</w:styles>
</file>

<file path=word/webSettings.xml><?xml version="1.0" encoding="utf-8"?>
<w:webSettings xmlns:r="http://schemas.openxmlformats.org/officeDocument/2006/relationships" xmlns:w="http://schemas.openxmlformats.org/wordprocessingml/2006/main">
  <w:divs>
    <w:div w:id="28990076">
      <w:bodyDiv w:val="1"/>
      <w:marLeft w:val="0"/>
      <w:marRight w:val="0"/>
      <w:marTop w:val="0"/>
      <w:marBottom w:val="0"/>
      <w:divBdr>
        <w:top w:val="none" w:sz="0" w:space="0" w:color="auto"/>
        <w:left w:val="none" w:sz="0" w:space="0" w:color="auto"/>
        <w:bottom w:val="none" w:sz="0" w:space="0" w:color="auto"/>
        <w:right w:val="none" w:sz="0" w:space="0" w:color="auto"/>
      </w:divBdr>
    </w:div>
    <w:div w:id="469906275">
      <w:bodyDiv w:val="1"/>
      <w:marLeft w:val="0"/>
      <w:marRight w:val="0"/>
      <w:marTop w:val="0"/>
      <w:marBottom w:val="0"/>
      <w:divBdr>
        <w:top w:val="none" w:sz="0" w:space="0" w:color="auto"/>
        <w:left w:val="none" w:sz="0" w:space="0" w:color="auto"/>
        <w:bottom w:val="none" w:sz="0" w:space="0" w:color="auto"/>
        <w:right w:val="none" w:sz="0" w:space="0" w:color="auto"/>
      </w:divBdr>
    </w:div>
    <w:div w:id="604773692">
      <w:bodyDiv w:val="1"/>
      <w:marLeft w:val="0"/>
      <w:marRight w:val="0"/>
      <w:marTop w:val="0"/>
      <w:marBottom w:val="0"/>
      <w:divBdr>
        <w:top w:val="none" w:sz="0" w:space="0" w:color="auto"/>
        <w:left w:val="none" w:sz="0" w:space="0" w:color="auto"/>
        <w:bottom w:val="none" w:sz="0" w:space="0" w:color="auto"/>
        <w:right w:val="none" w:sz="0" w:space="0" w:color="auto"/>
      </w:divBdr>
    </w:div>
    <w:div w:id="624504354">
      <w:bodyDiv w:val="1"/>
      <w:marLeft w:val="0"/>
      <w:marRight w:val="0"/>
      <w:marTop w:val="0"/>
      <w:marBottom w:val="0"/>
      <w:divBdr>
        <w:top w:val="none" w:sz="0" w:space="0" w:color="auto"/>
        <w:left w:val="none" w:sz="0" w:space="0" w:color="auto"/>
        <w:bottom w:val="none" w:sz="0" w:space="0" w:color="auto"/>
        <w:right w:val="none" w:sz="0" w:space="0" w:color="auto"/>
      </w:divBdr>
    </w:div>
    <w:div w:id="679084824">
      <w:bodyDiv w:val="1"/>
      <w:marLeft w:val="0"/>
      <w:marRight w:val="0"/>
      <w:marTop w:val="0"/>
      <w:marBottom w:val="0"/>
      <w:divBdr>
        <w:top w:val="none" w:sz="0" w:space="0" w:color="auto"/>
        <w:left w:val="none" w:sz="0" w:space="0" w:color="auto"/>
        <w:bottom w:val="none" w:sz="0" w:space="0" w:color="auto"/>
        <w:right w:val="none" w:sz="0" w:space="0" w:color="auto"/>
      </w:divBdr>
    </w:div>
    <w:div w:id="797069768">
      <w:bodyDiv w:val="1"/>
      <w:marLeft w:val="0"/>
      <w:marRight w:val="0"/>
      <w:marTop w:val="0"/>
      <w:marBottom w:val="0"/>
      <w:divBdr>
        <w:top w:val="none" w:sz="0" w:space="0" w:color="auto"/>
        <w:left w:val="none" w:sz="0" w:space="0" w:color="auto"/>
        <w:bottom w:val="none" w:sz="0" w:space="0" w:color="auto"/>
        <w:right w:val="none" w:sz="0" w:space="0" w:color="auto"/>
      </w:divBdr>
    </w:div>
    <w:div w:id="805852163">
      <w:bodyDiv w:val="1"/>
      <w:marLeft w:val="0"/>
      <w:marRight w:val="0"/>
      <w:marTop w:val="0"/>
      <w:marBottom w:val="0"/>
      <w:divBdr>
        <w:top w:val="none" w:sz="0" w:space="0" w:color="auto"/>
        <w:left w:val="none" w:sz="0" w:space="0" w:color="auto"/>
        <w:bottom w:val="none" w:sz="0" w:space="0" w:color="auto"/>
        <w:right w:val="none" w:sz="0" w:space="0" w:color="auto"/>
      </w:divBdr>
      <w:divsChild>
        <w:div w:id="318653342">
          <w:marLeft w:val="720"/>
          <w:marRight w:val="0"/>
          <w:marTop w:val="134"/>
          <w:marBottom w:val="0"/>
          <w:divBdr>
            <w:top w:val="none" w:sz="0" w:space="0" w:color="auto"/>
            <w:left w:val="none" w:sz="0" w:space="0" w:color="auto"/>
            <w:bottom w:val="none" w:sz="0" w:space="0" w:color="auto"/>
            <w:right w:val="none" w:sz="0" w:space="0" w:color="auto"/>
          </w:divBdr>
        </w:div>
      </w:divsChild>
    </w:div>
    <w:div w:id="953177293">
      <w:bodyDiv w:val="1"/>
      <w:marLeft w:val="0"/>
      <w:marRight w:val="0"/>
      <w:marTop w:val="0"/>
      <w:marBottom w:val="0"/>
      <w:divBdr>
        <w:top w:val="none" w:sz="0" w:space="0" w:color="auto"/>
        <w:left w:val="none" w:sz="0" w:space="0" w:color="auto"/>
        <w:bottom w:val="none" w:sz="0" w:space="0" w:color="auto"/>
        <w:right w:val="none" w:sz="0" w:space="0" w:color="auto"/>
      </w:divBdr>
      <w:divsChild>
        <w:div w:id="1723628587">
          <w:marLeft w:val="835"/>
          <w:marRight w:val="0"/>
          <w:marTop w:val="336"/>
          <w:marBottom w:val="0"/>
          <w:divBdr>
            <w:top w:val="none" w:sz="0" w:space="0" w:color="auto"/>
            <w:left w:val="none" w:sz="0" w:space="0" w:color="auto"/>
            <w:bottom w:val="none" w:sz="0" w:space="0" w:color="auto"/>
            <w:right w:val="none" w:sz="0" w:space="0" w:color="auto"/>
          </w:divBdr>
        </w:div>
      </w:divsChild>
    </w:div>
    <w:div w:id="971060321">
      <w:bodyDiv w:val="1"/>
      <w:marLeft w:val="0"/>
      <w:marRight w:val="0"/>
      <w:marTop w:val="0"/>
      <w:marBottom w:val="0"/>
      <w:divBdr>
        <w:top w:val="none" w:sz="0" w:space="0" w:color="auto"/>
        <w:left w:val="none" w:sz="0" w:space="0" w:color="auto"/>
        <w:bottom w:val="none" w:sz="0" w:space="0" w:color="auto"/>
        <w:right w:val="none" w:sz="0" w:space="0" w:color="auto"/>
      </w:divBdr>
    </w:div>
    <w:div w:id="1048646775">
      <w:bodyDiv w:val="1"/>
      <w:marLeft w:val="0"/>
      <w:marRight w:val="0"/>
      <w:marTop w:val="0"/>
      <w:marBottom w:val="0"/>
      <w:divBdr>
        <w:top w:val="none" w:sz="0" w:space="0" w:color="auto"/>
        <w:left w:val="none" w:sz="0" w:space="0" w:color="auto"/>
        <w:bottom w:val="none" w:sz="0" w:space="0" w:color="auto"/>
        <w:right w:val="none" w:sz="0" w:space="0" w:color="auto"/>
      </w:divBdr>
    </w:div>
    <w:div w:id="1195575990">
      <w:bodyDiv w:val="1"/>
      <w:marLeft w:val="0"/>
      <w:marRight w:val="0"/>
      <w:marTop w:val="0"/>
      <w:marBottom w:val="0"/>
      <w:divBdr>
        <w:top w:val="none" w:sz="0" w:space="0" w:color="auto"/>
        <w:left w:val="none" w:sz="0" w:space="0" w:color="auto"/>
        <w:bottom w:val="none" w:sz="0" w:space="0" w:color="auto"/>
        <w:right w:val="none" w:sz="0" w:space="0" w:color="auto"/>
      </w:divBdr>
      <w:divsChild>
        <w:div w:id="339897834">
          <w:marLeft w:val="835"/>
          <w:marRight w:val="0"/>
          <w:marTop w:val="336"/>
          <w:marBottom w:val="0"/>
          <w:divBdr>
            <w:top w:val="none" w:sz="0" w:space="0" w:color="auto"/>
            <w:left w:val="none" w:sz="0" w:space="0" w:color="auto"/>
            <w:bottom w:val="none" w:sz="0" w:space="0" w:color="auto"/>
            <w:right w:val="none" w:sz="0" w:space="0" w:color="auto"/>
          </w:divBdr>
        </w:div>
      </w:divsChild>
    </w:div>
    <w:div w:id="1203129756">
      <w:bodyDiv w:val="1"/>
      <w:marLeft w:val="0"/>
      <w:marRight w:val="0"/>
      <w:marTop w:val="0"/>
      <w:marBottom w:val="0"/>
      <w:divBdr>
        <w:top w:val="none" w:sz="0" w:space="0" w:color="auto"/>
        <w:left w:val="none" w:sz="0" w:space="0" w:color="auto"/>
        <w:bottom w:val="none" w:sz="0" w:space="0" w:color="auto"/>
        <w:right w:val="none" w:sz="0" w:space="0" w:color="auto"/>
      </w:divBdr>
      <w:divsChild>
        <w:div w:id="2140995783">
          <w:marLeft w:val="720"/>
          <w:marRight w:val="0"/>
          <w:marTop w:val="134"/>
          <w:marBottom w:val="0"/>
          <w:divBdr>
            <w:top w:val="none" w:sz="0" w:space="0" w:color="auto"/>
            <w:left w:val="none" w:sz="0" w:space="0" w:color="auto"/>
            <w:bottom w:val="none" w:sz="0" w:space="0" w:color="auto"/>
            <w:right w:val="none" w:sz="0" w:space="0" w:color="auto"/>
          </w:divBdr>
        </w:div>
      </w:divsChild>
    </w:div>
    <w:div w:id="16563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540D53EE455E448A56192766601567" ma:contentTypeVersion="2" ma:contentTypeDescription="Utwórz nowy dokument." ma:contentTypeScope="" ma:versionID="887aa35639a62aeb55954ed3cc830838">
  <xsd:schema xmlns:xsd="http://www.w3.org/2001/XMLSchema" xmlns:xs="http://www.w3.org/2001/XMLSchema" xmlns:p="http://schemas.microsoft.com/office/2006/metadata/properties" xmlns:ns2="ff0dcf6e-0558-48f5-a7e6-c593cd4ba803" targetNamespace="http://schemas.microsoft.com/office/2006/metadata/properties" ma:root="true" ma:fieldsID="cf3d8dc392d94e4e8272857a443d152c" ns2:_="">
    <xsd:import namespace="ff0dcf6e-0558-48f5-a7e6-c593cd4ba8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dcf6e-0558-48f5-a7e6-c593cd4ba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54D0E-02AE-4B1D-9992-6D14124041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0A9589-4316-42C4-B626-416C0DCF3224}">
  <ds:schemaRefs>
    <ds:schemaRef ds:uri="http://schemas.microsoft.com/sharepoint/v3/contenttype/forms"/>
  </ds:schemaRefs>
</ds:datastoreItem>
</file>

<file path=customXml/itemProps3.xml><?xml version="1.0" encoding="utf-8"?>
<ds:datastoreItem xmlns:ds="http://schemas.openxmlformats.org/officeDocument/2006/customXml" ds:itemID="{E48FA978-FDC1-4352-881E-7B1DD5884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dcf6e-0558-48f5-a7e6-c593cd4ba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11132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Dybał</dc:creator>
  <cp:lastModifiedBy>Mariusz Dybał</cp:lastModifiedBy>
  <cp:revision>2</cp:revision>
  <dcterms:created xsi:type="dcterms:W3CDTF">2021-10-07T09:59:00Z</dcterms:created>
  <dcterms:modified xsi:type="dcterms:W3CDTF">2021-10-07T09:59:00Z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0x01010013540D53EE455E448A56192766601567</vt:lpwstr>
  </property>
</Properties>
</file>