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05" w:rsidRPr="007A3E56" w:rsidRDefault="00B47F05" w:rsidP="00B47F05">
      <w:pPr>
        <w:jc w:val="center"/>
        <w:rPr>
          <w:b/>
          <w:sz w:val="28"/>
          <w:szCs w:val="28"/>
        </w:rPr>
      </w:pPr>
      <w:r w:rsidRPr="007A3E56">
        <w:rPr>
          <w:b/>
          <w:sz w:val="28"/>
          <w:szCs w:val="28"/>
        </w:rPr>
        <w:t>Prawo cywilne – część ogólna i prawo zobowiązań</w:t>
      </w:r>
    </w:p>
    <w:p w:rsidR="00B47F05" w:rsidRPr="007A3E56" w:rsidRDefault="00895F24" w:rsidP="00B47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zagadnień i literatury</w:t>
      </w:r>
    </w:p>
    <w:p w:rsidR="00B47F05" w:rsidRDefault="00B47F05" w:rsidP="00B47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 11 i </w:t>
      </w:r>
      <w:r w:rsidRPr="007A3E56">
        <w:rPr>
          <w:b/>
          <w:sz w:val="28"/>
          <w:szCs w:val="28"/>
        </w:rPr>
        <w:t>12 SSP II</w:t>
      </w:r>
    </w:p>
    <w:p w:rsidR="00B47F05" w:rsidRDefault="00B47F05" w:rsidP="00B47F05">
      <w:pPr>
        <w:jc w:val="center"/>
        <w:rPr>
          <w:b/>
          <w:sz w:val="28"/>
          <w:szCs w:val="28"/>
        </w:rPr>
      </w:pPr>
    </w:p>
    <w:p w:rsidR="00B47F05" w:rsidRPr="007A3E56" w:rsidRDefault="00B47F05" w:rsidP="00B47F05">
      <w:r>
        <w:t>24 II 2016 r. - Zlecenie</w:t>
      </w:r>
    </w:p>
    <w:p w:rsidR="00B47F05" w:rsidRPr="007A3E56" w:rsidRDefault="00B47F05" w:rsidP="00B47F05">
      <w:r>
        <w:t>2 III 2016 r. – Najem, ochrona praw lokatorów</w:t>
      </w:r>
    </w:p>
    <w:p w:rsidR="00B47F05" w:rsidRDefault="00B47F05" w:rsidP="00B47F05">
      <w:r>
        <w:t>9 III 2016 r. – Dzierżawa, użyczenie</w:t>
      </w:r>
    </w:p>
    <w:p w:rsidR="00B47F05" w:rsidRDefault="00B47F05" w:rsidP="00B47F05">
      <w:r>
        <w:t xml:space="preserve">16 III 2016 r. – </w:t>
      </w:r>
      <w:r w:rsidR="001A73EF">
        <w:t>Przechowanie, o</w:t>
      </w:r>
      <w:r>
        <w:t>dpowiedzialność prowadzących hotele</w:t>
      </w:r>
    </w:p>
    <w:p w:rsidR="00B47F05" w:rsidRDefault="00B47F05" w:rsidP="00B47F05">
      <w:r>
        <w:t>30 III 2016 r. – Pożyczka, depozyt nieprawidłowy</w:t>
      </w:r>
    </w:p>
    <w:p w:rsidR="00E3761C" w:rsidRDefault="00B47F05" w:rsidP="00B47F05">
      <w:r>
        <w:t xml:space="preserve">6 IV 2016 r. – Poręczenie, umowy o </w:t>
      </w:r>
      <w:r w:rsidR="00E3761C">
        <w:t>świadczenie przez osobę trzecią</w:t>
      </w:r>
    </w:p>
    <w:p w:rsidR="00B47F05" w:rsidRDefault="00E3761C" w:rsidP="00B47F05">
      <w:r>
        <w:t xml:space="preserve">                        </w:t>
      </w:r>
      <w:r w:rsidR="00B47F05">
        <w:t>i o zwolnienie dłużnika przez osobę trzecią</w:t>
      </w:r>
    </w:p>
    <w:p w:rsidR="00B47F05" w:rsidRPr="001C6801" w:rsidRDefault="00B47F05" w:rsidP="00B47F05">
      <w:pPr>
        <w:rPr>
          <w:b/>
        </w:rPr>
      </w:pPr>
      <w:r>
        <w:t>13 IV 2016 r. – Darowizna</w:t>
      </w:r>
      <w:r>
        <w:tab/>
        <w:t xml:space="preserve">            </w:t>
      </w:r>
    </w:p>
    <w:p w:rsidR="00B47F05" w:rsidRDefault="00B47F05" w:rsidP="00B47F05">
      <w:r>
        <w:t>20 IV 2016 r. – Umowa przedwstępna</w:t>
      </w:r>
    </w:p>
    <w:p w:rsidR="008B4915" w:rsidRDefault="00B47F05" w:rsidP="00B47F05">
      <w:r>
        <w:t xml:space="preserve">27 IV 2016 r.– Czyny niedozwolone – pojęcie, </w:t>
      </w:r>
      <w:r w:rsidR="008B4915">
        <w:t>zasady odpowiedzialności,</w:t>
      </w:r>
    </w:p>
    <w:p w:rsidR="00B47F05" w:rsidRDefault="008B4915" w:rsidP="008B4915">
      <w:pPr>
        <w:ind w:left="2124" w:firstLine="708"/>
      </w:pPr>
      <w:r>
        <w:t xml:space="preserve">         </w:t>
      </w:r>
      <w:r w:rsidR="00B47F05">
        <w:t>odpowiedzialność za własne czyny</w:t>
      </w:r>
    </w:p>
    <w:p w:rsidR="001A73EF" w:rsidRDefault="00B47F05" w:rsidP="001A73EF">
      <w:r>
        <w:t xml:space="preserve">4 V 2016 r. – </w:t>
      </w:r>
      <w:r w:rsidR="009700CE">
        <w:t>Czyny niedozwolone – odpowiedzialność za cudze czyny</w:t>
      </w:r>
    </w:p>
    <w:p w:rsidR="001A73EF" w:rsidRDefault="00B47F05" w:rsidP="00B47F05">
      <w:r>
        <w:t>11 V  2016 r. –</w:t>
      </w:r>
      <w:r w:rsidR="001A73EF" w:rsidRPr="001A73EF">
        <w:t xml:space="preserve"> </w:t>
      </w:r>
      <w:r w:rsidR="001A73EF">
        <w:t>Czyny niedozwolone – odpowiedzialność za cudze czyny</w:t>
      </w:r>
      <w:r w:rsidR="009700CE">
        <w:t xml:space="preserve"> – c.d.</w:t>
      </w:r>
    </w:p>
    <w:p w:rsidR="009700CE" w:rsidRDefault="009700CE" w:rsidP="00B47F05">
      <w:r>
        <w:tab/>
        <w:t xml:space="preserve">            </w:t>
      </w:r>
      <w:r w:rsidRPr="00BC1C21">
        <w:t xml:space="preserve"> </w:t>
      </w:r>
      <w:r w:rsidRPr="00BC1C21">
        <w:rPr>
          <w:b/>
        </w:rPr>
        <w:t>KOLOKWIUM</w:t>
      </w:r>
    </w:p>
    <w:p w:rsidR="00B47F05" w:rsidRDefault="00B47F05" w:rsidP="00B47F05">
      <w:r>
        <w:t>18 V 2016 r. – Czyny niedozwolone – odpowiedzialność władzy publicznej</w:t>
      </w:r>
    </w:p>
    <w:p w:rsidR="001A73EF" w:rsidRDefault="001A73EF" w:rsidP="00B47F05">
      <w:r>
        <w:t xml:space="preserve">1 VI 2016 r. </w:t>
      </w:r>
      <w:r w:rsidR="00B47F05" w:rsidRPr="00D00146">
        <w:t>– Czyny niedozwolone – odpowiedzial</w:t>
      </w:r>
      <w:r>
        <w:t>ność za zwierzęta i rzeczy</w:t>
      </w:r>
      <w:r w:rsidR="009700CE">
        <w:t>,</w:t>
      </w:r>
    </w:p>
    <w:p w:rsidR="00B47F05" w:rsidRDefault="001A73EF" w:rsidP="001A73EF">
      <w:pPr>
        <w:ind w:left="2832"/>
      </w:pPr>
      <w:r>
        <w:t xml:space="preserve">         odpowiedzialność </w:t>
      </w:r>
      <w:r w:rsidR="00B47F05" w:rsidRPr="00D00146">
        <w:t xml:space="preserve">związana </w:t>
      </w:r>
      <w:r w:rsidR="00B47F05">
        <w:t>z użyciem sił przyrody</w:t>
      </w:r>
    </w:p>
    <w:p w:rsidR="00B47F05" w:rsidRDefault="00B47F05" w:rsidP="00B47F05">
      <w:r w:rsidRPr="003C227F">
        <w:t>3 VI 2016 r.</w:t>
      </w:r>
      <w:r w:rsidR="009700CE">
        <w:t xml:space="preserve"> -</w:t>
      </w:r>
      <w:r w:rsidR="009700CE" w:rsidRPr="009700CE">
        <w:t xml:space="preserve"> </w:t>
      </w:r>
      <w:r w:rsidR="009700CE">
        <w:t>Czyny niedozwolone – odpowiedzialność za produkt</w:t>
      </w:r>
    </w:p>
    <w:p w:rsidR="00E3761C" w:rsidRDefault="00B47F05" w:rsidP="00B47F05">
      <w:r>
        <w:t>8 VI 2016 r. - Czyny niedo</w:t>
      </w:r>
      <w:r w:rsidR="00E3761C">
        <w:t>zwolone – pozostałe zagadnienia</w:t>
      </w:r>
    </w:p>
    <w:p w:rsidR="00B47F05" w:rsidRDefault="00E3761C" w:rsidP="00B47F05">
      <w:r>
        <w:t xml:space="preserve">                       </w:t>
      </w:r>
      <w:r w:rsidR="00B47F05">
        <w:t>(roszczenia o zapobieżenie szkodzie; naprawienie szkody; przedawnienie)</w:t>
      </w:r>
    </w:p>
    <w:p w:rsidR="00B47F05" w:rsidRDefault="00B47F05" w:rsidP="00B47F05"/>
    <w:p w:rsidR="00B47F05" w:rsidRDefault="00B47F05" w:rsidP="00B47F05"/>
    <w:p w:rsidR="00B47F05" w:rsidRDefault="00B47F05" w:rsidP="00B47F05"/>
    <w:p w:rsidR="00B47F05" w:rsidRDefault="00B47F05" w:rsidP="00B47F05"/>
    <w:p w:rsidR="005C6AB5" w:rsidRDefault="005C6AB5" w:rsidP="005C6AB5">
      <w:pPr>
        <w:pStyle w:val="Akapitzlist"/>
        <w:spacing w:line="240" w:lineRule="auto"/>
        <w:ind w:hanging="436"/>
        <w:rPr>
          <w:b/>
        </w:rPr>
      </w:pPr>
    </w:p>
    <w:p w:rsidR="005C6AB5" w:rsidRDefault="005C6AB5" w:rsidP="005C6AB5">
      <w:pPr>
        <w:pStyle w:val="Akapitzlist"/>
        <w:spacing w:line="240" w:lineRule="auto"/>
        <w:ind w:hanging="436"/>
        <w:rPr>
          <w:b/>
        </w:rPr>
      </w:pPr>
    </w:p>
    <w:p w:rsidR="005C6AB5" w:rsidRDefault="005C6AB5" w:rsidP="005C6AB5">
      <w:pPr>
        <w:pStyle w:val="Akapitzlist"/>
        <w:spacing w:line="240" w:lineRule="auto"/>
        <w:ind w:hanging="436"/>
        <w:rPr>
          <w:b/>
        </w:rPr>
      </w:pPr>
    </w:p>
    <w:p w:rsidR="005C6AB5" w:rsidRDefault="005C6AB5" w:rsidP="005C6AB5">
      <w:pPr>
        <w:pStyle w:val="Akapitzlist"/>
        <w:spacing w:line="240" w:lineRule="auto"/>
        <w:ind w:hanging="436"/>
        <w:rPr>
          <w:b/>
        </w:rPr>
      </w:pPr>
    </w:p>
    <w:p w:rsidR="005C6AB5" w:rsidRDefault="005C6AB5" w:rsidP="005C6AB5">
      <w:pPr>
        <w:pStyle w:val="Akapitzlist"/>
        <w:spacing w:line="240" w:lineRule="auto"/>
        <w:ind w:hanging="436"/>
      </w:pPr>
      <w:bookmarkStart w:id="0" w:name="_GoBack"/>
      <w:bookmarkEnd w:id="0"/>
      <w:r w:rsidRPr="00FE53EF">
        <w:rPr>
          <w:b/>
        </w:rPr>
        <w:lastRenderedPageBreak/>
        <w:t>Literatura podstawowa:</w:t>
      </w:r>
    </w:p>
    <w:p w:rsidR="005C6AB5" w:rsidRDefault="005C6AB5" w:rsidP="005C6AB5">
      <w:pPr>
        <w:pStyle w:val="Akapitzlist"/>
        <w:spacing w:line="240" w:lineRule="auto"/>
        <w:ind w:hanging="436"/>
      </w:pPr>
      <w:r>
        <w:t xml:space="preserve">Z. Radwański, A. Olejniczak, Zobowiązania – część ogólna, </w:t>
      </w:r>
      <w:r w:rsidRPr="0084001B">
        <w:t>Warszawa 2014 r.</w:t>
      </w:r>
    </w:p>
    <w:p w:rsidR="005C6AB5" w:rsidRPr="0084001B" w:rsidRDefault="005C6AB5" w:rsidP="005C6AB5">
      <w:pPr>
        <w:pStyle w:val="Akapitzlist"/>
        <w:spacing w:line="240" w:lineRule="auto"/>
        <w:ind w:hanging="436"/>
      </w:pPr>
      <w:r>
        <w:t>Z. Radwański, J. Panowicz-Lipska, Zobowiązania – część szczegółowa, Warszawa 2015 r.</w:t>
      </w:r>
    </w:p>
    <w:p w:rsidR="005C6AB5" w:rsidRDefault="005C6AB5" w:rsidP="005C6AB5">
      <w:pPr>
        <w:pStyle w:val="Akapitzlist"/>
        <w:spacing w:line="240" w:lineRule="auto"/>
        <w:ind w:hanging="436"/>
      </w:pPr>
    </w:p>
    <w:p w:rsidR="005C6AB5" w:rsidRPr="00FE53EF" w:rsidRDefault="005C6AB5" w:rsidP="005C6AB5">
      <w:pPr>
        <w:pStyle w:val="Akapitzlist"/>
        <w:spacing w:line="240" w:lineRule="auto"/>
        <w:ind w:hanging="436"/>
        <w:rPr>
          <w:b/>
        </w:rPr>
      </w:pPr>
      <w:r w:rsidRPr="00FE53EF">
        <w:rPr>
          <w:b/>
        </w:rPr>
        <w:t>Literatura uzupełniająca:</w:t>
      </w:r>
    </w:p>
    <w:p w:rsidR="005C6AB5" w:rsidRDefault="005C6AB5" w:rsidP="005C6AB5">
      <w:pPr>
        <w:pStyle w:val="Akapitzlist"/>
        <w:spacing w:line="240" w:lineRule="auto"/>
        <w:ind w:hanging="436"/>
      </w:pPr>
      <w:r>
        <w:t>Red. E. Gniewek, P. Machnikowski, Kodeks cywilny, Komentarz, 2014 r.</w:t>
      </w:r>
    </w:p>
    <w:p w:rsidR="005C6AB5" w:rsidRDefault="005C6AB5" w:rsidP="005C6AB5">
      <w:pPr>
        <w:pStyle w:val="Akapitzlist"/>
        <w:spacing w:line="240" w:lineRule="auto"/>
        <w:ind w:hanging="436"/>
      </w:pPr>
      <w:r>
        <w:t>Red. E. Łętowska, System Prawa Prywatnego, t. 5, Prawo zobowiązań – część ogólna, Warszawa 2012 r.</w:t>
      </w:r>
    </w:p>
    <w:p w:rsidR="005C6AB5" w:rsidRDefault="005C6AB5" w:rsidP="005C6AB5">
      <w:pPr>
        <w:pStyle w:val="Akapitzlist"/>
        <w:spacing w:line="240" w:lineRule="auto"/>
        <w:ind w:hanging="436"/>
      </w:pPr>
      <w:r>
        <w:t>Red. A. Olejniczak, System Prawa Prywatnego, t. 6, Prawo zobowiązań – część ogólna, Warszawa 2014 r.</w:t>
      </w:r>
    </w:p>
    <w:p w:rsidR="005C6AB5" w:rsidRDefault="005C6AB5" w:rsidP="005C6AB5">
      <w:pPr>
        <w:pStyle w:val="Akapitzlist"/>
        <w:spacing w:line="240" w:lineRule="auto"/>
        <w:ind w:hanging="436"/>
      </w:pPr>
      <w:r>
        <w:t>Red. J. Rajski, System Prawa Prywatnego, t. 7, Prawo zobowiązań – część szczegółowa, Warszawa 2011 r.</w:t>
      </w:r>
    </w:p>
    <w:p w:rsidR="005C6AB5" w:rsidRDefault="005C6AB5" w:rsidP="005C6AB5">
      <w:pPr>
        <w:pStyle w:val="Akapitzlist"/>
        <w:spacing w:line="240" w:lineRule="auto"/>
        <w:ind w:hanging="436"/>
      </w:pPr>
      <w:r>
        <w:t>Red. J. Panowicz-Lipska, System Prawa Prywatnego, t. 8, Prawo zobowiązań – część szczegółowa, Warszawa 2011 r.</w:t>
      </w:r>
    </w:p>
    <w:p w:rsidR="005C6AB5" w:rsidRDefault="005C6AB5" w:rsidP="005C6AB5">
      <w:pPr>
        <w:pStyle w:val="Akapitzlist"/>
        <w:spacing w:line="240" w:lineRule="auto"/>
        <w:ind w:hanging="436"/>
      </w:pPr>
    </w:p>
    <w:p w:rsidR="00B47F05" w:rsidRDefault="00B47F05" w:rsidP="00B47F05"/>
    <w:p w:rsidR="00B47F05" w:rsidRDefault="00B47F05" w:rsidP="00B47F05"/>
    <w:sectPr w:rsidR="00B4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15"/>
    <w:rsid w:val="000E70EF"/>
    <w:rsid w:val="001129CB"/>
    <w:rsid w:val="001A73EF"/>
    <w:rsid w:val="00401BB1"/>
    <w:rsid w:val="00493715"/>
    <w:rsid w:val="005C6AB5"/>
    <w:rsid w:val="006E086E"/>
    <w:rsid w:val="00895F24"/>
    <w:rsid w:val="008B4915"/>
    <w:rsid w:val="009311CE"/>
    <w:rsid w:val="009700CE"/>
    <w:rsid w:val="00AF1879"/>
    <w:rsid w:val="00B47F05"/>
    <w:rsid w:val="00BC1C21"/>
    <w:rsid w:val="00E3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F846-D178-462E-9B28-E2A08392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F0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13</cp:revision>
  <dcterms:created xsi:type="dcterms:W3CDTF">2016-03-02T07:18:00Z</dcterms:created>
  <dcterms:modified xsi:type="dcterms:W3CDTF">2016-03-02T08:15:00Z</dcterms:modified>
</cp:coreProperties>
</file>