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Zadanie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Porucznik B. zawodowy oficer zosta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zatrzymany na terenie jednostki wojskowej z torb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w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rej pobrz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kiwa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butelki z wysokoprocentowym alkoholem. Dow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dca jednostki wytoczy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porucznikowi B.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powanie dyscyplinarne powo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przepis karny,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 pod sankcj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dyscyplinarn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zakazuje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terenie jednostki wojskowej 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ywania alkoholu oraz posiadania narkotyk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i substancji o podobnym 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aniu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Porucznik B. twierdzi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zarzut jest bezzasadny, bo przecie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alkoholu nie 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Dow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dca przyzna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 fakt, lecz stwierdzi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alkohol jest substancj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 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podobnym 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aniu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narkotyk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w,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jego posiadanie 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jest zakazane. W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powaniu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ciwym porucznik B. zosta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uniewinniony.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Polecenie: Powo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ano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tym zakresie dyrektyw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adni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zykowej. Jaka to by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dyrektywa? Opisz pokr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tce jej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liwe zastosowanie w tej sprawie.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36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Zadanie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Przepis art. 417 k.c. stanowi, 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   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szkod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przez niezgodne z prawem 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anie lub zaniechanie przy wykonywaniu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adzy publicznej ponosi odpowiedzialno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Skarb 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stwa lub jednostka samorz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 terytorialnego lub inna osoba prawna wykonuj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ca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mocy prawa.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Przez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ugie lata na mocy wyk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adni dokonanej przez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Najwy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szy przyjmowano, 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 uwagi na fakt,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art. 417 znajduje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tytule VI kodeksu cywilnego 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odpowiedzialno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czyny niedozwolone, a naczelna zasada tego typu odpowiedzialno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wyra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ona jest w art. 415 (Kto z winy swej wyrz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drugiemu szkod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zany jest do jej naprawienia.) odpowiedzialno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funkcjonariusza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dotyczy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szkody wyrz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dzonej 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cznie z jego winy. Trybuna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konstytucyjny uzna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takie rozumienie jest niedopuszczalne na gruncie wyk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adni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zykowej,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 jest wystarczaj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ca do ustalenia znaczenia tego przepisu.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Polecenie: Na jakie dyrektywy wyk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adni (i na jaki rodzaj wyk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adni) powo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Najwy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szy uzale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odpowiedzialno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funkcjonariusza od jego winy.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Zadanie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NSA w wyroku z 14 stycznia 1982 r. (ISA 2587/81, ONSA 1982/1/7) rozpoznawa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u w:color="000000"/>
          <w:rtl w:val="0"/>
        </w:rPr>
        <w:t>skarg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Nowej Huty, kt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ra wnosi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op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aty za korzystanie ze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rodowiska zwi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zanych z emitowaniem do atmosfery py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łó</w:t>
      </w:r>
      <w:r>
        <w:rPr>
          <w:rFonts w:ascii="Times New Roman" w:hAnsi="Times New Roman"/>
          <w:sz w:val="24"/>
          <w:szCs w:val="24"/>
          <w:u w:color="000000"/>
          <w:rtl w:val="0"/>
        </w:rPr>
        <w:t>w odnosz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wy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łą</w:t>
      </w:r>
      <w:r>
        <w:rPr>
          <w:rFonts w:ascii="Times New Roman" w:hAnsi="Times New Roman"/>
          <w:sz w:val="24"/>
          <w:szCs w:val="24"/>
          <w:u w:color="000000"/>
          <w:rtl w:val="0"/>
        </w:rPr>
        <w:t>cznie do py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łó</w:t>
      </w:r>
      <w:r>
        <w:rPr>
          <w:rFonts w:ascii="Times New Roman" w:hAnsi="Times New Roman"/>
          <w:sz w:val="24"/>
          <w:szCs w:val="24"/>
          <w:u w:color="000000"/>
          <w:rtl w:val="0"/>
        </w:rPr>
        <w:t>w zawieszonych (tj. py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łó</w:t>
      </w:r>
      <w:r>
        <w:rPr>
          <w:rFonts w:ascii="Times New Roman" w:hAnsi="Times New Roman"/>
          <w:sz w:val="24"/>
          <w:szCs w:val="24"/>
          <w:u w:color="000000"/>
          <w:rtl w:val="0"/>
        </w:rPr>
        <w:t>w, kt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re unosz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w powietrzu), a nie do wszystkich py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jak to podnosi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Minister Administracji,  Gospodarki Terenowej I Ochrony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rodowiska. Nowa Huta uzasadniaj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 przedstawione stanowisko powo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ywa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 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 rozporz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dzenie Rady Ministr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 z dnia 30 wrze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nia 1980 r. w sprawie op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at za gospodarcze korzystanie ze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rodowiska (Dz.U. Nr 24, poz. 93), w kt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rym 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yto poj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cia  py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u w:color="000000"/>
          <w:rtl w:val="0"/>
        </w:rPr>
        <w:t>zawieszony. NSA uzna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 wyroku,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Nowa Huta powinna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>za wszystkie py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y, a nie tylko za py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 zawieszone, poniewa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rtl w:val="0"/>
        </w:rPr>
        <w:t>wszystkie one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szkodliwe dla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rodowiska.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Polecenie: Na jaki rodzaj wyk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adni powo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 w rozpatrywanej sprawie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tko 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ten rodzaj.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