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EF261" w14:textId="14B0CB32" w:rsidR="007A47AB" w:rsidRDefault="007A47AB" w:rsidP="00CF0B0A">
      <w:pPr>
        <w:ind w:left="720" w:hanging="360"/>
      </w:pPr>
      <w:r>
        <w:t>PODSTAWOWE POJĘCIA Z SEMESTRU ZIMOWEGO</w:t>
      </w:r>
    </w:p>
    <w:p w14:paraId="37683910" w14:textId="4D2627C8" w:rsidR="00740B6E" w:rsidRDefault="00CF0B0A" w:rsidP="00CF0B0A">
      <w:pPr>
        <w:pStyle w:val="Akapitzlist"/>
        <w:numPr>
          <w:ilvl w:val="0"/>
          <w:numId w:val="1"/>
        </w:numPr>
      </w:pPr>
      <w:r>
        <w:t>Pojęcie sprawy cywilnej</w:t>
      </w:r>
    </w:p>
    <w:p w14:paraId="2A914EB5" w14:textId="3306630D" w:rsidR="00CF0B0A" w:rsidRDefault="00CF0B0A" w:rsidP="00CF0B0A">
      <w:pPr>
        <w:pStyle w:val="Akapitzlist"/>
        <w:numPr>
          <w:ilvl w:val="1"/>
          <w:numId w:val="1"/>
        </w:numPr>
      </w:pPr>
      <w:r>
        <w:t>Sprawa cywilna w znaczeniu formalnym</w:t>
      </w:r>
    </w:p>
    <w:p w14:paraId="44BD2A4E" w14:textId="394097DC" w:rsidR="00CF0B0A" w:rsidRDefault="00CF0B0A" w:rsidP="00CF0B0A">
      <w:pPr>
        <w:pStyle w:val="Akapitzlist"/>
        <w:numPr>
          <w:ilvl w:val="1"/>
          <w:numId w:val="1"/>
        </w:numPr>
      </w:pPr>
      <w:r>
        <w:t>Sprawa cywilna w znaczeniu materialnym</w:t>
      </w:r>
    </w:p>
    <w:p w14:paraId="14EF5C0A" w14:textId="554F1CE8" w:rsidR="00CF0B0A" w:rsidRDefault="00CF0B0A" w:rsidP="00CF0B0A">
      <w:pPr>
        <w:pStyle w:val="Akapitzlist"/>
        <w:numPr>
          <w:ilvl w:val="0"/>
          <w:numId w:val="1"/>
        </w:numPr>
      </w:pPr>
      <w:r>
        <w:t>Droga sądowa (ujęcie pozytywne i negatywne)</w:t>
      </w:r>
    </w:p>
    <w:p w14:paraId="0AC6B8F9" w14:textId="196482E8" w:rsidR="00CF0B0A" w:rsidRDefault="00CF0B0A" w:rsidP="00CF0B0A">
      <w:pPr>
        <w:pStyle w:val="Akapitzlist"/>
        <w:numPr>
          <w:ilvl w:val="0"/>
          <w:numId w:val="1"/>
        </w:numPr>
      </w:pPr>
      <w:r>
        <w:t>Przesłanki procesowe- zagadnienia ogólne</w:t>
      </w:r>
    </w:p>
    <w:p w14:paraId="478D5070" w14:textId="1FCC7D01" w:rsidR="00CF0B0A" w:rsidRDefault="00CF0B0A" w:rsidP="00CF0B0A">
      <w:pPr>
        <w:pStyle w:val="Akapitzlist"/>
        <w:numPr>
          <w:ilvl w:val="1"/>
          <w:numId w:val="1"/>
        </w:numPr>
      </w:pPr>
      <w:r>
        <w:t>definicja</w:t>
      </w:r>
    </w:p>
    <w:p w14:paraId="4828B323" w14:textId="278229E0" w:rsidR="00CF0B0A" w:rsidRDefault="00CF0B0A" w:rsidP="00CF0B0A">
      <w:pPr>
        <w:pStyle w:val="Akapitzlist"/>
        <w:numPr>
          <w:ilvl w:val="1"/>
          <w:numId w:val="1"/>
        </w:numPr>
      </w:pPr>
      <w:r>
        <w:t>Podziały (pozytywne/negatywne, bezwzględne/względne, brak o charakterze pierwotnym/następczym)</w:t>
      </w:r>
    </w:p>
    <w:p w14:paraId="2A690078" w14:textId="21835245" w:rsidR="00CF0B0A" w:rsidRDefault="00CF0B0A" w:rsidP="00CF0B0A">
      <w:pPr>
        <w:pStyle w:val="Akapitzlist"/>
        <w:numPr>
          <w:ilvl w:val="0"/>
          <w:numId w:val="1"/>
        </w:numPr>
      </w:pPr>
      <w:r>
        <w:t>Zdolność sądowa</w:t>
      </w:r>
    </w:p>
    <w:p w14:paraId="51DAD090" w14:textId="65A01D5D" w:rsidR="00CF0B0A" w:rsidRDefault="00CF0B0A" w:rsidP="00CF0B0A">
      <w:pPr>
        <w:pStyle w:val="Akapitzlist"/>
        <w:numPr>
          <w:ilvl w:val="0"/>
          <w:numId w:val="1"/>
        </w:numPr>
      </w:pPr>
      <w:r>
        <w:t>Zdolność procesowa</w:t>
      </w:r>
    </w:p>
    <w:p w14:paraId="1308FC74" w14:textId="5BCCC3EA" w:rsidR="00CF0B0A" w:rsidRDefault="00CF0B0A" w:rsidP="00CF0B0A">
      <w:pPr>
        <w:pStyle w:val="Akapitzlist"/>
        <w:numPr>
          <w:ilvl w:val="0"/>
          <w:numId w:val="1"/>
        </w:numPr>
      </w:pPr>
      <w:r>
        <w:t>Zdolność postulacyjna</w:t>
      </w:r>
    </w:p>
    <w:p w14:paraId="779CEE02" w14:textId="109486F9" w:rsidR="00CF0B0A" w:rsidRDefault="00CF0B0A" w:rsidP="00CF0B0A">
      <w:pPr>
        <w:pStyle w:val="Akapitzlist"/>
        <w:numPr>
          <w:ilvl w:val="0"/>
          <w:numId w:val="1"/>
        </w:numPr>
      </w:pPr>
      <w:r>
        <w:t>Braki w składzie organu</w:t>
      </w:r>
    </w:p>
    <w:p w14:paraId="549798CE" w14:textId="0753DD34" w:rsidR="00CF0B0A" w:rsidRDefault="00CF0B0A" w:rsidP="00CF0B0A">
      <w:pPr>
        <w:pStyle w:val="Akapitzlist"/>
        <w:numPr>
          <w:ilvl w:val="0"/>
          <w:numId w:val="1"/>
        </w:numPr>
      </w:pPr>
      <w:r>
        <w:t>Jurysdykcja krajowa</w:t>
      </w:r>
    </w:p>
    <w:p w14:paraId="086AC809" w14:textId="4AAB936E" w:rsidR="00CF0B0A" w:rsidRDefault="00CF0B0A" w:rsidP="00CF0B0A">
      <w:pPr>
        <w:pStyle w:val="Akapitzlist"/>
        <w:numPr>
          <w:ilvl w:val="0"/>
          <w:numId w:val="1"/>
        </w:numPr>
      </w:pPr>
      <w:r>
        <w:t>Kaucja aktoryczna</w:t>
      </w:r>
    </w:p>
    <w:p w14:paraId="48641982" w14:textId="3984C1BB" w:rsidR="00CF0B0A" w:rsidRDefault="00CF0B0A" w:rsidP="00CF0B0A">
      <w:pPr>
        <w:pStyle w:val="Akapitzlist"/>
        <w:numPr>
          <w:ilvl w:val="0"/>
          <w:numId w:val="1"/>
        </w:numPr>
      </w:pPr>
      <w:r>
        <w:t>Immunitety</w:t>
      </w:r>
    </w:p>
    <w:p w14:paraId="3509C746" w14:textId="61A5DD77" w:rsidR="00CF0B0A" w:rsidRDefault="00CF0B0A" w:rsidP="00CF0B0A">
      <w:pPr>
        <w:pStyle w:val="Akapitzlist"/>
        <w:numPr>
          <w:ilvl w:val="0"/>
          <w:numId w:val="1"/>
        </w:numPr>
      </w:pPr>
      <w:r>
        <w:t>Zawisłość sporu</w:t>
      </w:r>
    </w:p>
    <w:p w14:paraId="0A300710" w14:textId="72E4559E" w:rsidR="00CF0B0A" w:rsidRDefault="00CF0B0A" w:rsidP="00CF0B0A">
      <w:pPr>
        <w:pStyle w:val="Akapitzlist"/>
        <w:numPr>
          <w:ilvl w:val="0"/>
          <w:numId w:val="1"/>
        </w:numPr>
      </w:pPr>
      <w:r>
        <w:t>Powaga rzeczy osądzonej</w:t>
      </w:r>
    </w:p>
    <w:p w14:paraId="1CEA3329" w14:textId="27DC6CB4" w:rsidR="00CF0B0A" w:rsidRDefault="00CF0B0A" w:rsidP="00CF0B0A">
      <w:pPr>
        <w:pStyle w:val="Akapitzlist"/>
        <w:numPr>
          <w:ilvl w:val="0"/>
          <w:numId w:val="1"/>
        </w:numPr>
      </w:pPr>
      <w:r>
        <w:t xml:space="preserve">Konsekwencje braku pierwotnego przesłanek </w:t>
      </w:r>
    </w:p>
    <w:p w14:paraId="473EB23E" w14:textId="468B8B34" w:rsidR="00CF0B0A" w:rsidRDefault="00CF0B0A" w:rsidP="00CF0B0A">
      <w:pPr>
        <w:pStyle w:val="Akapitzlist"/>
        <w:numPr>
          <w:ilvl w:val="0"/>
          <w:numId w:val="1"/>
        </w:numPr>
      </w:pPr>
      <w:r>
        <w:t xml:space="preserve">Konsekwencje braku wtórnego przesłanek </w:t>
      </w:r>
    </w:p>
    <w:p w14:paraId="25254F11" w14:textId="2E8E42CF" w:rsidR="00CF0B0A" w:rsidRDefault="00CF0B0A" w:rsidP="00CF0B0A">
      <w:pPr>
        <w:pStyle w:val="Akapitzlist"/>
        <w:numPr>
          <w:ilvl w:val="0"/>
          <w:numId w:val="1"/>
        </w:numPr>
      </w:pPr>
      <w:r>
        <w:t>Właściwość sądu</w:t>
      </w:r>
    </w:p>
    <w:p w14:paraId="4E1CD678" w14:textId="4AD7A357" w:rsidR="00CF0B0A" w:rsidRDefault="00CF0B0A" w:rsidP="00CF0B0A">
      <w:pPr>
        <w:pStyle w:val="Akapitzlist"/>
        <w:numPr>
          <w:ilvl w:val="0"/>
          <w:numId w:val="1"/>
        </w:numPr>
      </w:pPr>
      <w:r>
        <w:t>Zarzuty</w:t>
      </w:r>
    </w:p>
    <w:p w14:paraId="5E33C0B7" w14:textId="578E3413" w:rsidR="00CF0B0A" w:rsidRDefault="00CF0B0A" w:rsidP="00CF0B0A">
      <w:pPr>
        <w:pStyle w:val="Akapitzlist"/>
        <w:numPr>
          <w:ilvl w:val="0"/>
          <w:numId w:val="1"/>
        </w:numPr>
      </w:pPr>
      <w:r>
        <w:t>Odrzucenie pozwu, oddalenie powództwa, zwrot pisma, umorzenie postępowania</w:t>
      </w:r>
    </w:p>
    <w:p w14:paraId="4E89E3B5" w14:textId="6E5D8F7C" w:rsidR="00CF0B0A" w:rsidRDefault="00CF0B0A" w:rsidP="00CF0B0A">
      <w:pPr>
        <w:pStyle w:val="Akapitzlist"/>
        <w:numPr>
          <w:ilvl w:val="0"/>
          <w:numId w:val="1"/>
        </w:numPr>
      </w:pPr>
      <w:r>
        <w:t>Zawieszenie postępowania</w:t>
      </w:r>
    </w:p>
    <w:p w14:paraId="0D2F399C" w14:textId="0D7CE793" w:rsidR="00CF0B0A" w:rsidRDefault="00CF0B0A" w:rsidP="00CF0B0A">
      <w:pPr>
        <w:pStyle w:val="Akapitzlist"/>
        <w:numPr>
          <w:ilvl w:val="0"/>
          <w:numId w:val="1"/>
        </w:numPr>
      </w:pPr>
      <w:r>
        <w:t>Cofnięcie pozwu</w:t>
      </w:r>
    </w:p>
    <w:p w14:paraId="47A51C26" w14:textId="726AFC21" w:rsidR="00CF0B0A" w:rsidRDefault="00CF0B0A" w:rsidP="00CF0B0A">
      <w:pPr>
        <w:pStyle w:val="Akapitzlist"/>
        <w:numPr>
          <w:ilvl w:val="0"/>
          <w:numId w:val="1"/>
        </w:numPr>
      </w:pPr>
      <w:r>
        <w:t>Interwencja główna</w:t>
      </w:r>
    </w:p>
    <w:p w14:paraId="6F186069" w14:textId="3F90DCB0" w:rsidR="00CF0B0A" w:rsidRDefault="00CF0B0A" w:rsidP="00CF0B0A">
      <w:pPr>
        <w:pStyle w:val="Akapitzlist"/>
        <w:numPr>
          <w:ilvl w:val="0"/>
          <w:numId w:val="1"/>
        </w:numPr>
      </w:pPr>
      <w:r>
        <w:t>Interwencja uboczna</w:t>
      </w:r>
    </w:p>
    <w:p w14:paraId="4A50F1BB" w14:textId="2CABC24E" w:rsidR="00CF0B0A" w:rsidRDefault="00CF0B0A" w:rsidP="00CF0B0A">
      <w:pPr>
        <w:pStyle w:val="Akapitzlist"/>
        <w:numPr>
          <w:ilvl w:val="0"/>
          <w:numId w:val="1"/>
        </w:numPr>
      </w:pPr>
      <w:r>
        <w:t>Zmiany podmiotowe powództwa</w:t>
      </w:r>
      <w:r w:rsidR="007A47AB">
        <w:t xml:space="preserve"> ( dopozwanie, zawiadomienie o toczącym się postępowaniu)</w:t>
      </w:r>
    </w:p>
    <w:p w14:paraId="6D0C1CE4" w14:textId="73468053" w:rsidR="00CF0B0A" w:rsidRDefault="00CF0B0A" w:rsidP="00CF0B0A">
      <w:pPr>
        <w:pStyle w:val="Akapitzlist"/>
        <w:numPr>
          <w:ilvl w:val="0"/>
          <w:numId w:val="1"/>
        </w:numPr>
      </w:pPr>
      <w:r>
        <w:t>Zmiany przedmiotowe powództwa</w:t>
      </w:r>
    </w:p>
    <w:p w14:paraId="33086CA1" w14:textId="5363277E" w:rsidR="007A47AB" w:rsidRDefault="007A47AB" w:rsidP="00CF0B0A">
      <w:pPr>
        <w:pStyle w:val="Akapitzlist"/>
        <w:numPr>
          <w:ilvl w:val="0"/>
          <w:numId w:val="1"/>
        </w:numPr>
      </w:pPr>
      <w:r>
        <w:t>Rodzaje powództw (powództwo o świadczenie, o ustalenie, o ukształtowanie)</w:t>
      </w:r>
    </w:p>
    <w:p w14:paraId="579FC62A" w14:textId="77777777" w:rsidR="00CF0B0A" w:rsidRDefault="00CF0B0A" w:rsidP="00CF0B0A">
      <w:pPr>
        <w:pStyle w:val="Akapitzlist"/>
        <w:ind w:left="1440"/>
      </w:pPr>
    </w:p>
    <w:sectPr w:rsidR="00CF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C3D"/>
    <w:multiLevelType w:val="hybridMultilevel"/>
    <w:tmpl w:val="9EE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2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1B"/>
    <w:rsid w:val="00612D1B"/>
    <w:rsid w:val="00740B6E"/>
    <w:rsid w:val="007A47AB"/>
    <w:rsid w:val="00C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2CA5"/>
  <w15:chartTrackingRefBased/>
  <w15:docId w15:val="{35030169-7343-4214-9C2A-0699F9C0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2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D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2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2D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2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2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2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2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2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2D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2D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2D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2D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2D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2D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2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2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2D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2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2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2D1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2D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2D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2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2D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2D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Stachowiak</dc:creator>
  <cp:keywords/>
  <dc:description/>
  <cp:lastModifiedBy>Martyna Stachowiak</cp:lastModifiedBy>
  <cp:revision>2</cp:revision>
  <dcterms:created xsi:type="dcterms:W3CDTF">2024-04-13T10:45:00Z</dcterms:created>
  <dcterms:modified xsi:type="dcterms:W3CDTF">2024-04-13T10:59:00Z</dcterms:modified>
</cp:coreProperties>
</file>