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38" w:rsidRPr="00AF7838" w:rsidRDefault="00AF7838" w:rsidP="00AF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838" w:rsidRPr="00995244" w:rsidRDefault="00AF7838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Postanowienie SN z dnia 15.12.2006 r. ( II KK 208/06 )</w:t>
      </w:r>
    </w:p>
    <w:p w:rsidR="00AF7838" w:rsidRPr="00995244" w:rsidRDefault="00AF7838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Z działaniem wspólnym mamy do czynienia zarówno wtedy, gdy każdy ze współsprawców realizuje część znamion czynu zabronionego, jak i wtedy gdy współdziałający nie realizuje żadnego znamienia czasownikowego, ale wykonane przez niego czynności stanowią istotny wkład we wspólne przedsięwzięcie.</w:t>
      </w:r>
    </w:p>
    <w:p w:rsidR="00AF7838" w:rsidRPr="00995244" w:rsidRDefault="00AF7838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Wyrok SN z dnia 12.12.2002 r. ( III KKN 371/00 )</w:t>
      </w:r>
    </w:p>
    <w:p w:rsidR="00AF7838" w:rsidRPr="00995244" w:rsidRDefault="00AF7838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Ustawa nie wprowadza żadnych dodatkowych warunków dotyczących formy porozumienia. Może do niego dojść nawet w sposób dorozumiany. Ważny jest zamiar współdziałania z drugą osobą w wykonaniu czynu zabronionego. Współdziałający nie muszą się bezpośrednio kontaktować, ale muszą mieć świadomość wspólnego wykonania czynu zabronionego. </w:t>
      </w:r>
    </w:p>
    <w:p w:rsidR="00AF7838" w:rsidRPr="00995244" w:rsidRDefault="00AF7838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Wyrok SN z dnia 05.03.2002 r. ( II KKN 77/00 )</w:t>
      </w:r>
    </w:p>
    <w:p w:rsidR="00AF7838" w:rsidRPr="00995244" w:rsidRDefault="00AF7838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Pomocnictwo zawęża rolę w przestępstwie, przyjmując, że działanie oskarżonego polega na ułatwianiu popełnienia czynu zabronionego, z kolei do przypisania współsprawstwa konieczne jest wskazanie, że będąc w porozumieniu z inną osobą, obejmował on swoim zamiarem realizację całości znamion określonego czynu przestępnego. </w:t>
      </w:r>
    </w:p>
    <w:p w:rsidR="002813EF" w:rsidRPr="00995244" w:rsidRDefault="002813EF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Wyrok SA w Szczecinie z dnia 16.06.2011 r. ( II </w:t>
      </w:r>
      <w:proofErr w:type="spellStart"/>
      <w:r w:rsidRPr="00995244">
        <w:rPr>
          <w:rFonts w:cs="Times New Roman"/>
        </w:rPr>
        <w:t>AKa</w:t>
      </w:r>
      <w:proofErr w:type="spellEnd"/>
      <w:r w:rsidRPr="00995244">
        <w:rPr>
          <w:rFonts w:cs="Times New Roman"/>
        </w:rPr>
        <w:t xml:space="preserve"> 56/11 )</w:t>
      </w:r>
    </w:p>
    <w:p w:rsidR="002813EF" w:rsidRPr="00995244" w:rsidRDefault="002813EF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Finansowanie produkcji, dostarczanie sprzętu i nasion konopi, decydowanie o zbiorach, a także o likwidacji plantacji i o usuwaniu śladów, powinno być traktowane nie jako pomocnictwo, ale jako kierowanie przestępstwem w rozumieniu art. 18 § 1 k.k.</w:t>
      </w:r>
    </w:p>
    <w:p w:rsidR="002813EF" w:rsidRPr="00995244" w:rsidRDefault="002813EF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Wyrok SN z dnia 15.02. 2005 r. ( III KK 165/04 )</w:t>
      </w:r>
    </w:p>
    <w:p w:rsidR="002813EF" w:rsidRPr="00995244" w:rsidRDefault="002813EF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Kierowanie wykonaniem następuje na etapie, na którym znamiona czynu są urzeczywistniane.</w:t>
      </w:r>
    </w:p>
    <w:p w:rsidR="002813EF" w:rsidRPr="00995244" w:rsidRDefault="002813EF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>Wyrok SN z dnia 25.06.2008 r. ( IV KK 39/08 )</w:t>
      </w:r>
    </w:p>
    <w:p w:rsidR="002813EF" w:rsidRPr="00995244" w:rsidRDefault="002813EF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Istota sprawstwa polecającego tkwi w tym, że jakkolwiek sprawca ten nie steruje zachowaniem bezpośredniego wykonawcy czynu zabronionego, to w stanowczej formie poleca mu jego zrealizowanie ( nakazuje, obciąża obowiązkiem, zleca ). Wykonawca czynu pozostaje w stosunku zależności do polecającego, który to stosunek wynika z konkretnego, choćby nie mającego formalnego charakteru, układu sytuacyjnego – chodzi tu nie tylko o podległość służbową, a z odmową wykonania polecenia mają się wiązać negatywne skutki np. utrata środków utrzymania, pracy, utrata zdrowia, wykonanie groźby itp. </w:t>
      </w:r>
    </w:p>
    <w:p w:rsidR="004704F3" w:rsidRPr="00995244" w:rsidRDefault="004704F3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Wyrok SA w Warszawie z dnia 10.04.2015 r. ( II </w:t>
      </w:r>
      <w:proofErr w:type="spellStart"/>
      <w:r w:rsidRPr="00995244">
        <w:rPr>
          <w:rFonts w:cs="Times New Roman"/>
        </w:rPr>
        <w:t>AKa</w:t>
      </w:r>
      <w:proofErr w:type="spellEnd"/>
      <w:r w:rsidRPr="00995244">
        <w:rPr>
          <w:rFonts w:cs="Times New Roman"/>
        </w:rPr>
        <w:t xml:space="preserve"> 65/15 )</w:t>
      </w:r>
    </w:p>
    <w:p w:rsidR="004704F3" w:rsidRPr="00995244" w:rsidRDefault="004704F3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Dla bytu pomocnictwa wystarczy podjęcie choćby jednej czynności ułatwiającej dokonanie czynu zabronionego; czynność ta nie musi mieć charakteru kauzalnego do czynu </w:t>
      </w:r>
      <w:bookmarkStart w:id="0" w:name="_GoBack"/>
      <w:bookmarkEnd w:id="0"/>
      <w:r w:rsidRPr="00995244">
        <w:rPr>
          <w:rFonts w:cs="Times New Roman"/>
        </w:rPr>
        <w:t>bezpośredniego sprawcy, w tym znaczeniu, że nie ma być dlań warunkiem sine qua non.</w:t>
      </w:r>
    </w:p>
    <w:p w:rsidR="000A51BE" w:rsidRPr="00995244" w:rsidRDefault="000A51BE" w:rsidP="0099524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lastRenderedPageBreak/>
        <w:t xml:space="preserve">Wyrok SA w Łodzi z dnia 01.10.2012 r. ( I </w:t>
      </w:r>
      <w:proofErr w:type="spellStart"/>
      <w:r w:rsidRPr="00995244">
        <w:rPr>
          <w:rFonts w:cs="Times New Roman"/>
        </w:rPr>
        <w:t>ACa</w:t>
      </w:r>
      <w:proofErr w:type="spellEnd"/>
      <w:r w:rsidRPr="00995244">
        <w:rPr>
          <w:rFonts w:cs="Times New Roman"/>
        </w:rPr>
        <w:t xml:space="preserve"> 420/12 )</w:t>
      </w:r>
    </w:p>
    <w:p w:rsidR="000A51BE" w:rsidRPr="00995244" w:rsidRDefault="000A51BE" w:rsidP="00995244">
      <w:pPr>
        <w:pStyle w:val="Akapitzlist"/>
        <w:spacing w:line="360" w:lineRule="auto"/>
        <w:jc w:val="both"/>
        <w:rPr>
          <w:rFonts w:cs="Times New Roman"/>
        </w:rPr>
      </w:pPr>
      <w:r w:rsidRPr="00995244">
        <w:rPr>
          <w:rFonts w:cs="Times New Roman"/>
        </w:rPr>
        <w:t xml:space="preserve">O bycie przestępstwa w postaci zjawiskowej pomocnictwa nie decyduje okoliczność czy pomoc ta faktycznie ułatwiła popełnienie danego przestępstwa, ale to czy potencjalnie mogła ułatwić – stąd karalność za pomocnictwo nawet przy braku usiłowania popełnienia przestępstwa przez wykonawcę.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704F3" w:rsidRPr="00995244" w:rsidTr="004704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4F3" w:rsidRPr="00995244" w:rsidRDefault="004704F3" w:rsidP="00995244">
            <w:pPr>
              <w:spacing w:after="0"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04F3" w:rsidRPr="00995244" w:rsidRDefault="004704F3" w:rsidP="00995244">
            <w:pPr>
              <w:spacing w:before="100" w:beforeAutospacing="1" w:after="100" w:afterAutospacing="1" w:line="36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4704F3" w:rsidRPr="00995244" w:rsidRDefault="004704F3" w:rsidP="00995244">
      <w:pPr>
        <w:pStyle w:val="Akapitzlist"/>
        <w:spacing w:line="360" w:lineRule="auto"/>
        <w:jc w:val="both"/>
        <w:rPr>
          <w:rFonts w:cs="Times New Roman"/>
        </w:rPr>
      </w:pPr>
    </w:p>
    <w:p w:rsidR="002813EF" w:rsidRPr="00995244" w:rsidRDefault="002813EF" w:rsidP="00995244">
      <w:pPr>
        <w:pStyle w:val="Akapitzlist"/>
        <w:spacing w:line="360" w:lineRule="auto"/>
        <w:jc w:val="both"/>
        <w:rPr>
          <w:rFonts w:cs="Times New Roman"/>
        </w:rPr>
      </w:pPr>
    </w:p>
    <w:p w:rsidR="0068369C" w:rsidRPr="00995244" w:rsidRDefault="0068369C" w:rsidP="00995244">
      <w:pPr>
        <w:spacing w:line="360" w:lineRule="auto"/>
        <w:rPr>
          <w:rFonts w:cs="Times New Roman"/>
        </w:rPr>
      </w:pPr>
    </w:p>
    <w:sectPr w:rsidR="0068369C" w:rsidRPr="0099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DF"/>
    <w:multiLevelType w:val="hybridMultilevel"/>
    <w:tmpl w:val="B280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3395"/>
    <w:multiLevelType w:val="hybridMultilevel"/>
    <w:tmpl w:val="A424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722B"/>
    <w:multiLevelType w:val="hybridMultilevel"/>
    <w:tmpl w:val="F56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38"/>
    <w:rsid w:val="000A51BE"/>
    <w:rsid w:val="002813EF"/>
    <w:rsid w:val="004704F3"/>
    <w:rsid w:val="0068369C"/>
    <w:rsid w:val="00995244"/>
    <w:rsid w:val="00AF7838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929A-A097-4713-9B63-226E098F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Gadzińska</dc:creator>
  <cp:keywords/>
  <dc:description/>
  <cp:lastModifiedBy>Paulina Gadzińska</cp:lastModifiedBy>
  <cp:revision>4</cp:revision>
  <dcterms:created xsi:type="dcterms:W3CDTF">2015-12-17T11:48:00Z</dcterms:created>
  <dcterms:modified xsi:type="dcterms:W3CDTF">2016-01-12T14:12:00Z</dcterms:modified>
</cp:coreProperties>
</file>