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16" w:rsidRDefault="004B3716" w:rsidP="004B3716">
      <w:r>
        <w:t>dr Dagmara Gruszecka</w:t>
      </w:r>
    </w:p>
    <w:p w:rsidR="004B3716" w:rsidRDefault="004B3716" w:rsidP="004B3716">
      <w:r>
        <w:t>Katedra Prawa Karnego Materialnego</w:t>
      </w:r>
    </w:p>
    <w:p w:rsidR="004B3716" w:rsidRDefault="004B3716" w:rsidP="004B3716"/>
    <w:p w:rsidR="004B3716" w:rsidRDefault="004B3716" w:rsidP="004B3716">
      <w:pPr>
        <w:spacing w:line="276" w:lineRule="auto"/>
        <w:jc w:val="center"/>
        <w:rPr>
          <w:b/>
          <w:sz w:val="28"/>
          <w:szCs w:val="28"/>
        </w:rPr>
      </w:pPr>
      <w:r w:rsidRPr="00100560">
        <w:rPr>
          <w:b/>
          <w:sz w:val="28"/>
          <w:szCs w:val="28"/>
        </w:rPr>
        <w:t xml:space="preserve">Ramowy plan wykładów z </w:t>
      </w:r>
      <w:r>
        <w:rPr>
          <w:b/>
          <w:sz w:val="28"/>
          <w:szCs w:val="28"/>
        </w:rPr>
        <w:t xml:space="preserve">przedmiotu: Podstawy prawa karnego </w:t>
      </w:r>
    </w:p>
    <w:p w:rsidR="004B3716" w:rsidRDefault="004B3716" w:rsidP="004B371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studentów kierunku Kryminologia</w:t>
      </w:r>
    </w:p>
    <w:p w:rsidR="004B3716" w:rsidRDefault="004B3716" w:rsidP="004B3716">
      <w:pPr>
        <w:spacing w:line="276" w:lineRule="auto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Wykład organizacyjny. Pojęcie prawa karnego. Funkcje i zasady prawa karnego. Obowiązywanie ustawy karnej w miejscu i czasie.</w:t>
      </w:r>
    </w:p>
    <w:p w:rsidR="004B3716" w:rsidRDefault="004B3716" w:rsidP="004B3716">
      <w:pPr>
        <w:spacing w:line="240" w:lineRule="auto"/>
        <w:jc w:val="both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Pojęcie i struktura przestępstwa. Typizacja przestępstw. Podziały przestępstw. Podmiot przestępstwa.</w:t>
      </w:r>
      <w:r w:rsidR="00DD2A58">
        <w:t xml:space="preserve"> </w:t>
      </w:r>
    </w:p>
    <w:p w:rsidR="004B3716" w:rsidRDefault="004B3716" w:rsidP="004B3716">
      <w:pPr>
        <w:pStyle w:val="Akapitzlist"/>
      </w:pPr>
    </w:p>
    <w:p w:rsidR="004B3716" w:rsidRDefault="00F942ED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Znamiona przedmiotowe. Zagadnienia związku przyczynowego i przypisania w prawie karnym. </w:t>
      </w:r>
      <w:r w:rsidR="004B3716">
        <w:t>Znamiona podmiotowe. Umyślność i nieumyślność.</w:t>
      </w:r>
    </w:p>
    <w:p w:rsidR="004B3716" w:rsidRDefault="004B3716" w:rsidP="004B3716">
      <w:pPr>
        <w:spacing w:line="240" w:lineRule="auto"/>
        <w:jc w:val="both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Bezprawność, wina oraz okoliczności je wyłączające.</w:t>
      </w:r>
    </w:p>
    <w:p w:rsidR="004B3716" w:rsidRDefault="004B3716" w:rsidP="004B3716">
      <w:pPr>
        <w:spacing w:line="240" w:lineRule="auto"/>
        <w:jc w:val="both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Stadia realizacji przestępstwa.</w:t>
      </w:r>
    </w:p>
    <w:p w:rsidR="004B3716" w:rsidRDefault="004B3716" w:rsidP="004B3716">
      <w:pPr>
        <w:spacing w:line="240" w:lineRule="auto"/>
        <w:jc w:val="both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Odpowiedzialność karna za przestępne współdziałanie </w:t>
      </w:r>
    </w:p>
    <w:p w:rsidR="004B3716" w:rsidRDefault="004B3716" w:rsidP="004B3716">
      <w:pPr>
        <w:spacing w:line="240" w:lineRule="auto"/>
        <w:jc w:val="both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Jedność i wielość czynów w prawie karnym. Zbieg przestępstw i zbieg przepisów ustawy.</w:t>
      </w:r>
    </w:p>
    <w:p w:rsidR="004B3716" w:rsidRDefault="004B3716" w:rsidP="004B3716">
      <w:pPr>
        <w:pStyle w:val="Akapitzlist"/>
        <w:spacing w:line="240" w:lineRule="auto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Pojęcie i teorie kary. Poszczególne rodzaje kar.</w:t>
      </w:r>
    </w:p>
    <w:p w:rsidR="004B3716" w:rsidRDefault="004B3716" w:rsidP="004B3716">
      <w:pPr>
        <w:spacing w:line="240" w:lineRule="auto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Ustawowy a sadowy wymiar kary. Zasady i dyrektywy sądowego wymiaru kary. Nadzwyczajny wymiar kary.</w:t>
      </w:r>
    </w:p>
    <w:p w:rsidR="004B3716" w:rsidRDefault="004B3716" w:rsidP="004B3716">
      <w:pPr>
        <w:pStyle w:val="Akapitzlist"/>
        <w:spacing w:line="240" w:lineRule="auto"/>
      </w:pPr>
    </w:p>
    <w:p w:rsidR="004B3716" w:rsidRDefault="004B3716" w:rsidP="004B3716">
      <w:pPr>
        <w:pStyle w:val="Akapitzlist"/>
        <w:numPr>
          <w:ilvl w:val="0"/>
          <w:numId w:val="1"/>
        </w:numPr>
        <w:spacing w:line="240" w:lineRule="auto"/>
        <w:jc w:val="both"/>
      </w:pPr>
      <w:r>
        <w:t>Środki probacyjne.</w:t>
      </w:r>
    </w:p>
    <w:p w:rsidR="004B3716" w:rsidRDefault="004B3716" w:rsidP="004B3716"/>
    <w:p w:rsidR="004B3716" w:rsidRPr="00D37010" w:rsidRDefault="004B3716" w:rsidP="004B3716">
      <w:pPr>
        <w:rPr>
          <w:b/>
          <w:szCs w:val="24"/>
        </w:rPr>
      </w:pPr>
      <w:r w:rsidRPr="00D37010">
        <w:rPr>
          <w:b/>
          <w:szCs w:val="24"/>
        </w:rPr>
        <w:t>Akty Normatywne:</w:t>
      </w:r>
    </w:p>
    <w:p w:rsidR="004B3716" w:rsidRPr="00EA2CED" w:rsidRDefault="004B3716" w:rsidP="004B3716">
      <w:pPr>
        <w:pStyle w:val="Akapitzlist"/>
        <w:numPr>
          <w:ilvl w:val="0"/>
          <w:numId w:val="2"/>
        </w:numPr>
        <w:spacing w:after="200" w:line="276" w:lineRule="auto"/>
        <w:rPr>
          <w:szCs w:val="24"/>
        </w:rPr>
      </w:pPr>
      <w:r w:rsidRPr="00EA2CED">
        <w:rPr>
          <w:szCs w:val="24"/>
        </w:rPr>
        <w:t>Konstytucja Rzeczypospolitej Polskiej z 2 kwietnia 1997 r.</w:t>
      </w:r>
    </w:p>
    <w:p w:rsidR="004B3716" w:rsidRPr="00EA2CED" w:rsidRDefault="004B3716" w:rsidP="004B3716">
      <w:pPr>
        <w:pStyle w:val="Akapitzlist"/>
        <w:numPr>
          <w:ilvl w:val="0"/>
          <w:numId w:val="2"/>
        </w:numPr>
        <w:spacing w:after="200" w:line="276" w:lineRule="auto"/>
        <w:rPr>
          <w:szCs w:val="24"/>
        </w:rPr>
      </w:pPr>
      <w:r w:rsidRPr="00EA2CED">
        <w:rPr>
          <w:szCs w:val="24"/>
        </w:rPr>
        <w:t>(Europejska) Konwencja o Ochronie Praw Człowieka i Podstawowych Wolności z 4 listopada 1950 r.</w:t>
      </w:r>
    </w:p>
    <w:p w:rsidR="004B3716" w:rsidRPr="00EA2CED" w:rsidRDefault="004B3716" w:rsidP="004B3716">
      <w:pPr>
        <w:pStyle w:val="Akapitzlist"/>
        <w:numPr>
          <w:ilvl w:val="0"/>
          <w:numId w:val="2"/>
        </w:numPr>
        <w:spacing w:after="200" w:line="276" w:lineRule="auto"/>
        <w:rPr>
          <w:szCs w:val="24"/>
        </w:rPr>
      </w:pPr>
      <w:r w:rsidRPr="00EA2CED">
        <w:rPr>
          <w:szCs w:val="24"/>
        </w:rPr>
        <w:t>Kodeks karny z 6 czerwca 1997 r. OBOWIĄZUJE ZAWSZE WERSJA AKTUALNA!!!</w:t>
      </w:r>
    </w:p>
    <w:p w:rsidR="004B3716" w:rsidRPr="00D37010" w:rsidRDefault="004B3716" w:rsidP="004B3716">
      <w:pPr>
        <w:rPr>
          <w:b/>
          <w:szCs w:val="24"/>
        </w:rPr>
      </w:pPr>
      <w:r w:rsidRPr="00D37010">
        <w:rPr>
          <w:b/>
          <w:szCs w:val="24"/>
        </w:rPr>
        <w:t>Podręczniki:</w:t>
      </w:r>
    </w:p>
    <w:p w:rsidR="004B3716" w:rsidRPr="00EA2CED" w:rsidRDefault="004B3716" w:rsidP="004B3716">
      <w:pPr>
        <w:rPr>
          <w:szCs w:val="24"/>
        </w:rPr>
      </w:pPr>
      <w:r w:rsidRPr="00EA2CED">
        <w:rPr>
          <w:szCs w:val="24"/>
        </w:rPr>
        <w:t xml:space="preserve">wedle uznania studenta, </w:t>
      </w:r>
      <w:r>
        <w:rPr>
          <w:szCs w:val="24"/>
        </w:rPr>
        <w:t>poniżej wybór przykładowy:</w:t>
      </w:r>
    </w:p>
    <w:p w:rsidR="004B3716" w:rsidRPr="00EA2CED" w:rsidRDefault="004B3716" w:rsidP="004B3716">
      <w:pPr>
        <w:pStyle w:val="Akapitzlist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EA2CED">
        <w:rPr>
          <w:sz w:val="28"/>
          <w:szCs w:val="28"/>
        </w:rPr>
        <w:fldChar w:fldCharType="begin"/>
      </w:r>
      <w:r w:rsidRPr="00EA2CED">
        <w:rPr>
          <w:sz w:val="28"/>
          <w:szCs w:val="28"/>
        </w:rPr>
        <w:instrText xml:space="preserve"> HYPERLINK "https://www.profinfo.pl/sklep/prawo-karne-materialne-czesc-ogolna-i-szczegolna,58142.html" \o "Prawo karne materialne. Część ogólna i szczególna" </w:instrText>
      </w:r>
      <w:r w:rsidRPr="00EA2CED">
        <w:rPr>
          <w:sz w:val="28"/>
          <w:szCs w:val="28"/>
        </w:rPr>
        <w:fldChar w:fldCharType="separate"/>
      </w:r>
      <w:r w:rsidRPr="00EA2CED">
        <w:rPr>
          <w:b/>
          <w:bCs/>
          <w:sz w:val="28"/>
          <w:szCs w:val="28"/>
        </w:rPr>
        <w:t>Prawo karne materialne. Część ogólna i szczególna</w:t>
      </w:r>
    </w:p>
    <w:p w:rsidR="004B3716" w:rsidRPr="00EA2CED" w:rsidRDefault="004B3716" w:rsidP="004B3716">
      <w:pPr>
        <w:rPr>
          <w:sz w:val="28"/>
          <w:szCs w:val="28"/>
        </w:rPr>
      </w:pPr>
      <w:r w:rsidRPr="00EA2CED">
        <w:rPr>
          <w:sz w:val="28"/>
          <w:szCs w:val="28"/>
        </w:rPr>
        <w:fldChar w:fldCharType="end"/>
      </w:r>
      <w:r w:rsidRPr="00EA2CED">
        <w:rPr>
          <w:sz w:val="28"/>
          <w:szCs w:val="28"/>
        </w:rPr>
        <w:t xml:space="preserve">Marek Bojarski (redaktor naukowy), Jacek </w:t>
      </w:r>
      <w:proofErr w:type="spellStart"/>
      <w:r w:rsidRPr="00EA2CED">
        <w:rPr>
          <w:sz w:val="28"/>
          <w:szCs w:val="28"/>
        </w:rPr>
        <w:t>Giezek</w:t>
      </w:r>
      <w:proofErr w:type="spellEnd"/>
      <w:r w:rsidRPr="00EA2CED">
        <w:rPr>
          <w:sz w:val="28"/>
          <w:szCs w:val="28"/>
        </w:rPr>
        <w:t>, Zofia Sienkiewic</w:t>
      </w:r>
      <w:r w:rsidR="00B61D00">
        <w:rPr>
          <w:sz w:val="28"/>
          <w:szCs w:val="28"/>
        </w:rPr>
        <w:t>z, Wolters Kluwer, Warszawa 2023</w:t>
      </w:r>
      <w:r>
        <w:rPr>
          <w:sz w:val="28"/>
          <w:szCs w:val="28"/>
        </w:rPr>
        <w:t>,</w:t>
      </w:r>
    </w:p>
    <w:p w:rsidR="004B3716" w:rsidRPr="00EA2CED" w:rsidRDefault="004B3716" w:rsidP="004B3716">
      <w:pPr>
        <w:pStyle w:val="Akapitzlist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EA2CED">
        <w:rPr>
          <w:b/>
          <w:sz w:val="28"/>
          <w:szCs w:val="28"/>
        </w:rPr>
        <w:lastRenderedPageBreak/>
        <w:t xml:space="preserve">Prawo karne </w:t>
      </w:r>
    </w:p>
    <w:p w:rsidR="00DD2A58" w:rsidRDefault="002873A3" w:rsidP="004B3716">
      <w:pPr>
        <w:spacing w:line="240" w:lineRule="auto"/>
        <w:rPr>
          <w:sz w:val="28"/>
          <w:szCs w:val="28"/>
        </w:rPr>
      </w:pPr>
      <w:hyperlink r:id="rId9" w:tooltip="prof. dr hab. Lech Gardocki" w:history="1">
        <w:r w:rsidR="004B3716" w:rsidRPr="00EA2CED">
          <w:rPr>
            <w:sz w:val="28"/>
            <w:szCs w:val="28"/>
          </w:rPr>
          <w:t>Lech Gardocki</w:t>
        </w:r>
      </w:hyperlink>
      <w:r w:rsidR="00B61D00">
        <w:rPr>
          <w:sz w:val="28"/>
          <w:szCs w:val="28"/>
        </w:rPr>
        <w:t>, C.H. Beck, Warszawa 2023</w:t>
      </w:r>
    </w:p>
    <w:p w:rsidR="00DD2A58" w:rsidRDefault="00DD2A58" w:rsidP="004B3716">
      <w:pPr>
        <w:spacing w:line="240" w:lineRule="auto"/>
        <w:rPr>
          <w:sz w:val="28"/>
          <w:szCs w:val="28"/>
        </w:rPr>
      </w:pPr>
    </w:p>
    <w:p w:rsidR="00DD2A58" w:rsidRDefault="00DD2A58" w:rsidP="004B371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FORMA ZALICZENIA PRZEDMIOTU</w:t>
      </w:r>
    </w:p>
    <w:p w:rsidR="00DD2A58" w:rsidRDefault="00DD2A58" w:rsidP="004B3716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DD2A58" w:rsidRDefault="00DD2A58" w:rsidP="004B371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Egzamin w formie testowej </w:t>
      </w:r>
    </w:p>
    <w:p w:rsidR="00DD2A58" w:rsidRDefault="00DD2A58" w:rsidP="004B3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 pytań, 3 warianty odpowiedzi, test </w:t>
      </w:r>
      <w:r w:rsidR="00B61D00">
        <w:rPr>
          <w:sz w:val="28"/>
          <w:szCs w:val="28"/>
        </w:rPr>
        <w:t>jedn</w:t>
      </w:r>
      <w:r>
        <w:rPr>
          <w:sz w:val="28"/>
          <w:szCs w:val="28"/>
        </w:rPr>
        <w:t>okrotnego wyboru</w:t>
      </w:r>
    </w:p>
    <w:p w:rsidR="00DD2A58" w:rsidRDefault="00DD2A58" w:rsidP="004B3716">
      <w:pPr>
        <w:spacing w:line="240" w:lineRule="auto"/>
        <w:rPr>
          <w:sz w:val="28"/>
          <w:szCs w:val="28"/>
        </w:rPr>
      </w:pPr>
    </w:p>
    <w:p w:rsidR="00DD2A58" w:rsidRDefault="00DD2A58" w:rsidP="004B3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Istnieje możliwość ustnego </w:t>
      </w:r>
      <w:proofErr w:type="spellStart"/>
      <w:r>
        <w:rPr>
          <w:sz w:val="28"/>
          <w:szCs w:val="28"/>
        </w:rPr>
        <w:t>przedterminu</w:t>
      </w:r>
      <w:proofErr w:type="spellEnd"/>
      <w:r>
        <w:rPr>
          <w:sz w:val="28"/>
          <w:szCs w:val="28"/>
        </w:rPr>
        <w:t>, 2 pytania z zagadnień egzaminacyjnych,</w:t>
      </w:r>
      <w:r w:rsidR="002873A3">
        <w:rPr>
          <w:sz w:val="28"/>
          <w:szCs w:val="28"/>
        </w:rPr>
        <w:t xml:space="preserve"> warunek – ocena bardzo doby (5,0)</w:t>
      </w:r>
      <w:r>
        <w:rPr>
          <w:sz w:val="28"/>
          <w:szCs w:val="28"/>
        </w:rPr>
        <w:t xml:space="preserve"> z ćwiczeń</w:t>
      </w:r>
    </w:p>
    <w:p w:rsidR="00DD2A58" w:rsidRPr="00DD2A58" w:rsidRDefault="00DD2A58" w:rsidP="004B371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Przedtermin</w:t>
      </w:r>
      <w:proofErr w:type="spellEnd"/>
      <w:r>
        <w:rPr>
          <w:sz w:val="28"/>
          <w:szCs w:val="28"/>
        </w:rPr>
        <w:t xml:space="preserve"> nie jest tzw. „terminem zerowym”, ale jest uważany za podejście do egzaminu w 1. terminie!</w:t>
      </w:r>
    </w:p>
    <w:p w:rsidR="004B3716" w:rsidRPr="00EA2CED" w:rsidRDefault="004B3716" w:rsidP="004B3716">
      <w:pPr>
        <w:spacing w:line="240" w:lineRule="auto"/>
        <w:rPr>
          <w:sz w:val="28"/>
          <w:szCs w:val="28"/>
        </w:rPr>
      </w:pPr>
    </w:p>
    <w:p w:rsidR="00B811A1" w:rsidRDefault="002873A3" w:rsidP="004B3716"/>
    <w:sectPr w:rsidR="00B811A1" w:rsidSect="004C4D33"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680"/>
    <w:multiLevelType w:val="hybridMultilevel"/>
    <w:tmpl w:val="7862C948"/>
    <w:lvl w:ilvl="0" w:tplc="6DACE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0D59"/>
    <w:multiLevelType w:val="hybridMultilevel"/>
    <w:tmpl w:val="3F120356"/>
    <w:lvl w:ilvl="0" w:tplc="4D2AA72A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52779"/>
    <w:multiLevelType w:val="hybridMultilevel"/>
    <w:tmpl w:val="22F0D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16"/>
    <w:rsid w:val="000C3A91"/>
    <w:rsid w:val="000D39F6"/>
    <w:rsid w:val="002873A3"/>
    <w:rsid w:val="00424C61"/>
    <w:rsid w:val="00432EFC"/>
    <w:rsid w:val="004B3716"/>
    <w:rsid w:val="004C4D33"/>
    <w:rsid w:val="004E1B58"/>
    <w:rsid w:val="00917755"/>
    <w:rsid w:val="00AA4F53"/>
    <w:rsid w:val="00B61D00"/>
    <w:rsid w:val="00BD6ADF"/>
    <w:rsid w:val="00D449EF"/>
    <w:rsid w:val="00DD2A58"/>
    <w:rsid w:val="00F23E7B"/>
    <w:rsid w:val="00F942ED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16"/>
    <w:pPr>
      <w:spacing w:after="0" w:line="360" w:lineRule="auto"/>
    </w:pPr>
    <w:rPr>
      <w:rFonts w:eastAsia="Times New Roman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7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B37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3716"/>
    <w:rPr>
      <w:color w:val="0000FF"/>
      <w:u w:val="single"/>
    </w:rPr>
  </w:style>
  <w:style w:type="character" w:customStyle="1" w:styleId="value">
    <w:name w:val="value"/>
    <w:basedOn w:val="Domylnaczcionkaakapitu"/>
    <w:rsid w:val="004B3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16"/>
    <w:pPr>
      <w:spacing w:after="0" w:line="360" w:lineRule="auto"/>
    </w:pPr>
    <w:rPr>
      <w:rFonts w:eastAsia="Times New Roman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7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B37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3716"/>
    <w:rPr>
      <w:color w:val="0000FF"/>
      <w:u w:val="single"/>
    </w:rPr>
  </w:style>
  <w:style w:type="character" w:customStyle="1" w:styleId="value">
    <w:name w:val="value"/>
    <w:basedOn w:val="Domylnaczcionkaakapitu"/>
    <w:rsid w:val="004B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siegarnia.beck.pl/autorzy/lech-gardo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649F3A70C5D448273F6392EF97D62" ma:contentTypeVersion="10" ma:contentTypeDescription="Utwórz nowy dokument." ma:contentTypeScope="" ma:versionID="8b2fd019dce6e06c1c9c096ead681502">
  <xsd:schema xmlns:xsd="http://www.w3.org/2001/XMLSchema" xmlns:xs="http://www.w3.org/2001/XMLSchema" xmlns:p="http://schemas.microsoft.com/office/2006/metadata/properties" xmlns:ns2="b3310f5d-5320-4afe-b753-074d95b9f31a" xmlns:ns3="9f008ecc-1f7c-44c1-a183-1fdfd40a1397" targetNamespace="http://schemas.microsoft.com/office/2006/metadata/properties" ma:root="true" ma:fieldsID="82b6151e7ad5c3dfdb3751a6ed267ed9" ns2:_="" ns3:_="">
    <xsd:import namespace="b3310f5d-5320-4afe-b753-074d95b9f31a"/>
    <xsd:import namespace="9f008ecc-1f7c-44c1-a183-1fdfd40a1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0f5d-5320-4afe-b753-074d95b9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08ecc-1f7c-44c1-a183-1fdfd40a13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5cd32-f8c8-41fd-b40f-f74f3ab823ef}" ma:internalName="TaxCatchAll" ma:showField="CatchAllData" ma:web="9f008ecc-1f7c-44c1-a183-1fdfd40a1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08ecc-1f7c-44c1-a183-1fdfd40a1397" xsi:nil="true"/>
    <lcf76f155ced4ddcb4097134ff3c332f xmlns="b3310f5d-5320-4afe-b753-074d95b9f3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739C1B-C7BA-48B8-A421-AFAD1FFB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10f5d-5320-4afe-b753-074d95b9f31a"/>
    <ds:schemaRef ds:uri="9f008ecc-1f7c-44c1-a183-1fdfd40a1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77AD8-A29D-4613-9674-57B267549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474AB-D947-4921-8773-1500690CCC69}">
  <ds:schemaRefs>
    <ds:schemaRef ds:uri="http://schemas.microsoft.com/office/2006/metadata/properties"/>
    <ds:schemaRef ds:uri="http://schemas.microsoft.com/office/infopath/2007/PartnerControls"/>
    <ds:schemaRef ds:uri="9f008ecc-1f7c-44c1-a183-1fdfd40a1397"/>
    <ds:schemaRef ds:uri="b3310f5d-5320-4afe-b753-074d95b9f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2025-03-03T12:00:00Z</dcterms:created>
  <dcterms:modified xsi:type="dcterms:W3CDTF">2025-03-03T12:00:00Z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0x010100D3F649F3A70C5D448273F6392EF97D62</vt:lpwstr>
  </property>
</Properties>
</file>