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6B" w:rsidRPr="009D7AD7" w:rsidRDefault="001E626B" w:rsidP="009D7AD7">
      <w:pPr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D7AD7">
        <w:rPr>
          <w:rFonts w:ascii="Times New Roman" w:hAnsi="Times New Roman"/>
          <w:b/>
          <w:sz w:val="18"/>
          <w:szCs w:val="18"/>
        </w:rPr>
        <w:t>PRAWO KARNE MATERIALNE</w:t>
      </w:r>
    </w:p>
    <w:p w:rsidR="001E626B" w:rsidRPr="009D7AD7" w:rsidRDefault="009824B0" w:rsidP="009D7AD7">
      <w:pPr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Ć</w:t>
      </w:r>
      <w:r w:rsidR="001E626B" w:rsidRPr="009D7AD7">
        <w:rPr>
          <w:rFonts w:ascii="Times New Roman" w:hAnsi="Times New Roman"/>
          <w:b/>
          <w:sz w:val="18"/>
          <w:szCs w:val="18"/>
        </w:rPr>
        <w:t>WI</w:t>
      </w:r>
      <w:r>
        <w:rPr>
          <w:rFonts w:ascii="Times New Roman" w:hAnsi="Times New Roman"/>
          <w:b/>
          <w:sz w:val="18"/>
          <w:szCs w:val="18"/>
        </w:rPr>
        <w:t>CZENIA</w:t>
      </w:r>
    </w:p>
    <w:p w:rsidR="001E626B" w:rsidRPr="009D7AD7" w:rsidRDefault="001E626B" w:rsidP="009D7AD7">
      <w:pPr>
        <w:ind w:left="0"/>
        <w:jc w:val="both"/>
        <w:rPr>
          <w:rFonts w:ascii="Times New Roman" w:hAnsi="Times New Roman"/>
          <w:sz w:val="18"/>
          <w:szCs w:val="18"/>
        </w:rPr>
      </w:pPr>
      <w:r w:rsidRPr="009D7AD7">
        <w:rPr>
          <w:rFonts w:ascii="Times New Roman" w:hAnsi="Times New Roman"/>
          <w:sz w:val="18"/>
          <w:szCs w:val="18"/>
        </w:rPr>
        <w:t>Sem</w:t>
      </w:r>
      <w:r w:rsidR="009824B0">
        <w:rPr>
          <w:rFonts w:ascii="Times New Roman" w:hAnsi="Times New Roman"/>
          <w:sz w:val="18"/>
          <w:szCs w:val="18"/>
        </w:rPr>
        <w:t>estr zimowy, rok akademicki 2015/2016</w:t>
      </w:r>
    </w:p>
    <w:p w:rsidR="001E626B" w:rsidRPr="009D7AD7" w:rsidRDefault="001E626B" w:rsidP="009D7AD7">
      <w:pPr>
        <w:shd w:val="clear" w:color="auto" w:fill="FFFFFF"/>
        <w:ind w:left="0"/>
        <w:jc w:val="both"/>
        <w:rPr>
          <w:rFonts w:ascii="Times New Roman" w:eastAsia="Times New Roman" w:hAnsi="Times New Roman"/>
          <w:color w:val="222222"/>
          <w:sz w:val="18"/>
          <w:szCs w:val="18"/>
          <w:lang w:eastAsia="pl-PL"/>
        </w:rPr>
      </w:pPr>
      <w:r w:rsidRPr="009D7AD7">
        <w:rPr>
          <w:rFonts w:ascii="Times New Roman" w:hAnsi="Times New Roman"/>
          <w:b/>
          <w:sz w:val="18"/>
          <w:szCs w:val="18"/>
        </w:rPr>
        <w:t xml:space="preserve">mgr Paulina Gadzińska, </w:t>
      </w:r>
      <w:r w:rsidRPr="009D7AD7">
        <w:rPr>
          <w:rFonts w:ascii="Times New Roman" w:hAnsi="Times New Roman"/>
          <w:sz w:val="18"/>
          <w:szCs w:val="18"/>
        </w:rPr>
        <w:t>Katedra Prawa Karnego Materialnego Wydziału Prawa, Administracji i Ekonomii Uniwersytetu Wrocław</w:t>
      </w:r>
      <w:r w:rsidR="00D2304D">
        <w:rPr>
          <w:rFonts w:ascii="Times New Roman" w:hAnsi="Times New Roman"/>
          <w:sz w:val="18"/>
          <w:szCs w:val="18"/>
        </w:rPr>
        <w:t>skiego, pok. 202 bud. A, mail : paulina.gadzinska@uwr.edu.pl</w:t>
      </w:r>
      <w:bookmarkStart w:id="0" w:name="_GoBack"/>
      <w:bookmarkEnd w:id="0"/>
    </w:p>
    <w:p w:rsidR="001E626B" w:rsidRPr="009D7AD7" w:rsidRDefault="001E626B" w:rsidP="009D7AD7">
      <w:pPr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1E626B" w:rsidRPr="009D7AD7" w:rsidRDefault="001E626B" w:rsidP="009D7AD7">
      <w:pPr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D7AD7">
        <w:rPr>
          <w:rFonts w:ascii="Times New Roman" w:hAnsi="Times New Roman"/>
          <w:b/>
          <w:sz w:val="18"/>
          <w:szCs w:val="18"/>
        </w:rPr>
        <w:t>Harmonogram zajęć :</w:t>
      </w:r>
    </w:p>
    <w:p w:rsidR="001E626B" w:rsidRPr="009D7AD7" w:rsidRDefault="001E626B" w:rsidP="009D7AD7">
      <w:pPr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000190" w:rsidRPr="009D7AD7" w:rsidRDefault="001E626B" w:rsidP="009824B0">
      <w:pPr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D7AD7">
        <w:rPr>
          <w:rFonts w:ascii="Times New Roman" w:hAnsi="Times New Roman"/>
          <w:b/>
          <w:sz w:val="18"/>
          <w:szCs w:val="18"/>
        </w:rPr>
        <w:t xml:space="preserve">1.  </w:t>
      </w:r>
      <w:r w:rsidR="009D7AD7" w:rsidRPr="009D7AD7">
        <w:rPr>
          <w:rFonts w:ascii="Times New Roman" w:hAnsi="Times New Roman"/>
          <w:sz w:val="18"/>
          <w:szCs w:val="18"/>
        </w:rPr>
        <w:t xml:space="preserve">Sprawy organizacyjne oraz zagadnienia wstępne, tj. </w:t>
      </w:r>
      <w:r w:rsidRPr="009D7AD7">
        <w:rPr>
          <w:rFonts w:ascii="Times New Roman" w:hAnsi="Times New Roman"/>
          <w:sz w:val="18"/>
          <w:szCs w:val="18"/>
        </w:rPr>
        <w:t>pojęcie prawa ka</w:t>
      </w:r>
      <w:r w:rsidR="009D7AD7" w:rsidRPr="009D7AD7">
        <w:rPr>
          <w:rFonts w:ascii="Times New Roman" w:hAnsi="Times New Roman"/>
          <w:sz w:val="18"/>
          <w:szCs w:val="18"/>
        </w:rPr>
        <w:t>rnego, funkcje prawa karnego,</w:t>
      </w:r>
      <w:r w:rsidRPr="009D7AD7">
        <w:rPr>
          <w:rFonts w:ascii="Times New Roman" w:hAnsi="Times New Roman"/>
          <w:sz w:val="18"/>
          <w:szCs w:val="18"/>
        </w:rPr>
        <w:t xml:space="preserve"> zasady prawa karnego</w:t>
      </w:r>
      <w:r w:rsidR="009D7AD7" w:rsidRPr="009D7AD7">
        <w:rPr>
          <w:rFonts w:ascii="Times New Roman" w:hAnsi="Times New Roman"/>
          <w:b/>
          <w:sz w:val="18"/>
          <w:szCs w:val="18"/>
        </w:rPr>
        <w:t xml:space="preserve">, </w:t>
      </w:r>
      <w:r w:rsidRPr="009D7AD7">
        <w:rPr>
          <w:rFonts w:ascii="Times New Roman" w:hAnsi="Times New Roman"/>
          <w:sz w:val="18"/>
          <w:szCs w:val="18"/>
        </w:rPr>
        <w:t>źródła prawa karnego</w:t>
      </w:r>
      <w:r w:rsidR="009D7AD7" w:rsidRPr="009D7AD7">
        <w:rPr>
          <w:rFonts w:ascii="Times New Roman" w:hAnsi="Times New Roman"/>
          <w:b/>
          <w:sz w:val="18"/>
          <w:szCs w:val="18"/>
        </w:rPr>
        <w:t xml:space="preserve"> </w:t>
      </w:r>
      <w:r w:rsidR="009D7AD7" w:rsidRPr="009D7AD7">
        <w:rPr>
          <w:rFonts w:ascii="Times New Roman" w:hAnsi="Times New Roman"/>
          <w:sz w:val="18"/>
          <w:szCs w:val="18"/>
        </w:rPr>
        <w:t xml:space="preserve">oraz </w:t>
      </w:r>
      <w:r w:rsidR="00000190" w:rsidRPr="009D7AD7">
        <w:rPr>
          <w:rFonts w:ascii="Times New Roman" w:hAnsi="Times New Roman"/>
          <w:sz w:val="18"/>
          <w:szCs w:val="18"/>
        </w:rPr>
        <w:t>struktura normy, przepisu prawa karnego ( rodzaje san</w:t>
      </w:r>
      <w:r w:rsidR="009D7AD7" w:rsidRPr="009D7AD7">
        <w:rPr>
          <w:rFonts w:ascii="Times New Roman" w:hAnsi="Times New Roman"/>
          <w:sz w:val="18"/>
          <w:szCs w:val="18"/>
        </w:rPr>
        <w:t>kcji, dyspozycji oraz koncepcja</w:t>
      </w:r>
      <w:r w:rsidR="00000190" w:rsidRPr="009D7AD7">
        <w:rPr>
          <w:rFonts w:ascii="Times New Roman" w:hAnsi="Times New Roman"/>
          <w:sz w:val="18"/>
          <w:szCs w:val="18"/>
        </w:rPr>
        <w:t xml:space="preserve"> norm sprzężonych )</w:t>
      </w:r>
    </w:p>
    <w:p w:rsidR="001E626B" w:rsidRPr="009D7AD7" w:rsidRDefault="009D7AD7" w:rsidP="009824B0">
      <w:pPr>
        <w:ind w:left="0"/>
        <w:jc w:val="both"/>
        <w:rPr>
          <w:rFonts w:ascii="Times New Roman" w:hAnsi="Times New Roman"/>
          <w:sz w:val="18"/>
          <w:szCs w:val="18"/>
        </w:rPr>
      </w:pPr>
      <w:r w:rsidRPr="009D7AD7">
        <w:rPr>
          <w:rFonts w:ascii="Times New Roman" w:hAnsi="Times New Roman"/>
          <w:b/>
          <w:sz w:val="18"/>
          <w:szCs w:val="18"/>
        </w:rPr>
        <w:t xml:space="preserve">2.  </w:t>
      </w:r>
      <w:r w:rsidRPr="009D7AD7">
        <w:rPr>
          <w:rFonts w:ascii="Times New Roman" w:hAnsi="Times New Roman"/>
          <w:sz w:val="18"/>
          <w:szCs w:val="18"/>
        </w:rPr>
        <w:t>U</w:t>
      </w:r>
      <w:r w:rsidR="00000190" w:rsidRPr="009D7AD7">
        <w:rPr>
          <w:rFonts w:ascii="Times New Roman" w:hAnsi="Times New Roman"/>
          <w:sz w:val="18"/>
          <w:szCs w:val="18"/>
        </w:rPr>
        <w:t>stawa karna i jej struktura</w:t>
      </w:r>
      <w:r w:rsidRPr="009D7AD7">
        <w:rPr>
          <w:rFonts w:ascii="Times New Roman" w:hAnsi="Times New Roman"/>
          <w:sz w:val="18"/>
          <w:szCs w:val="18"/>
        </w:rPr>
        <w:t>,</w:t>
      </w:r>
      <w:r w:rsidR="001E626B" w:rsidRPr="009D7AD7">
        <w:rPr>
          <w:rFonts w:ascii="Times New Roman" w:hAnsi="Times New Roman"/>
          <w:sz w:val="18"/>
          <w:szCs w:val="18"/>
        </w:rPr>
        <w:t xml:space="preserve"> obowiązywanie ustawy karnej w czasie i przestrzeni</w:t>
      </w:r>
      <w:r w:rsidRPr="009D7AD7">
        <w:rPr>
          <w:rFonts w:ascii="Times New Roman" w:hAnsi="Times New Roman"/>
          <w:sz w:val="18"/>
          <w:szCs w:val="18"/>
        </w:rPr>
        <w:t xml:space="preserve">, </w:t>
      </w:r>
      <w:r w:rsidR="001E626B" w:rsidRPr="009D7AD7">
        <w:rPr>
          <w:rFonts w:ascii="Times New Roman" w:hAnsi="Times New Roman"/>
          <w:sz w:val="18"/>
          <w:szCs w:val="18"/>
        </w:rPr>
        <w:t>czas i miejsc</w:t>
      </w:r>
      <w:r w:rsidRPr="009D7AD7">
        <w:rPr>
          <w:rFonts w:ascii="Times New Roman" w:hAnsi="Times New Roman"/>
          <w:sz w:val="18"/>
          <w:szCs w:val="18"/>
        </w:rPr>
        <w:t>e popełnienia czynu zabronionego,</w:t>
      </w:r>
      <w:r w:rsidR="001E626B" w:rsidRPr="009D7AD7">
        <w:rPr>
          <w:rFonts w:ascii="Times New Roman" w:hAnsi="Times New Roman"/>
          <w:sz w:val="18"/>
          <w:szCs w:val="18"/>
        </w:rPr>
        <w:t xml:space="preserve"> prawo intertemporalne</w:t>
      </w:r>
    </w:p>
    <w:p w:rsidR="009D7AD7" w:rsidRPr="009D7AD7" w:rsidRDefault="009D7AD7" w:rsidP="009824B0">
      <w:pPr>
        <w:spacing w:after="200"/>
        <w:ind w:left="0"/>
        <w:jc w:val="both"/>
        <w:rPr>
          <w:rFonts w:ascii="Times New Roman" w:hAnsi="Times New Roman"/>
          <w:sz w:val="18"/>
          <w:szCs w:val="18"/>
        </w:rPr>
      </w:pPr>
      <w:r w:rsidRPr="009D7AD7">
        <w:rPr>
          <w:rFonts w:ascii="Times New Roman" w:hAnsi="Times New Roman"/>
          <w:b/>
          <w:sz w:val="18"/>
          <w:szCs w:val="18"/>
        </w:rPr>
        <w:t xml:space="preserve">3. </w:t>
      </w:r>
      <w:r w:rsidRPr="009D7AD7">
        <w:rPr>
          <w:rFonts w:ascii="Times New Roman" w:hAnsi="Times New Roman"/>
          <w:sz w:val="18"/>
          <w:szCs w:val="18"/>
        </w:rPr>
        <w:t xml:space="preserve">Pojęcie oraz struktura przestępstwa i jej elementy, tj. czyn, społeczna szkodliwość, ustawowa określoność, </w:t>
      </w:r>
      <w:r w:rsidR="001E626B" w:rsidRPr="009D7AD7">
        <w:rPr>
          <w:rFonts w:ascii="Times New Roman" w:hAnsi="Times New Roman"/>
          <w:sz w:val="18"/>
          <w:szCs w:val="18"/>
        </w:rPr>
        <w:t>bezprawność</w:t>
      </w:r>
      <w:r w:rsidRPr="009D7AD7">
        <w:rPr>
          <w:rFonts w:ascii="Times New Roman" w:hAnsi="Times New Roman"/>
          <w:sz w:val="18"/>
          <w:szCs w:val="18"/>
        </w:rPr>
        <w:t>, wina; T</w:t>
      </w:r>
      <w:r w:rsidR="001E626B" w:rsidRPr="009D7AD7">
        <w:rPr>
          <w:rFonts w:ascii="Times New Roman" w:hAnsi="Times New Roman"/>
          <w:sz w:val="18"/>
          <w:szCs w:val="18"/>
        </w:rPr>
        <w:t>ypiza</w:t>
      </w:r>
      <w:r w:rsidRPr="009D7AD7">
        <w:rPr>
          <w:rFonts w:ascii="Times New Roman" w:hAnsi="Times New Roman"/>
          <w:sz w:val="18"/>
          <w:szCs w:val="18"/>
        </w:rPr>
        <w:t xml:space="preserve">cja przestępstw i jej elementy, tj. </w:t>
      </w:r>
      <w:r w:rsidR="001E626B" w:rsidRPr="009D7AD7">
        <w:rPr>
          <w:rFonts w:ascii="Times New Roman" w:hAnsi="Times New Roman"/>
          <w:sz w:val="18"/>
          <w:szCs w:val="18"/>
        </w:rPr>
        <w:t>przedmiot prawnokarnej ochrony ( pojęcie dobra prawnego )</w:t>
      </w:r>
      <w:r w:rsidRPr="009D7AD7">
        <w:rPr>
          <w:rFonts w:ascii="Times New Roman" w:hAnsi="Times New Roman"/>
          <w:sz w:val="18"/>
          <w:szCs w:val="18"/>
        </w:rPr>
        <w:t>,</w:t>
      </w:r>
      <w:r w:rsidR="001E626B" w:rsidRPr="009D7AD7">
        <w:rPr>
          <w:rFonts w:ascii="Times New Roman" w:hAnsi="Times New Roman"/>
          <w:sz w:val="18"/>
          <w:szCs w:val="18"/>
        </w:rPr>
        <w:t xml:space="preserve"> podmiot przestępstwa ( wiek sprawcy, podział przestępstw ze względu na podmiot )</w:t>
      </w:r>
      <w:r w:rsidRPr="009D7AD7">
        <w:rPr>
          <w:rFonts w:ascii="Times New Roman" w:hAnsi="Times New Roman"/>
          <w:sz w:val="18"/>
          <w:szCs w:val="18"/>
        </w:rPr>
        <w:t xml:space="preserve">, </w:t>
      </w:r>
      <w:r w:rsidR="001E626B" w:rsidRPr="009D7AD7">
        <w:rPr>
          <w:rFonts w:ascii="Times New Roman" w:hAnsi="Times New Roman"/>
          <w:sz w:val="18"/>
          <w:szCs w:val="18"/>
        </w:rPr>
        <w:t xml:space="preserve">znamiona strony przedmiotowej </w:t>
      </w:r>
      <w:r w:rsidRPr="009D7AD7">
        <w:rPr>
          <w:rFonts w:ascii="Times New Roman" w:hAnsi="Times New Roman"/>
          <w:sz w:val="18"/>
          <w:szCs w:val="18"/>
        </w:rPr>
        <w:t xml:space="preserve">         </w:t>
      </w:r>
      <w:r w:rsidR="001E626B" w:rsidRPr="009D7AD7">
        <w:rPr>
          <w:rFonts w:ascii="Times New Roman" w:hAnsi="Times New Roman"/>
          <w:sz w:val="18"/>
          <w:szCs w:val="18"/>
        </w:rPr>
        <w:t>( okoliczności modalne czynu zabronionego, skutek jako znamię strony przedmiotowej, zaniechanie, związ</w:t>
      </w:r>
      <w:r w:rsidRPr="009D7AD7">
        <w:rPr>
          <w:rFonts w:ascii="Times New Roman" w:hAnsi="Times New Roman"/>
          <w:sz w:val="18"/>
          <w:szCs w:val="18"/>
        </w:rPr>
        <w:t>ek przyczynowy i koncepcje jego</w:t>
      </w:r>
      <w:r w:rsidR="001E626B" w:rsidRPr="009D7AD7">
        <w:rPr>
          <w:rFonts w:ascii="Times New Roman" w:hAnsi="Times New Roman"/>
          <w:sz w:val="18"/>
          <w:szCs w:val="18"/>
        </w:rPr>
        <w:t xml:space="preserve"> ujmowania )</w:t>
      </w:r>
      <w:r w:rsidRPr="009D7AD7">
        <w:rPr>
          <w:rFonts w:ascii="Times New Roman" w:hAnsi="Times New Roman"/>
          <w:sz w:val="18"/>
          <w:szCs w:val="18"/>
        </w:rPr>
        <w:t xml:space="preserve">, </w:t>
      </w:r>
      <w:r w:rsidR="001E626B" w:rsidRPr="009D7AD7">
        <w:rPr>
          <w:rFonts w:ascii="Times New Roman" w:hAnsi="Times New Roman"/>
          <w:sz w:val="18"/>
          <w:szCs w:val="18"/>
        </w:rPr>
        <w:t xml:space="preserve">znamiona strony podmiotowej ( umyślność w zamiarze bezpośrednim i ewentualnym, </w:t>
      </w:r>
      <w:r w:rsidRPr="009D7AD7">
        <w:rPr>
          <w:rFonts w:ascii="Times New Roman" w:hAnsi="Times New Roman"/>
          <w:sz w:val="18"/>
          <w:szCs w:val="18"/>
        </w:rPr>
        <w:t xml:space="preserve">nieumyślny czyn zabroniony ), </w:t>
      </w:r>
      <w:r w:rsidR="001E626B" w:rsidRPr="009D7AD7">
        <w:rPr>
          <w:rFonts w:ascii="Times New Roman" w:hAnsi="Times New Roman"/>
          <w:sz w:val="18"/>
          <w:szCs w:val="18"/>
        </w:rPr>
        <w:t xml:space="preserve">podstawowe i zmodyfikowane typy przestępstw  </w:t>
      </w:r>
    </w:p>
    <w:p w:rsidR="001E626B" w:rsidRPr="009D7AD7" w:rsidRDefault="001E626B" w:rsidP="009824B0">
      <w:pPr>
        <w:spacing w:after="200"/>
        <w:ind w:left="0"/>
        <w:jc w:val="both"/>
        <w:rPr>
          <w:rFonts w:ascii="Times New Roman" w:hAnsi="Times New Roman"/>
          <w:sz w:val="18"/>
          <w:szCs w:val="18"/>
        </w:rPr>
      </w:pPr>
      <w:r w:rsidRPr="009D7AD7">
        <w:rPr>
          <w:rFonts w:ascii="Times New Roman" w:hAnsi="Times New Roman"/>
          <w:b/>
          <w:sz w:val="18"/>
          <w:szCs w:val="18"/>
        </w:rPr>
        <w:t xml:space="preserve">4. </w:t>
      </w:r>
      <w:r w:rsidR="009D7AD7" w:rsidRPr="009D7AD7">
        <w:rPr>
          <w:rFonts w:ascii="Times New Roman" w:hAnsi="Times New Roman"/>
          <w:sz w:val="18"/>
          <w:szCs w:val="18"/>
        </w:rPr>
        <w:t xml:space="preserve"> P</w:t>
      </w:r>
      <w:r w:rsidRPr="009D7AD7">
        <w:rPr>
          <w:rFonts w:ascii="Times New Roman" w:hAnsi="Times New Roman"/>
          <w:sz w:val="18"/>
          <w:szCs w:val="18"/>
        </w:rPr>
        <w:t>ojęcie bezprawności i okoliczności ją wyłączające (</w:t>
      </w:r>
      <w:r w:rsidR="009D7AD7" w:rsidRPr="009D7AD7">
        <w:rPr>
          <w:rFonts w:ascii="Times New Roman" w:hAnsi="Times New Roman"/>
          <w:sz w:val="18"/>
          <w:szCs w:val="18"/>
        </w:rPr>
        <w:t xml:space="preserve"> obrona konieczna, stan wyższej </w:t>
      </w:r>
      <w:r w:rsidRPr="009D7AD7">
        <w:rPr>
          <w:rFonts w:ascii="Times New Roman" w:hAnsi="Times New Roman"/>
          <w:sz w:val="18"/>
          <w:szCs w:val="18"/>
        </w:rPr>
        <w:t>konieczności, dozwolone ryzyko, kontratypy części szczególnej kodeksu i kontratypy</w:t>
      </w:r>
      <w:r w:rsidR="009D7AD7" w:rsidRPr="009D7AD7">
        <w:rPr>
          <w:rFonts w:ascii="Times New Roman" w:hAnsi="Times New Roman"/>
          <w:sz w:val="18"/>
          <w:szCs w:val="18"/>
        </w:rPr>
        <w:t xml:space="preserve"> </w:t>
      </w:r>
      <w:r w:rsidRPr="009D7AD7">
        <w:rPr>
          <w:rFonts w:ascii="Times New Roman" w:hAnsi="Times New Roman"/>
          <w:sz w:val="18"/>
          <w:szCs w:val="18"/>
        </w:rPr>
        <w:t>pozaustawowe )</w:t>
      </w:r>
    </w:p>
    <w:p w:rsidR="001E626B" w:rsidRPr="009D7AD7" w:rsidRDefault="001E626B" w:rsidP="009824B0">
      <w:pPr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D7AD7">
        <w:rPr>
          <w:rFonts w:ascii="Times New Roman" w:hAnsi="Times New Roman"/>
          <w:b/>
          <w:sz w:val="18"/>
          <w:szCs w:val="18"/>
        </w:rPr>
        <w:t xml:space="preserve">5.  </w:t>
      </w:r>
      <w:r w:rsidR="009D7AD7" w:rsidRPr="009D7AD7">
        <w:rPr>
          <w:rFonts w:ascii="Times New Roman" w:hAnsi="Times New Roman"/>
          <w:sz w:val="18"/>
          <w:szCs w:val="18"/>
        </w:rPr>
        <w:t xml:space="preserve"> W</w:t>
      </w:r>
      <w:r w:rsidRPr="009D7AD7">
        <w:rPr>
          <w:rFonts w:ascii="Times New Roman" w:hAnsi="Times New Roman"/>
          <w:sz w:val="18"/>
          <w:szCs w:val="18"/>
        </w:rPr>
        <w:t>ina i okoliczności ją wyłączające ( stan wyższej konieczności wyłączający winę, błąd,  niepoczytalność )</w:t>
      </w:r>
    </w:p>
    <w:p w:rsidR="001E626B" w:rsidRPr="009D7AD7" w:rsidRDefault="001E626B" w:rsidP="009824B0">
      <w:pPr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D7AD7">
        <w:rPr>
          <w:rFonts w:ascii="Times New Roman" w:hAnsi="Times New Roman"/>
          <w:b/>
          <w:sz w:val="18"/>
          <w:szCs w:val="18"/>
        </w:rPr>
        <w:t>6.   KOLOKWIUM</w:t>
      </w:r>
    </w:p>
    <w:p w:rsidR="001E626B" w:rsidRPr="009D7AD7" w:rsidRDefault="001E626B" w:rsidP="009824B0">
      <w:pPr>
        <w:ind w:left="0"/>
        <w:jc w:val="both"/>
        <w:rPr>
          <w:rFonts w:ascii="Times New Roman" w:hAnsi="Times New Roman"/>
          <w:sz w:val="18"/>
          <w:szCs w:val="18"/>
        </w:rPr>
      </w:pPr>
      <w:r w:rsidRPr="009D7AD7">
        <w:rPr>
          <w:rFonts w:ascii="Times New Roman" w:hAnsi="Times New Roman"/>
          <w:b/>
          <w:sz w:val="18"/>
          <w:szCs w:val="18"/>
        </w:rPr>
        <w:t xml:space="preserve">7.   </w:t>
      </w:r>
      <w:r w:rsidR="009D7AD7" w:rsidRPr="009D7AD7">
        <w:rPr>
          <w:rFonts w:ascii="Times New Roman" w:hAnsi="Times New Roman"/>
          <w:sz w:val="18"/>
          <w:szCs w:val="18"/>
        </w:rPr>
        <w:t>O</w:t>
      </w:r>
      <w:r w:rsidRPr="009D7AD7">
        <w:rPr>
          <w:rFonts w:ascii="Times New Roman" w:hAnsi="Times New Roman"/>
          <w:sz w:val="18"/>
          <w:szCs w:val="18"/>
        </w:rPr>
        <w:t>mówienie kolokwium / zaliczenia, ew. dalsze zagadnienia, m.in. : wybrane typy czynów zabronionych z części szczególnej k.k.</w:t>
      </w:r>
    </w:p>
    <w:p w:rsidR="001E626B" w:rsidRPr="009D7AD7" w:rsidRDefault="001E626B" w:rsidP="009824B0">
      <w:pPr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9D7AD7" w:rsidRPr="009D7AD7" w:rsidRDefault="001E626B" w:rsidP="009D7AD7">
      <w:pPr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D7AD7">
        <w:rPr>
          <w:rFonts w:ascii="Times New Roman" w:hAnsi="Times New Roman"/>
          <w:b/>
          <w:sz w:val="18"/>
          <w:szCs w:val="18"/>
        </w:rPr>
        <w:t>LITERATURA</w:t>
      </w:r>
      <w:r w:rsidR="009D7AD7" w:rsidRPr="009D7AD7">
        <w:rPr>
          <w:rFonts w:ascii="Times New Roman" w:hAnsi="Times New Roman"/>
          <w:b/>
          <w:sz w:val="18"/>
          <w:szCs w:val="18"/>
        </w:rPr>
        <w:t xml:space="preserve">: </w:t>
      </w:r>
    </w:p>
    <w:p w:rsidR="001E626B" w:rsidRPr="009D7AD7" w:rsidRDefault="001E626B" w:rsidP="009D7AD7">
      <w:pPr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D7AD7">
        <w:rPr>
          <w:rFonts w:ascii="Times New Roman" w:hAnsi="Times New Roman"/>
          <w:b/>
          <w:sz w:val="18"/>
          <w:szCs w:val="18"/>
        </w:rPr>
        <w:t>Podręczniki</w:t>
      </w:r>
    </w:p>
    <w:p w:rsidR="001E626B" w:rsidRPr="009D7AD7" w:rsidRDefault="001E626B" w:rsidP="009D7AD7">
      <w:pPr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9D7AD7">
        <w:rPr>
          <w:rFonts w:ascii="Times New Roman" w:hAnsi="Times New Roman"/>
          <w:sz w:val="18"/>
          <w:szCs w:val="18"/>
          <w:u w:val="single"/>
        </w:rPr>
        <w:t xml:space="preserve">M. Bojarski (red.), J. </w:t>
      </w:r>
      <w:proofErr w:type="spellStart"/>
      <w:r w:rsidRPr="009D7AD7">
        <w:rPr>
          <w:rFonts w:ascii="Times New Roman" w:hAnsi="Times New Roman"/>
          <w:sz w:val="18"/>
          <w:szCs w:val="18"/>
          <w:u w:val="single"/>
        </w:rPr>
        <w:t>Giezek</w:t>
      </w:r>
      <w:proofErr w:type="spellEnd"/>
      <w:r w:rsidRPr="009D7AD7">
        <w:rPr>
          <w:rFonts w:ascii="Times New Roman" w:hAnsi="Times New Roman"/>
          <w:sz w:val="18"/>
          <w:szCs w:val="18"/>
          <w:u w:val="single"/>
        </w:rPr>
        <w:t xml:space="preserve">, Z. Sienkiewicz, Prawo </w:t>
      </w:r>
      <w:r w:rsidRPr="009D7AD7">
        <w:rPr>
          <w:rFonts w:ascii="Times New Roman" w:hAnsi="Times New Roman"/>
          <w:i/>
          <w:sz w:val="18"/>
          <w:szCs w:val="18"/>
          <w:u w:val="single"/>
        </w:rPr>
        <w:t>karne materialne. Część ogólna i szczególna</w:t>
      </w:r>
      <w:r w:rsidR="00F163B8" w:rsidRPr="009D7AD7">
        <w:rPr>
          <w:rFonts w:ascii="Times New Roman" w:hAnsi="Times New Roman"/>
          <w:sz w:val="18"/>
          <w:szCs w:val="18"/>
          <w:u w:val="single"/>
        </w:rPr>
        <w:t xml:space="preserve"> , Warszawa </w:t>
      </w:r>
    </w:p>
    <w:p w:rsidR="001E626B" w:rsidRPr="009D7AD7" w:rsidRDefault="001E626B" w:rsidP="009D7AD7">
      <w:pPr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18"/>
          <w:szCs w:val="18"/>
        </w:rPr>
      </w:pPr>
      <w:r w:rsidRPr="009D7AD7">
        <w:rPr>
          <w:rFonts w:ascii="Times New Roman" w:hAnsi="Times New Roman"/>
          <w:sz w:val="18"/>
          <w:szCs w:val="18"/>
        </w:rPr>
        <w:t xml:space="preserve">W. Wróbel, A. Zoll, </w:t>
      </w:r>
      <w:r w:rsidRPr="009D7AD7">
        <w:rPr>
          <w:rFonts w:ascii="Times New Roman" w:hAnsi="Times New Roman"/>
          <w:i/>
          <w:sz w:val="18"/>
          <w:szCs w:val="18"/>
        </w:rPr>
        <w:t>Polskie Prawo Karne. Część ogólna</w:t>
      </w:r>
      <w:r w:rsidR="00F163B8" w:rsidRPr="009D7AD7">
        <w:rPr>
          <w:rFonts w:ascii="Times New Roman" w:hAnsi="Times New Roman"/>
          <w:sz w:val="18"/>
          <w:szCs w:val="18"/>
        </w:rPr>
        <w:t xml:space="preserve">, Kraków </w:t>
      </w:r>
    </w:p>
    <w:p w:rsidR="001E626B" w:rsidRPr="009D7AD7" w:rsidRDefault="001E626B" w:rsidP="009D7AD7">
      <w:pPr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18"/>
          <w:szCs w:val="18"/>
        </w:rPr>
      </w:pPr>
      <w:r w:rsidRPr="009D7AD7">
        <w:rPr>
          <w:rFonts w:ascii="Times New Roman" w:hAnsi="Times New Roman"/>
          <w:sz w:val="18"/>
          <w:szCs w:val="18"/>
        </w:rPr>
        <w:t xml:space="preserve">A. Marek, </w:t>
      </w:r>
      <w:r w:rsidRPr="009D7AD7">
        <w:rPr>
          <w:rFonts w:ascii="Times New Roman" w:hAnsi="Times New Roman"/>
          <w:i/>
          <w:sz w:val="18"/>
          <w:szCs w:val="18"/>
        </w:rPr>
        <w:t>Prawo karne</w:t>
      </w:r>
      <w:r w:rsidR="00F163B8" w:rsidRPr="009D7AD7">
        <w:rPr>
          <w:rFonts w:ascii="Times New Roman" w:hAnsi="Times New Roman"/>
          <w:sz w:val="18"/>
          <w:szCs w:val="18"/>
        </w:rPr>
        <w:t xml:space="preserve">, Warszawa </w:t>
      </w:r>
    </w:p>
    <w:p w:rsidR="009824B0" w:rsidRPr="009824B0" w:rsidRDefault="001E626B" w:rsidP="009824B0">
      <w:pPr>
        <w:numPr>
          <w:ilvl w:val="0"/>
          <w:numId w:val="2"/>
        </w:numPr>
        <w:spacing w:after="200"/>
        <w:ind w:left="709" w:hanging="425"/>
        <w:jc w:val="both"/>
        <w:rPr>
          <w:rFonts w:ascii="Times New Roman" w:hAnsi="Times New Roman"/>
          <w:b/>
          <w:sz w:val="18"/>
          <w:szCs w:val="18"/>
        </w:rPr>
      </w:pPr>
      <w:r w:rsidRPr="009D7AD7">
        <w:rPr>
          <w:rFonts w:ascii="Times New Roman" w:hAnsi="Times New Roman"/>
          <w:sz w:val="18"/>
          <w:szCs w:val="18"/>
        </w:rPr>
        <w:t xml:space="preserve">L. Gardocki, </w:t>
      </w:r>
      <w:r w:rsidRPr="009D7AD7">
        <w:rPr>
          <w:rFonts w:ascii="Times New Roman" w:hAnsi="Times New Roman"/>
          <w:i/>
          <w:sz w:val="18"/>
          <w:szCs w:val="18"/>
        </w:rPr>
        <w:t>Prawo karne</w:t>
      </w:r>
      <w:r w:rsidR="00F163B8" w:rsidRPr="009D7AD7">
        <w:rPr>
          <w:rFonts w:ascii="Times New Roman" w:hAnsi="Times New Roman"/>
          <w:sz w:val="18"/>
          <w:szCs w:val="18"/>
        </w:rPr>
        <w:t>, Warszaw</w:t>
      </w:r>
      <w:r w:rsidR="009D7AD7" w:rsidRPr="009D7AD7">
        <w:rPr>
          <w:rFonts w:ascii="Times New Roman" w:hAnsi="Times New Roman"/>
          <w:sz w:val="18"/>
          <w:szCs w:val="18"/>
        </w:rPr>
        <w:t>a        WYDANIA AKTUALNE!</w:t>
      </w:r>
      <w:r w:rsidR="009824B0" w:rsidRPr="009824B0">
        <w:rPr>
          <w:rFonts w:ascii="Times New Roman" w:hAnsi="Times New Roman"/>
          <w:b/>
          <w:sz w:val="18"/>
          <w:szCs w:val="18"/>
        </w:rPr>
        <w:t xml:space="preserve"> </w:t>
      </w:r>
    </w:p>
    <w:p w:rsidR="001E626B" w:rsidRPr="009824B0" w:rsidRDefault="001E626B" w:rsidP="009D7AD7">
      <w:pPr>
        <w:spacing w:after="200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D7AD7">
        <w:rPr>
          <w:rFonts w:ascii="Times New Roman" w:hAnsi="Times New Roman"/>
          <w:b/>
          <w:sz w:val="18"/>
          <w:szCs w:val="18"/>
        </w:rPr>
        <w:t>Komentarze</w:t>
      </w:r>
      <w:r w:rsidRPr="009D7AD7">
        <w:rPr>
          <w:rFonts w:ascii="Times New Roman" w:hAnsi="Times New Roman"/>
          <w:sz w:val="18"/>
          <w:szCs w:val="18"/>
        </w:rPr>
        <w:t xml:space="preserve"> dla poszerzenia wiedzy w wybranym zakresie (część ogólna):</w:t>
      </w:r>
    </w:p>
    <w:p w:rsidR="001E626B" w:rsidRPr="009D7AD7" w:rsidRDefault="001E626B" w:rsidP="009D7AD7">
      <w:pPr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9D7AD7">
        <w:rPr>
          <w:rFonts w:ascii="Times New Roman" w:hAnsi="Times New Roman"/>
          <w:sz w:val="18"/>
          <w:szCs w:val="18"/>
        </w:rPr>
        <w:t xml:space="preserve">A. Zoll (red.), </w:t>
      </w:r>
      <w:r w:rsidRPr="009D7AD7">
        <w:rPr>
          <w:rFonts w:ascii="Times New Roman" w:hAnsi="Times New Roman"/>
          <w:i/>
          <w:sz w:val="18"/>
          <w:szCs w:val="18"/>
        </w:rPr>
        <w:t>Kodeks karny. Część ogólna, Tom I, Komentarz do art. 1 – 116</w:t>
      </w:r>
      <w:r w:rsidR="00F163B8" w:rsidRPr="009D7AD7">
        <w:rPr>
          <w:rFonts w:ascii="Times New Roman" w:hAnsi="Times New Roman"/>
          <w:sz w:val="18"/>
          <w:szCs w:val="18"/>
        </w:rPr>
        <w:t>, Warszawa</w:t>
      </w:r>
    </w:p>
    <w:p w:rsidR="001E626B" w:rsidRPr="009D7AD7" w:rsidRDefault="001E626B" w:rsidP="009D7AD7">
      <w:pPr>
        <w:numPr>
          <w:ilvl w:val="0"/>
          <w:numId w:val="3"/>
        </w:numPr>
        <w:spacing w:after="20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9D7AD7">
        <w:rPr>
          <w:rFonts w:ascii="Times New Roman" w:hAnsi="Times New Roman"/>
          <w:sz w:val="18"/>
          <w:szCs w:val="18"/>
        </w:rPr>
        <w:t xml:space="preserve">J. </w:t>
      </w:r>
      <w:proofErr w:type="spellStart"/>
      <w:r w:rsidRPr="009D7AD7">
        <w:rPr>
          <w:rFonts w:ascii="Times New Roman" w:hAnsi="Times New Roman"/>
          <w:sz w:val="18"/>
          <w:szCs w:val="18"/>
        </w:rPr>
        <w:t>Giezek</w:t>
      </w:r>
      <w:proofErr w:type="spellEnd"/>
      <w:r w:rsidRPr="009D7AD7">
        <w:rPr>
          <w:rFonts w:ascii="Times New Roman" w:hAnsi="Times New Roman"/>
          <w:sz w:val="18"/>
          <w:szCs w:val="18"/>
        </w:rPr>
        <w:t xml:space="preserve"> (red.), </w:t>
      </w:r>
      <w:r w:rsidRPr="009D7AD7">
        <w:rPr>
          <w:rFonts w:ascii="Times New Roman" w:hAnsi="Times New Roman"/>
          <w:i/>
          <w:sz w:val="18"/>
          <w:szCs w:val="18"/>
        </w:rPr>
        <w:t>Kodeks karny. Część ogólna</w:t>
      </w:r>
      <w:r w:rsidR="00F163B8" w:rsidRPr="009D7AD7">
        <w:rPr>
          <w:rFonts w:ascii="Times New Roman" w:hAnsi="Times New Roman"/>
          <w:sz w:val="18"/>
          <w:szCs w:val="18"/>
        </w:rPr>
        <w:t>, Warszawa</w:t>
      </w:r>
      <w:r w:rsidR="009D7AD7" w:rsidRPr="009D7AD7">
        <w:rPr>
          <w:rFonts w:ascii="Times New Roman" w:hAnsi="Times New Roman"/>
          <w:sz w:val="18"/>
          <w:szCs w:val="18"/>
        </w:rPr>
        <w:t xml:space="preserve">     WYDANIA AKTUALNE!</w:t>
      </w:r>
    </w:p>
    <w:p w:rsidR="001E626B" w:rsidRPr="009D7AD7" w:rsidRDefault="001E626B" w:rsidP="009D7AD7">
      <w:pPr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D7AD7">
        <w:rPr>
          <w:rFonts w:ascii="Times New Roman" w:hAnsi="Times New Roman"/>
          <w:sz w:val="18"/>
          <w:szCs w:val="18"/>
        </w:rPr>
        <w:t>Na kolokwium obowiązuje aktualny stan prawny, dlatego w razie korzystania ze starszych podręczników proszę śledzić przepisy i aktualizować stan prawny. Na zajęciach proszę mieć ze sobą kodeks karny. Na ocenę końcową składa się kolokwium oraz ew. dodatkowe składowe ustalone przez grupę z prowadzącym ( np. aktywność na zajęciach itp.). Dopuszczalna jest jedna nieobecność, każda następna winna być zaliczona na konsultacjach.</w:t>
      </w:r>
      <w:r w:rsidR="009D7AD7" w:rsidRPr="009D7AD7">
        <w:rPr>
          <w:rFonts w:ascii="Times New Roman" w:hAnsi="Times New Roman"/>
          <w:b/>
          <w:sz w:val="18"/>
          <w:szCs w:val="18"/>
        </w:rPr>
        <w:t xml:space="preserve"> </w:t>
      </w:r>
      <w:r w:rsidRPr="009D7AD7">
        <w:rPr>
          <w:rFonts w:ascii="Times New Roman" w:hAnsi="Times New Roman"/>
          <w:sz w:val="18"/>
          <w:szCs w:val="18"/>
        </w:rPr>
        <w:t>Harmonogram ma charakter informacyjny. Jego funkcją jest pozwolenie Państwu na przygotowanie się do nadchodzących zajęć. Dopuszczalne są odstępstwa od harmonogramu np. zmiana tematu/zakresu zajęć itp.</w:t>
      </w:r>
    </w:p>
    <w:p w:rsidR="008563AA" w:rsidRDefault="008563AA"/>
    <w:sectPr w:rsidR="008563AA" w:rsidSect="00856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4EEC"/>
    <w:multiLevelType w:val="hybridMultilevel"/>
    <w:tmpl w:val="C9F42E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A46A6"/>
    <w:multiLevelType w:val="hybridMultilevel"/>
    <w:tmpl w:val="A3382A4A"/>
    <w:lvl w:ilvl="0" w:tplc="51327EC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8C2B6A"/>
    <w:multiLevelType w:val="hybridMultilevel"/>
    <w:tmpl w:val="D4E25850"/>
    <w:lvl w:ilvl="0" w:tplc="47FE4EDC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395579"/>
    <w:multiLevelType w:val="hybridMultilevel"/>
    <w:tmpl w:val="97DC67F4"/>
    <w:lvl w:ilvl="0" w:tplc="924266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55B1"/>
    <w:rsid w:val="00000190"/>
    <w:rsid w:val="00061D2D"/>
    <w:rsid w:val="0014077B"/>
    <w:rsid w:val="001E626B"/>
    <w:rsid w:val="002101D9"/>
    <w:rsid w:val="002F2460"/>
    <w:rsid w:val="0076647C"/>
    <w:rsid w:val="00781227"/>
    <w:rsid w:val="008563AA"/>
    <w:rsid w:val="009824B0"/>
    <w:rsid w:val="009D7AD7"/>
    <w:rsid w:val="00AE27D1"/>
    <w:rsid w:val="00C84DB9"/>
    <w:rsid w:val="00D2304D"/>
    <w:rsid w:val="00E855B1"/>
    <w:rsid w:val="00F163B8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24568-83AE-45DC-ACE4-AABA7244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26B"/>
    <w:pPr>
      <w:spacing w:after="0" w:line="360" w:lineRule="auto"/>
      <w:ind w:left="48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6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Paulina Gadzińska</cp:lastModifiedBy>
  <cp:revision>9</cp:revision>
  <cp:lastPrinted>2013-10-16T11:01:00Z</cp:lastPrinted>
  <dcterms:created xsi:type="dcterms:W3CDTF">2013-09-23T10:36:00Z</dcterms:created>
  <dcterms:modified xsi:type="dcterms:W3CDTF">2015-12-16T12:12:00Z</dcterms:modified>
</cp:coreProperties>
</file>