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09" w:rsidRPr="00963BE4" w:rsidRDefault="000B0209" w:rsidP="000B0209">
      <w:pPr>
        <w:spacing w:before="240"/>
        <w:jc w:val="center"/>
        <w:rPr>
          <w:rFonts w:ascii="Times New Roman" w:hAnsi="Times New Roman"/>
        </w:rPr>
      </w:pPr>
      <w:r w:rsidRPr="00963BE4">
        <w:rPr>
          <w:rFonts w:ascii="Times New Roman" w:hAnsi="Times New Roman"/>
          <w:b/>
          <w:bCs/>
        </w:rPr>
        <w:t>KSIĘGA CZWARTA </w:t>
      </w:r>
    </w:p>
    <w:p w:rsidR="000B0209" w:rsidRPr="00963BE4" w:rsidRDefault="000B0209" w:rsidP="000B0209">
      <w:pPr>
        <w:spacing w:before="240"/>
        <w:jc w:val="center"/>
        <w:rPr>
          <w:rFonts w:ascii="Times New Roman" w:hAnsi="Times New Roman"/>
        </w:rPr>
      </w:pPr>
      <w:r w:rsidRPr="00963BE4">
        <w:rPr>
          <w:rFonts w:ascii="Times New Roman" w:hAnsi="Times New Roman"/>
          <w:b/>
          <w:bCs/>
        </w:rPr>
        <w:t>SPADKI</w:t>
      </w:r>
    </w:p>
    <w:p w:rsidR="000B0209" w:rsidRPr="00963BE4" w:rsidRDefault="000B0209" w:rsidP="000B0209">
      <w:pPr>
        <w:spacing w:before="240"/>
        <w:jc w:val="center"/>
        <w:rPr>
          <w:rFonts w:ascii="Times New Roman" w:hAnsi="Times New Roman"/>
        </w:rPr>
      </w:pPr>
      <w:r w:rsidRPr="00963BE4">
        <w:rPr>
          <w:rFonts w:ascii="Times New Roman" w:hAnsi="Times New Roman"/>
          <w:b/>
          <w:bCs/>
        </w:rPr>
        <w:t>Tytuł I. PRZEPISY OGÓLNE</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922.</w:t>
      </w:r>
      <w:r w:rsidRPr="00963BE4">
        <w:rPr>
          <w:rFonts w:ascii="Times New Roman" w:hAnsi="Times New Roman"/>
        </w:rPr>
        <w:t> § 1. Prawa i obowiązki majątkowe zmarłego przechodzą z chwilą jego śmierci na jedną lub kilka osób stosownie do przepisów księgi niniejszej.</w:t>
      </w:r>
    </w:p>
    <w:p w:rsidR="000B0209" w:rsidRPr="00963BE4" w:rsidRDefault="000B0209" w:rsidP="000B0209">
      <w:pPr>
        <w:ind w:firstLine="432"/>
        <w:jc w:val="both"/>
        <w:rPr>
          <w:rFonts w:ascii="Times New Roman" w:hAnsi="Times New Roman"/>
        </w:rPr>
      </w:pPr>
      <w:r w:rsidRPr="00963BE4">
        <w:rPr>
          <w:rFonts w:ascii="Times New Roman" w:hAnsi="Times New Roman"/>
        </w:rPr>
        <w:t>§ 2. Nie należą do spadku prawa i obowiązki zmarłego ściśle związane z jego osobą, jak również prawa, które z chwilą jego śmierci przechodzą na oznaczone osoby niezależnie od tego, czy są one spadkobiercami.</w:t>
      </w:r>
    </w:p>
    <w:p w:rsidR="000B0209" w:rsidRPr="00963BE4" w:rsidRDefault="000B0209" w:rsidP="000B0209">
      <w:pPr>
        <w:ind w:firstLine="432"/>
        <w:jc w:val="both"/>
        <w:rPr>
          <w:rFonts w:ascii="Times New Roman" w:hAnsi="Times New Roman"/>
        </w:rPr>
      </w:pPr>
      <w:r w:rsidRPr="00963BE4">
        <w:rPr>
          <w:rFonts w:ascii="Times New Roman" w:hAnsi="Times New Roman"/>
        </w:rPr>
        <w:t>§ 3.  Do długów spadkowych należą także koszty pogrzebu spadkodawcy w takim zakresie, w jakim pogrzeb ten odpowiada zwyczajom przyjętym w danym środowisku, koszty postępowania spadkowego, obowiązek zaspokojenia roszczeń o zachowek oraz obowiązek wykonania zapisów zwykłych i poleceń, jak również inne obowiązki przewidziane w przepisach księgi niniejszej.</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923. </w:t>
      </w:r>
      <w:r w:rsidRPr="00963BE4">
        <w:rPr>
          <w:rFonts w:ascii="Times New Roman" w:hAnsi="Times New Roman"/>
        </w:rPr>
        <w:t>§ 1. Małżonek i inne osoby bliskie spadkodawcy, które mieszkały z nim do dnia jego śmierci, są uprawnione do korzystania w ciągu trzech miesięcy od otwarcia spadku z mieszkania i urządzenia domowego w zakresie dotychczasowym. Rozrządzenie spadkodawcy wyłączające lub ograniczające to uprawnienie jest nieważne.</w:t>
      </w:r>
    </w:p>
    <w:p w:rsidR="000B0209" w:rsidRPr="00963BE4" w:rsidRDefault="000B0209" w:rsidP="000B0209">
      <w:pPr>
        <w:ind w:firstLine="432"/>
        <w:jc w:val="both"/>
        <w:rPr>
          <w:rFonts w:ascii="Times New Roman" w:hAnsi="Times New Roman"/>
        </w:rPr>
      </w:pPr>
      <w:r w:rsidRPr="00963BE4">
        <w:rPr>
          <w:rFonts w:ascii="Times New Roman" w:hAnsi="Times New Roman"/>
        </w:rPr>
        <w:t>§ 2. Przepisy powyższe nie ograniczają uprawnień małżonka i innych osób bliskich spadkodawcy, które wynikają z najmu lokali lub ze spółdzielczego prawa do lokalu.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924. </w:t>
      </w:r>
      <w:r w:rsidRPr="00963BE4">
        <w:rPr>
          <w:rFonts w:ascii="Times New Roman" w:hAnsi="Times New Roman"/>
        </w:rPr>
        <w:t>Spadek otwiera się z chwilą śmierci spadkodawcy.</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925. </w:t>
      </w:r>
      <w:r w:rsidRPr="00963BE4">
        <w:rPr>
          <w:rFonts w:ascii="Times New Roman" w:hAnsi="Times New Roman"/>
        </w:rPr>
        <w:t>Spadkobierca nabywa spadek z chwilą otwarcia spadku.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926. </w:t>
      </w:r>
      <w:r w:rsidRPr="00963BE4">
        <w:rPr>
          <w:rFonts w:ascii="Times New Roman" w:hAnsi="Times New Roman"/>
        </w:rPr>
        <w:t>§ 1. Powołanie do spadku wynika z ustawy albo z testamentu.</w:t>
      </w:r>
    </w:p>
    <w:p w:rsidR="000B0209" w:rsidRPr="00963BE4" w:rsidRDefault="000B0209" w:rsidP="000B0209">
      <w:pPr>
        <w:ind w:firstLine="432"/>
        <w:jc w:val="both"/>
        <w:rPr>
          <w:rFonts w:ascii="Times New Roman" w:hAnsi="Times New Roman"/>
        </w:rPr>
      </w:pPr>
      <w:r w:rsidRPr="00963BE4">
        <w:rPr>
          <w:rFonts w:ascii="Times New Roman" w:hAnsi="Times New Roman"/>
        </w:rPr>
        <w:t>§ 2. Dziedziczenie ustawowe co do całości spadku następuje wtedy, gdy spadkodawca nie powołał spadkobiercy albo gdy żadna z osób, które powołał, nie chce lub nie może być spadkobiercą.</w:t>
      </w:r>
    </w:p>
    <w:p w:rsidR="000B0209" w:rsidRPr="00963BE4" w:rsidRDefault="000B0209" w:rsidP="000B0209">
      <w:pPr>
        <w:ind w:firstLine="432"/>
        <w:jc w:val="both"/>
        <w:rPr>
          <w:rFonts w:ascii="Times New Roman" w:hAnsi="Times New Roman"/>
        </w:rPr>
      </w:pPr>
      <w:r w:rsidRPr="00963BE4">
        <w:rPr>
          <w:rFonts w:ascii="Times New Roman" w:hAnsi="Times New Roman"/>
        </w:rPr>
        <w:t>§ 3. Z zastrzeżeniem wyjątków w ustawie przewidzianych, dziedziczenie ustawowe co do części spadku następuje wtedy, gdy spadkodawca nie powołał do tej części spadkobiercy albo gdy którakolwiek z kilku osób, które powołał do całości spadku, nie chce lub nie może być spadkobiercą.</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927. </w:t>
      </w:r>
      <w:r w:rsidRPr="00963BE4">
        <w:rPr>
          <w:rFonts w:ascii="Times New Roman" w:hAnsi="Times New Roman"/>
        </w:rPr>
        <w:t>§ 1. Nie może być spadkobiercą osoba fizyczna, która nie żyje w chwili otwarcia spadku, ani osoba prawna, która w tym czasie nie istnieje.</w:t>
      </w:r>
    </w:p>
    <w:p w:rsidR="000B0209" w:rsidRPr="00963BE4" w:rsidRDefault="000B0209" w:rsidP="000B0209">
      <w:pPr>
        <w:ind w:firstLine="432"/>
        <w:jc w:val="both"/>
        <w:rPr>
          <w:rFonts w:ascii="Times New Roman" w:hAnsi="Times New Roman"/>
        </w:rPr>
      </w:pPr>
      <w:r w:rsidRPr="00963BE4">
        <w:rPr>
          <w:rFonts w:ascii="Times New Roman" w:hAnsi="Times New Roman"/>
        </w:rPr>
        <w:t>§ 2. Jednakże dziecko w chwili otwarcia spadku już poczęte może być spadkobiercą, jeżeli urodzi się żywe.</w:t>
      </w:r>
    </w:p>
    <w:p w:rsidR="000B0209" w:rsidRPr="00963BE4" w:rsidRDefault="000B0209" w:rsidP="000B0209">
      <w:pPr>
        <w:ind w:firstLine="432"/>
        <w:jc w:val="both"/>
        <w:rPr>
          <w:rFonts w:ascii="Times New Roman" w:hAnsi="Times New Roman"/>
        </w:rPr>
      </w:pPr>
      <w:r w:rsidRPr="00963BE4">
        <w:rPr>
          <w:rFonts w:ascii="Times New Roman" w:hAnsi="Times New Roman"/>
        </w:rPr>
        <w:t>§ 3.  Fundacja ustanowiona w testamencie przez spadkodawcę może być spadkobiercą, jeżeli zostanie wpisana do rejestru w ciągu dwóch lat od ogłoszenia testamentu.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928. </w:t>
      </w:r>
      <w:r w:rsidRPr="00963BE4">
        <w:rPr>
          <w:rFonts w:ascii="Times New Roman" w:hAnsi="Times New Roman"/>
        </w:rPr>
        <w:t>§ 1. Spadkobierca może być uznany przez sąd za niegodnego, jeżeli:</w:t>
      </w:r>
    </w:p>
    <w:p w:rsidR="000B0209" w:rsidRPr="00963BE4" w:rsidRDefault="000B0209" w:rsidP="000B0209">
      <w:pPr>
        <w:tabs>
          <w:tab w:val="right" w:pos="284"/>
          <w:tab w:val="left" w:pos="408"/>
        </w:tabs>
        <w:ind w:left="408" w:hanging="408"/>
        <w:jc w:val="both"/>
        <w:rPr>
          <w:rFonts w:ascii="Times New Roman" w:hAnsi="Times New Roman"/>
        </w:rPr>
      </w:pPr>
      <w:r w:rsidRPr="00963BE4">
        <w:rPr>
          <w:rFonts w:ascii="Times New Roman" w:hAnsi="Times New Roman"/>
        </w:rPr>
        <w:tab/>
        <w:t xml:space="preserve">1) </w:t>
      </w:r>
      <w:r w:rsidRPr="00963BE4">
        <w:rPr>
          <w:rFonts w:ascii="Times New Roman" w:hAnsi="Times New Roman"/>
        </w:rPr>
        <w:tab/>
        <w:t>dopuścił się umyślnie ciężkiego przestępstwa przeciwko spadkodawcy;</w:t>
      </w:r>
    </w:p>
    <w:p w:rsidR="000B0209" w:rsidRPr="00963BE4" w:rsidRDefault="000B0209" w:rsidP="000B0209">
      <w:pPr>
        <w:tabs>
          <w:tab w:val="right" w:pos="284"/>
          <w:tab w:val="left" w:pos="408"/>
        </w:tabs>
        <w:ind w:left="408" w:hanging="408"/>
        <w:jc w:val="both"/>
        <w:rPr>
          <w:rFonts w:ascii="Times New Roman" w:hAnsi="Times New Roman"/>
        </w:rPr>
      </w:pPr>
      <w:r w:rsidRPr="00963BE4">
        <w:rPr>
          <w:rFonts w:ascii="Times New Roman" w:hAnsi="Times New Roman"/>
        </w:rPr>
        <w:tab/>
        <w:t xml:space="preserve">2) </w:t>
      </w:r>
      <w:r w:rsidRPr="00963BE4">
        <w:rPr>
          <w:rFonts w:ascii="Times New Roman" w:hAnsi="Times New Roman"/>
        </w:rPr>
        <w:tab/>
        <w:t>podstępem lub groźbą nakłonił spadkodawcę do sporządzenia lub odwołania testamentu albo w taki sam sposób przeszkodził mu w dokonaniu jednej z tych czynności;</w:t>
      </w:r>
    </w:p>
    <w:p w:rsidR="000B0209" w:rsidRPr="00963BE4" w:rsidRDefault="000B0209" w:rsidP="000B0209">
      <w:pPr>
        <w:tabs>
          <w:tab w:val="right" w:pos="284"/>
          <w:tab w:val="left" w:pos="408"/>
        </w:tabs>
        <w:ind w:left="408" w:hanging="408"/>
        <w:jc w:val="both"/>
        <w:rPr>
          <w:rFonts w:ascii="Times New Roman" w:hAnsi="Times New Roman"/>
        </w:rPr>
      </w:pPr>
      <w:r w:rsidRPr="00963BE4">
        <w:rPr>
          <w:rFonts w:ascii="Times New Roman" w:hAnsi="Times New Roman"/>
        </w:rPr>
        <w:tab/>
        <w:t xml:space="preserve">3) </w:t>
      </w:r>
      <w:r w:rsidRPr="00963BE4">
        <w:rPr>
          <w:rFonts w:ascii="Times New Roman" w:hAnsi="Times New Roman"/>
        </w:rPr>
        <w:tab/>
        <w:t>umyślnie ukrył lub zniszczył testament spadkodawcy, podrobił lub przerobił jego testament albo świadomie skorzystał z testamentu przez inną osobę podrobionego lub przerobionego.</w:t>
      </w:r>
    </w:p>
    <w:p w:rsidR="000B0209" w:rsidRPr="00963BE4" w:rsidRDefault="000B0209" w:rsidP="000B0209">
      <w:pPr>
        <w:ind w:firstLine="432"/>
        <w:jc w:val="both"/>
        <w:rPr>
          <w:rFonts w:ascii="Times New Roman" w:hAnsi="Times New Roman"/>
        </w:rPr>
      </w:pPr>
      <w:r w:rsidRPr="00963BE4">
        <w:rPr>
          <w:rFonts w:ascii="Times New Roman" w:hAnsi="Times New Roman"/>
        </w:rPr>
        <w:t>§ 2. Spadkobierca niegodny zostaje wyłączony od dziedziczenia, tak jak by nie dożył otwarcia spadku.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929. </w:t>
      </w:r>
      <w:r w:rsidRPr="00963BE4">
        <w:rPr>
          <w:rFonts w:ascii="Times New Roman" w:hAnsi="Times New Roman"/>
        </w:rPr>
        <w:t>Uznania spadkobiercy za niegodnego może żądać każdy, kto ma w tym interes. Z żądaniem takim może wystąpić w ciągu roku od dnia, w którym dowiedział się o przyczynie niegodności, nie później jednak niż przed upływem lat trzech od otwarcia spadku.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930. </w:t>
      </w:r>
      <w:r w:rsidRPr="00963BE4">
        <w:rPr>
          <w:rFonts w:ascii="Times New Roman" w:hAnsi="Times New Roman"/>
        </w:rPr>
        <w:t>§ 1. Spadkobierca nie może być uznany za niegodnego, jeżeli spadkodawca mu przebaczył.</w:t>
      </w:r>
    </w:p>
    <w:p w:rsidR="000B0209" w:rsidRPr="00963BE4" w:rsidRDefault="000B0209" w:rsidP="000B0209">
      <w:pPr>
        <w:ind w:firstLine="432"/>
        <w:jc w:val="both"/>
        <w:rPr>
          <w:rFonts w:ascii="Times New Roman" w:hAnsi="Times New Roman"/>
        </w:rPr>
      </w:pPr>
      <w:r w:rsidRPr="00963BE4">
        <w:rPr>
          <w:rFonts w:ascii="Times New Roman" w:hAnsi="Times New Roman"/>
        </w:rPr>
        <w:t>§ 2. Jeżeli w chwili przebaczenia spadkodawca nie miał zdolności do czynności prawnych, przebaczenie jest skuteczne, gdy nastąpiło z dostatecznym rozeznaniem.</w:t>
      </w:r>
    </w:p>
    <w:p w:rsidR="000B0209" w:rsidRPr="00963BE4" w:rsidRDefault="000B0209" w:rsidP="000B0209">
      <w:pPr>
        <w:spacing w:before="240"/>
        <w:jc w:val="center"/>
        <w:rPr>
          <w:rFonts w:ascii="Times New Roman" w:hAnsi="Times New Roman"/>
        </w:rPr>
      </w:pPr>
      <w:r w:rsidRPr="00963BE4">
        <w:rPr>
          <w:rFonts w:ascii="Times New Roman" w:hAnsi="Times New Roman"/>
          <w:b/>
          <w:bCs/>
        </w:rPr>
        <w:t>Tytuł II. DZIEDZICZENIE USTAWOWE</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931. </w:t>
      </w:r>
      <w:r w:rsidRPr="00963BE4">
        <w:rPr>
          <w:rFonts w:ascii="Times New Roman" w:hAnsi="Times New Roman"/>
        </w:rPr>
        <w:t xml:space="preserve">§ 1. W pierwszej kolejności powołane są z ustawy do spadku dzieci spadkodawcy oraz jego małżonek; dziedziczą oni w częściach równych. Jednakże część przypadająca małżonkowi nie może być </w:t>
      </w:r>
      <w:r w:rsidRPr="00963BE4">
        <w:rPr>
          <w:rFonts w:ascii="Times New Roman" w:hAnsi="Times New Roman"/>
        </w:rPr>
        <w:lastRenderedPageBreak/>
        <w:t>mniejsza niż jedna czwarta całości spadku.</w:t>
      </w:r>
    </w:p>
    <w:p w:rsidR="000B0209" w:rsidRPr="00963BE4" w:rsidRDefault="000B0209" w:rsidP="000B0209">
      <w:pPr>
        <w:ind w:firstLine="432"/>
        <w:jc w:val="both"/>
        <w:rPr>
          <w:rFonts w:ascii="Times New Roman" w:hAnsi="Times New Roman"/>
        </w:rPr>
      </w:pPr>
      <w:r w:rsidRPr="00963BE4">
        <w:rPr>
          <w:rFonts w:ascii="Times New Roman" w:hAnsi="Times New Roman"/>
        </w:rPr>
        <w:t>§ 2. Jeżeli dziecko spadkodawcy nie dożyło otwarcia spadku, udział spadkowy, który by mu przypadał, przypada jego dzieciom w częściach równych. Przepis ten stosuje się odpowiednio do dalszych zstępnych.</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 xml:space="preserve">Art. 932.  </w:t>
      </w:r>
      <w:r w:rsidRPr="00963BE4">
        <w:rPr>
          <w:rFonts w:ascii="Times New Roman" w:hAnsi="Times New Roman"/>
        </w:rPr>
        <w:t>§ 1. W braku zstępnych spadkodawcy powołani są do spadku z ustawy jego małżonek i rodzice.</w:t>
      </w:r>
    </w:p>
    <w:p w:rsidR="000B0209" w:rsidRPr="00963BE4" w:rsidRDefault="000B0209" w:rsidP="000B0209">
      <w:pPr>
        <w:ind w:firstLine="432"/>
        <w:jc w:val="both"/>
        <w:rPr>
          <w:rFonts w:ascii="Times New Roman" w:hAnsi="Times New Roman"/>
        </w:rPr>
      </w:pPr>
      <w:r w:rsidRPr="00963BE4">
        <w:rPr>
          <w:rFonts w:ascii="Times New Roman" w:hAnsi="Times New Roman"/>
        </w:rPr>
        <w:t>§ 2. Udział spadkowy każdego z rodziców, które dziedziczy w zbiegu z małżonkiem spadkodawcy, wynosi jedną czwartą całości spadku. Jeżeli ojcostwo rodzica nie zostało ustalone, udział spadkowy matki spadkodawcy, dziedziczącej w zbiegu z jego małżonkiem, wynosi połowę spadku.</w:t>
      </w:r>
    </w:p>
    <w:p w:rsidR="000B0209" w:rsidRPr="00963BE4" w:rsidRDefault="000B0209" w:rsidP="000B0209">
      <w:pPr>
        <w:ind w:firstLine="432"/>
        <w:jc w:val="both"/>
        <w:rPr>
          <w:rFonts w:ascii="Times New Roman" w:hAnsi="Times New Roman"/>
        </w:rPr>
      </w:pPr>
      <w:r w:rsidRPr="00963BE4">
        <w:rPr>
          <w:rFonts w:ascii="Times New Roman" w:hAnsi="Times New Roman"/>
        </w:rPr>
        <w:t>§ 3. W braku zstępnych i małżonka spadkodawcy cały spadek przypada jego rodzicom w częściach równych.</w:t>
      </w:r>
    </w:p>
    <w:p w:rsidR="000B0209" w:rsidRPr="00963BE4" w:rsidRDefault="000B0209" w:rsidP="000B0209">
      <w:pPr>
        <w:ind w:firstLine="432"/>
        <w:jc w:val="both"/>
        <w:rPr>
          <w:rFonts w:ascii="Times New Roman" w:hAnsi="Times New Roman"/>
        </w:rPr>
      </w:pPr>
      <w:r w:rsidRPr="00963BE4">
        <w:rPr>
          <w:rFonts w:ascii="Times New Roman" w:hAnsi="Times New Roman"/>
        </w:rPr>
        <w:t>§ 4. Jeżeli jedno z rodziców spadkodawcy nie dożyło otwarcia spadku, udział spadkowy, który by mu przypadał, przypada rodzeństwu spadkodawcy w częściach równych.</w:t>
      </w:r>
    </w:p>
    <w:p w:rsidR="000B0209" w:rsidRPr="00963BE4" w:rsidRDefault="000B0209" w:rsidP="000B0209">
      <w:pPr>
        <w:ind w:firstLine="432"/>
        <w:jc w:val="both"/>
        <w:rPr>
          <w:rFonts w:ascii="Times New Roman" w:hAnsi="Times New Roman"/>
        </w:rPr>
      </w:pPr>
      <w:r w:rsidRPr="00963BE4">
        <w:rPr>
          <w:rFonts w:ascii="Times New Roman" w:hAnsi="Times New Roman"/>
        </w:rPr>
        <w:t>§ 5. Jeżeli którekolwiek z rodzeństwa spadkodawcy nie dożyło otwarcia spadku pozostawiając zstępnych, udział spadkowy, który by mu przypadał, przypada jego zstępnym. Podział tego udziału następuje według zasad, które dotyczą podziału między dalszych zstępnych spadkodawcy.</w:t>
      </w:r>
    </w:p>
    <w:p w:rsidR="000B0209" w:rsidRPr="00963BE4" w:rsidRDefault="000B0209" w:rsidP="000B0209">
      <w:pPr>
        <w:ind w:firstLine="432"/>
        <w:jc w:val="both"/>
        <w:rPr>
          <w:rFonts w:ascii="Times New Roman" w:hAnsi="Times New Roman"/>
        </w:rPr>
      </w:pPr>
      <w:r w:rsidRPr="00963BE4">
        <w:rPr>
          <w:rFonts w:ascii="Times New Roman" w:hAnsi="Times New Roman"/>
        </w:rPr>
        <w:t>§ 6.  Jeżeli jedno z rodziców nie dożyło otwarcia spadku i brak jest rodzeństwa spadkodawcy lub ich zstępnych, udział spadkowy rodzica dziedziczącego w zbiegu z małżonkiem spadkodawcy wynosi połowę spadku.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933.</w:t>
      </w:r>
      <w:r w:rsidRPr="00963BE4">
        <w:rPr>
          <w:rFonts w:ascii="Times New Roman" w:hAnsi="Times New Roman"/>
        </w:rPr>
        <w:t>  § 1. Udział spadkowy małżonka, który dziedziczy w zbiegu z rodzicami, rodzeństwem i zstępnymi rodzeństwa spadkodawcy, wynosi połowę spadku.</w:t>
      </w:r>
    </w:p>
    <w:p w:rsidR="000B0209" w:rsidRPr="00963BE4" w:rsidRDefault="000B0209" w:rsidP="000B0209">
      <w:pPr>
        <w:ind w:firstLine="432"/>
        <w:jc w:val="both"/>
        <w:rPr>
          <w:rFonts w:ascii="Times New Roman" w:hAnsi="Times New Roman"/>
        </w:rPr>
      </w:pPr>
      <w:r w:rsidRPr="00963BE4">
        <w:rPr>
          <w:rFonts w:ascii="Times New Roman" w:hAnsi="Times New Roman"/>
        </w:rPr>
        <w:t>§ 2. W braku zstępnych spadkodawcy, jego rodziców, rodzeństwa i ich zstępnych, cały spadek przypada małżonkowi spadkodawcy.</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934.</w:t>
      </w:r>
      <w:r w:rsidRPr="00963BE4">
        <w:rPr>
          <w:rFonts w:ascii="Times New Roman" w:hAnsi="Times New Roman"/>
        </w:rPr>
        <w:t>  § 1. W braku zstępnych, małżonka, rodziców, rodzeństwa i zstępnych rodzeństwa spadkodawcy cały spadek przypada dziadkom spadkodawcy; dziedziczą oni w częściach równych.</w:t>
      </w:r>
    </w:p>
    <w:p w:rsidR="000B0209" w:rsidRPr="00963BE4" w:rsidRDefault="000B0209" w:rsidP="000B0209">
      <w:pPr>
        <w:ind w:firstLine="432"/>
        <w:jc w:val="both"/>
        <w:rPr>
          <w:rFonts w:ascii="Times New Roman" w:hAnsi="Times New Roman"/>
        </w:rPr>
      </w:pPr>
      <w:r w:rsidRPr="00963BE4">
        <w:rPr>
          <w:rFonts w:ascii="Times New Roman" w:hAnsi="Times New Roman"/>
        </w:rPr>
        <w:t>§ 2. Jeżeli któreś z dziadków spadkodawcy nie dożyło otwarcia spadku, udział spadkowy, który by mu przypadał, przypada jego zstępnym. Podział tego udziału następuje według zasad, które dotyczą podziału spadku między zstępnych spadkodawcy.</w:t>
      </w:r>
    </w:p>
    <w:p w:rsidR="000B0209" w:rsidRPr="00963BE4" w:rsidRDefault="000B0209" w:rsidP="000B0209">
      <w:pPr>
        <w:ind w:firstLine="432"/>
        <w:jc w:val="both"/>
        <w:rPr>
          <w:rFonts w:ascii="Times New Roman" w:hAnsi="Times New Roman"/>
        </w:rPr>
      </w:pPr>
      <w:r w:rsidRPr="00963BE4">
        <w:rPr>
          <w:rFonts w:ascii="Times New Roman" w:hAnsi="Times New Roman"/>
        </w:rPr>
        <w:t>§ 3. W braku zstępnych tego z dziadków, który nie dożył otwarcia spadku, udział spadkowy, który by mu przypadał, przypada pozostałym dziadkom w częściach równych.</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934</w:t>
      </w:r>
      <w:r w:rsidRPr="00963BE4">
        <w:rPr>
          <w:rFonts w:ascii="Times New Roman" w:hAnsi="Times New Roman"/>
          <w:b/>
          <w:bCs/>
          <w:vertAlign w:val="superscript"/>
        </w:rPr>
        <w:t>1</w:t>
      </w:r>
      <w:r w:rsidRPr="00963BE4">
        <w:rPr>
          <w:rFonts w:ascii="Times New Roman" w:hAnsi="Times New Roman"/>
          <w:b/>
          <w:bCs/>
        </w:rPr>
        <w:t>.</w:t>
      </w:r>
      <w:r w:rsidRPr="00963BE4">
        <w:rPr>
          <w:rFonts w:ascii="Times New Roman" w:hAnsi="Times New Roman"/>
        </w:rPr>
        <w:t>  W braku małżonka spadkodawcy i krewnych, powołanych do dziedziczenia z ustawy, spadek przypada w częściach równych tym dzieciom małżonka spadkodawcy, których żadne z rodziców nie dożyło chwili otwarcia spadku.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 xml:space="preserve">Art. 935.  </w:t>
      </w:r>
      <w:r w:rsidRPr="00963BE4">
        <w:rPr>
          <w:rFonts w:ascii="Times New Roman" w:hAnsi="Times New Roman"/>
        </w:rPr>
        <w:t>W braku małżonka spadkodawcy, jego krewnych i dzieci małżonka spadkodawcy, powołanych do dziedziczenia z ustawy, spadek przypada gminie ostatniego miejsca zamieszkania spadkodawcy jako spadkobiercy ustawowemu. Jeżeli ostatniego miejsca zamieszkania spadkodawcy w Rzeczypospolitej Polskiej nie da się ustalić albo ostatnie miejsce zamieszkania spadkodawcy znajdowało się za granicą, spadek przypada Skarbowi Państwa jako spadkobiercy ustawowemu.</w:t>
      </w:r>
    </w:p>
    <w:p w:rsidR="00BA2A47" w:rsidRPr="00963BE4" w:rsidRDefault="00BA2A47" w:rsidP="00BA2A47">
      <w:pPr>
        <w:spacing w:before="240"/>
        <w:ind w:firstLine="431"/>
        <w:jc w:val="both"/>
        <w:rPr>
          <w:rFonts w:ascii="Times New Roman" w:hAnsi="Times New Roman"/>
          <w:b/>
          <w:bCs/>
        </w:rPr>
      </w:pPr>
      <w:r w:rsidRPr="00963BE4">
        <w:rPr>
          <w:rFonts w:ascii="Times New Roman" w:hAnsi="Times New Roman"/>
          <w:b/>
          <w:bCs/>
        </w:rPr>
        <w:t>(…)</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936. </w:t>
      </w:r>
      <w:r w:rsidRPr="00963BE4">
        <w:rPr>
          <w:rFonts w:ascii="Times New Roman" w:hAnsi="Times New Roman"/>
        </w:rPr>
        <w:t>§ 1. Przysposobiony dziedziczy po przysposabiającym i jego krewnych tak, jak by był dzieckiem przysposabiającego, a przysposabiający i jego krewni dziedziczą po przysposobionym tak, jak by przysposabiający był rodzicem przysposobionego.</w:t>
      </w:r>
    </w:p>
    <w:p w:rsidR="000B0209" w:rsidRPr="00963BE4" w:rsidRDefault="000B0209" w:rsidP="000B0209">
      <w:pPr>
        <w:ind w:firstLine="432"/>
        <w:jc w:val="both"/>
        <w:rPr>
          <w:rFonts w:ascii="Times New Roman" w:hAnsi="Times New Roman"/>
        </w:rPr>
      </w:pPr>
      <w:r w:rsidRPr="00963BE4">
        <w:rPr>
          <w:rFonts w:ascii="Times New Roman" w:hAnsi="Times New Roman"/>
        </w:rPr>
        <w:t>§ 2. Przysposobiony nie dziedziczy po swoich wstępnych naturalnych i ich krewnych, a osoby te nie dziedziczą po nim.</w:t>
      </w:r>
    </w:p>
    <w:p w:rsidR="000B0209" w:rsidRPr="00963BE4" w:rsidRDefault="000B0209" w:rsidP="000B0209">
      <w:pPr>
        <w:ind w:firstLine="432"/>
        <w:jc w:val="both"/>
        <w:rPr>
          <w:rFonts w:ascii="Times New Roman" w:hAnsi="Times New Roman"/>
        </w:rPr>
      </w:pPr>
      <w:r w:rsidRPr="00963BE4">
        <w:rPr>
          <w:rFonts w:ascii="Times New Roman" w:hAnsi="Times New Roman"/>
        </w:rPr>
        <w:t>§ 3.  W wypadku gdy jeden z małżonków przysposobił dziecko drugiego małżonka, przepisu § 2 nie stosuje się względem tego małżonka i jego krewnych, a jeżeli takie przysposobienie nastąpiło po śmierci drugiego z rodziców przysposobionego, także względem krewnych zmarłego, których prawa i obowiązki wynikające z pokrewieństwa zostały w orzeczeniu o przysposobienie utrzymane.</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937. </w:t>
      </w:r>
      <w:r w:rsidRPr="00963BE4">
        <w:rPr>
          <w:rFonts w:ascii="Times New Roman" w:hAnsi="Times New Roman"/>
        </w:rPr>
        <w:t>Jeżeli skutki przysposobienia polegają wyłącznie na powstaniu stosunku między przysposabiającym a przysposobionym, stosuje się przepisy poniższe:</w:t>
      </w:r>
    </w:p>
    <w:p w:rsidR="000B0209" w:rsidRPr="00963BE4" w:rsidRDefault="000B0209" w:rsidP="000B0209">
      <w:pPr>
        <w:tabs>
          <w:tab w:val="right" w:pos="284"/>
          <w:tab w:val="left" w:pos="408"/>
        </w:tabs>
        <w:ind w:left="408" w:hanging="408"/>
        <w:jc w:val="both"/>
        <w:rPr>
          <w:rFonts w:ascii="Times New Roman" w:hAnsi="Times New Roman"/>
        </w:rPr>
      </w:pPr>
      <w:r w:rsidRPr="00963BE4">
        <w:rPr>
          <w:rFonts w:ascii="Times New Roman" w:hAnsi="Times New Roman"/>
        </w:rPr>
        <w:tab/>
        <w:t xml:space="preserve">1) </w:t>
      </w:r>
      <w:r w:rsidRPr="00963BE4">
        <w:rPr>
          <w:rFonts w:ascii="Times New Roman" w:hAnsi="Times New Roman"/>
        </w:rPr>
        <w:tab/>
        <w:t>przysposobiony dziedziczy po przysposabiającym na równi z jego dziećmi, a zstępni przysposobionego dziedziczą po przysposabiającym na tych samych zasadach co dalsi zstępni spadkodawcy;</w:t>
      </w:r>
    </w:p>
    <w:p w:rsidR="000B0209" w:rsidRPr="00963BE4" w:rsidRDefault="000B0209" w:rsidP="000B0209">
      <w:pPr>
        <w:tabs>
          <w:tab w:val="right" w:pos="284"/>
          <w:tab w:val="left" w:pos="408"/>
        </w:tabs>
        <w:ind w:left="408" w:hanging="408"/>
        <w:jc w:val="both"/>
        <w:rPr>
          <w:rFonts w:ascii="Times New Roman" w:hAnsi="Times New Roman"/>
        </w:rPr>
      </w:pPr>
      <w:r w:rsidRPr="00963BE4">
        <w:rPr>
          <w:rFonts w:ascii="Times New Roman" w:hAnsi="Times New Roman"/>
        </w:rPr>
        <w:tab/>
        <w:t xml:space="preserve">2) </w:t>
      </w:r>
      <w:r w:rsidRPr="00963BE4">
        <w:rPr>
          <w:rFonts w:ascii="Times New Roman" w:hAnsi="Times New Roman"/>
        </w:rPr>
        <w:tab/>
        <w:t>przysposobiony i jego zstępni nie dziedziczą po krewnych przysposabiającego, a krewni przysposabiającego nie dziedziczą po przysposobionym i jego zstępnych;</w:t>
      </w:r>
    </w:p>
    <w:p w:rsidR="000B0209" w:rsidRPr="00963BE4" w:rsidRDefault="000B0209" w:rsidP="000B0209">
      <w:pPr>
        <w:tabs>
          <w:tab w:val="right" w:pos="284"/>
          <w:tab w:val="left" w:pos="408"/>
        </w:tabs>
        <w:ind w:left="408" w:hanging="408"/>
        <w:jc w:val="both"/>
        <w:rPr>
          <w:rFonts w:ascii="Times New Roman" w:hAnsi="Times New Roman"/>
        </w:rPr>
      </w:pPr>
      <w:r w:rsidRPr="00963BE4">
        <w:rPr>
          <w:rFonts w:ascii="Times New Roman" w:hAnsi="Times New Roman"/>
        </w:rPr>
        <w:lastRenderedPageBreak/>
        <w:tab/>
        <w:t xml:space="preserve">3) </w:t>
      </w:r>
      <w:r w:rsidRPr="00963BE4">
        <w:rPr>
          <w:rFonts w:ascii="Times New Roman" w:hAnsi="Times New Roman"/>
        </w:rPr>
        <w:tab/>
        <w:t>rodzice przysposobionego nie dziedziczą po przysposobionym, a zamiast nich dziedziczy po przysposobionym przysposabiający; poza tym przysposobienie nie narusza powołania do dziedziczenia wynikającego z pokrewieństwa.</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938. </w:t>
      </w:r>
      <w:r w:rsidRPr="00963BE4">
        <w:rPr>
          <w:rFonts w:ascii="Times New Roman" w:hAnsi="Times New Roman"/>
        </w:rPr>
        <w:t>Dziadkowie spadkodawcy, jeżeli znajdą się w niedostatku i nie mogą otrzymać należnych im środków utrzymania od osób, na których ciąży względem nich ustawowy obowiązek alimentacyjny, mogą żądać od spadkobiercy nie obciążonego takim obowiązkiem środków utrzymania w stosunku do swoich potrzeb i do wartości jego udziału spadkowego. Spadkobierca może uczynić zadość temu roszczeniu także w ten sposób, że zapłaci dziadkom spadkodawcy sumę pieniężną odpowiadającą wartości jednej czwartej części swojego udziału spadkowego.</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939. </w:t>
      </w:r>
      <w:r w:rsidRPr="00963BE4">
        <w:rPr>
          <w:rFonts w:ascii="Times New Roman" w:hAnsi="Times New Roman"/>
        </w:rPr>
        <w:t>§ 1.  Małżonek dziedziczący z ustawy w zbiegu z innymi spadkobiercami, wyjąwszy zstępnych spadkodawcy, którzy mieszkali z nim razem w chwili jego śmierci, może żądać ze spadku ponad swój udział spadkowy przedmiotów urządzenia domowego, z których za życia spadkodawcy korzystał wspólnie z nim lub wyłącznie sam. Do roszczeń małżonka z tego tytułu stosuje się odpowiednio przepisy o zapisie zwykłym.</w:t>
      </w:r>
    </w:p>
    <w:p w:rsidR="000B0209" w:rsidRPr="00963BE4" w:rsidRDefault="000B0209" w:rsidP="000B0209">
      <w:pPr>
        <w:ind w:firstLine="432"/>
        <w:jc w:val="both"/>
        <w:rPr>
          <w:rFonts w:ascii="Times New Roman" w:hAnsi="Times New Roman"/>
        </w:rPr>
      </w:pPr>
      <w:r w:rsidRPr="00963BE4">
        <w:rPr>
          <w:rFonts w:ascii="Times New Roman" w:hAnsi="Times New Roman"/>
        </w:rPr>
        <w:t>§ 2. Uprawnienie powyższe nie przysługuje małżonkowi, jeżeli wspólne pożycie małżonków ustało za życia spadkodawcy.</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940. </w:t>
      </w:r>
      <w:r w:rsidRPr="00963BE4">
        <w:rPr>
          <w:rFonts w:ascii="Times New Roman" w:hAnsi="Times New Roman"/>
        </w:rPr>
        <w:t>§ 1.  Małżonek jest wyłączony od dziedziczenia, jeżeli spadkodawca wystąpił o orzeczenie rozwodu lub separacji z jego winy, a żądanie to było uzasadnione.</w:t>
      </w:r>
    </w:p>
    <w:p w:rsidR="000B0209" w:rsidRPr="00963BE4" w:rsidRDefault="000B0209" w:rsidP="000B0209">
      <w:pPr>
        <w:ind w:firstLine="432"/>
        <w:jc w:val="both"/>
        <w:rPr>
          <w:rFonts w:ascii="Times New Roman" w:hAnsi="Times New Roman"/>
        </w:rPr>
      </w:pPr>
      <w:r w:rsidRPr="00963BE4">
        <w:rPr>
          <w:rFonts w:ascii="Times New Roman" w:hAnsi="Times New Roman"/>
        </w:rPr>
        <w:t>§ 2. Wyłączenie małżonka od dziedziczenia następuje na mocy orzeczenia sądu. Wyłączenia może żądać każdy z pozostałych spadkobierców ustawowych powołanych do dziedziczenia w zbiegu z małżonkiem; termin do wytoczenia powództwa wynosi sześć miesięcy od dnia, w którym spadkobierca dowiedział się o otwarciu spadku, nie więcej jednak niż jeden rok od otwarcia spadku.</w:t>
      </w:r>
    </w:p>
    <w:p w:rsidR="000B0209" w:rsidRPr="00963BE4" w:rsidRDefault="000B0209" w:rsidP="000B0209">
      <w:pPr>
        <w:spacing w:before="240"/>
        <w:jc w:val="center"/>
        <w:rPr>
          <w:rFonts w:ascii="Times New Roman" w:hAnsi="Times New Roman"/>
        </w:rPr>
      </w:pPr>
      <w:r w:rsidRPr="00963BE4">
        <w:rPr>
          <w:rFonts w:ascii="Times New Roman" w:hAnsi="Times New Roman"/>
          <w:b/>
          <w:bCs/>
        </w:rPr>
        <w:t>Tytuł III. ROZRZĄDZENIA NA WYPADEK ŚMIERCI</w:t>
      </w:r>
    </w:p>
    <w:p w:rsidR="000B0209" w:rsidRPr="00963BE4" w:rsidRDefault="000B0209" w:rsidP="000B0209">
      <w:pPr>
        <w:spacing w:before="240"/>
        <w:jc w:val="center"/>
        <w:rPr>
          <w:rFonts w:ascii="Times New Roman" w:hAnsi="Times New Roman"/>
        </w:rPr>
      </w:pPr>
      <w:r w:rsidRPr="00963BE4">
        <w:rPr>
          <w:rFonts w:ascii="Times New Roman" w:hAnsi="Times New Roman"/>
          <w:b/>
          <w:bCs/>
        </w:rPr>
        <w:t>DZIAŁ I. TESTAMENT</w:t>
      </w:r>
    </w:p>
    <w:p w:rsidR="000B0209" w:rsidRPr="00963BE4" w:rsidRDefault="000B0209" w:rsidP="000B0209">
      <w:pPr>
        <w:spacing w:before="240"/>
        <w:jc w:val="center"/>
        <w:rPr>
          <w:rFonts w:ascii="Times New Roman" w:hAnsi="Times New Roman"/>
        </w:rPr>
      </w:pPr>
      <w:r w:rsidRPr="00963BE4">
        <w:rPr>
          <w:rFonts w:ascii="Times New Roman" w:hAnsi="Times New Roman"/>
          <w:b/>
          <w:bCs/>
        </w:rPr>
        <w:t>Rozdział I</w:t>
      </w:r>
    </w:p>
    <w:p w:rsidR="000B0209" w:rsidRPr="00963BE4" w:rsidRDefault="000B0209" w:rsidP="000B0209">
      <w:pPr>
        <w:spacing w:before="240"/>
        <w:jc w:val="center"/>
        <w:rPr>
          <w:rFonts w:ascii="Times New Roman" w:hAnsi="Times New Roman"/>
        </w:rPr>
      </w:pPr>
      <w:r w:rsidRPr="00963BE4">
        <w:rPr>
          <w:rFonts w:ascii="Times New Roman" w:hAnsi="Times New Roman"/>
          <w:b/>
          <w:bCs/>
        </w:rPr>
        <w:t>Przepisy ogólne</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941. </w:t>
      </w:r>
      <w:r w:rsidRPr="00963BE4">
        <w:rPr>
          <w:rFonts w:ascii="Times New Roman" w:hAnsi="Times New Roman"/>
        </w:rPr>
        <w:t>Rozrządzić majątkiem na wypadek śmierci można jedynie przez testament.</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942. </w:t>
      </w:r>
      <w:r w:rsidRPr="00963BE4">
        <w:rPr>
          <w:rFonts w:ascii="Times New Roman" w:hAnsi="Times New Roman"/>
        </w:rPr>
        <w:t>Testament może zawierać rozrządzenia tylko jednego spadkodawcy.</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943. </w:t>
      </w:r>
      <w:r w:rsidRPr="00963BE4">
        <w:rPr>
          <w:rFonts w:ascii="Times New Roman" w:hAnsi="Times New Roman"/>
        </w:rPr>
        <w:t>Spadkodawca może w każdej chwili odwołać zarówno cały testament, jak i jego poszczególne postanowienia.</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944. </w:t>
      </w:r>
      <w:r w:rsidRPr="00963BE4">
        <w:rPr>
          <w:rFonts w:ascii="Times New Roman" w:hAnsi="Times New Roman"/>
        </w:rPr>
        <w:t>§ 1. Sporządzić i odwołać testament może tylko osoba mająca pełną zdolność do czynności prawnych.</w:t>
      </w:r>
    </w:p>
    <w:p w:rsidR="000B0209" w:rsidRPr="00963BE4" w:rsidRDefault="000B0209" w:rsidP="000B0209">
      <w:pPr>
        <w:ind w:firstLine="432"/>
        <w:jc w:val="both"/>
        <w:rPr>
          <w:rFonts w:ascii="Times New Roman" w:hAnsi="Times New Roman"/>
        </w:rPr>
      </w:pPr>
      <w:r w:rsidRPr="00963BE4">
        <w:rPr>
          <w:rFonts w:ascii="Times New Roman" w:hAnsi="Times New Roman"/>
        </w:rPr>
        <w:t>§ 2. Testamentu nie można sporządzić ani odwołać przez przedstawiciela.</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945. </w:t>
      </w:r>
      <w:r w:rsidRPr="00963BE4">
        <w:rPr>
          <w:rFonts w:ascii="Times New Roman" w:hAnsi="Times New Roman"/>
        </w:rPr>
        <w:t>§ 1. Testament jest nieważny, jeżeli został sporządzony:</w:t>
      </w:r>
    </w:p>
    <w:p w:rsidR="000B0209" w:rsidRPr="00963BE4" w:rsidRDefault="000B0209" w:rsidP="000B0209">
      <w:pPr>
        <w:tabs>
          <w:tab w:val="right" w:pos="284"/>
          <w:tab w:val="left" w:pos="408"/>
        </w:tabs>
        <w:ind w:left="408" w:hanging="408"/>
        <w:jc w:val="both"/>
        <w:rPr>
          <w:rFonts w:ascii="Times New Roman" w:hAnsi="Times New Roman"/>
        </w:rPr>
      </w:pPr>
      <w:r w:rsidRPr="00963BE4">
        <w:rPr>
          <w:rFonts w:ascii="Times New Roman" w:hAnsi="Times New Roman"/>
        </w:rPr>
        <w:tab/>
        <w:t xml:space="preserve">1) </w:t>
      </w:r>
      <w:r w:rsidRPr="00963BE4">
        <w:rPr>
          <w:rFonts w:ascii="Times New Roman" w:hAnsi="Times New Roman"/>
        </w:rPr>
        <w:tab/>
        <w:t>w stanie wyłączającym świadome albo swobodne powzięcie decyzji i wyrażenie woli;</w:t>
      </w:r>
    </w:p>
    <w:p w:rsidR="000B0209" w:rsidRPr="00963BE4" w:rsidRDefault="000B0209" w:rsidP="000B0209">
      <w:pPr>
        <w:tabs>
          <w:tab w:val="right" w:pos="284"/>
          <w:tab w:val="left" w:pos="408"/>
        </w:tabs>
        <w:ind w:left="408" w:hanging="408"/>
        <w:jc w:val="both"/>
        <w:rPr>
          <w:rFonts w:ascii="Times New Roman" w:hAnsi="Times New Roman"/>
        </w:rPr>
      </w:pPr>
      <w:r w:rsidRPr="00963BE4">
        <w:rPr>
          <w:rFonts w:ascii="Times New Roman" w:hAnsi="Times New Roman"/>
        </w:rPr>
        <w:tab/>
        <w:t xml:space="preserve">2) </w:t>
      </w:r>
      <w:r w:rsidRPr="00963BE4">
        <w:rPr>
          <w:rFonts w:ascii="Times New Roman" w:hAnsi="Times New Roman"/>
        </w:rPr>
        <w:tab/>
        <w:t>pod wpływem błędu uzasadniającego przypuszczenie, że gdyby spadkodawca nie działał pod wpływem błędu, nie sporządziłby testamentu tej treści;</w:t>
      </w:r>
    </w:p>
    <w:p w:rsidR="000B0209" w:rsidRPr="00963BE4" w:rsidRDefault="000B0209" w:rsidP="000B0209">
      <w:pPr>
        <w:tabs>
          <w:tab w:val="right" w:pos="284"/>
          <w:tab w:val="left" w:pos="408"/>
        </w:tabs>
        <w:ind w:left="408" w:hanging="408"/>
        <w:jc w:val="both"/>
        <w:rPr>
          <w:rFonts w:ascii="Times New Roman" w:hAnsi="Times New Roman"/>
        </w:rPr>
      </w:pPr>
      <w:r w:rsidRPr="00963BE4">
        <w:rPr>
          <w:rFonts w:ascii="Times New Roman" w:hAnsi="Times New Roman"/>
        </w:rPr>
        <w:tab/>
        <w:t xml:space="preserve">3) </w:t>
      </w:r>
      <w:r w:rsidRPr="00963BE4">
        <w:rPr>
          <w:rFonts w:ascii="Times New Roman" w:hAnsi="Times New Roman"/>
        </w:rPr>
        <w:tab/>
        <w:t>pod wpływem groźby.</w:t>
      </w:r>
    </w:p>
    <w:p w:rsidR="000B0209" w:rsidRPr="00963BE4" w:rsidRDefault="000B0209" w:rsidP="000B0209">
      <w:pPr>
        <w:ind w:firstLine="432"/>
        <w:jc w:val="both"/>
        <w:rPr>
          <w:rFonts w:ascii="Times New Roman" w:hAnsi="Times New Roman"/>
        </w:rPr>
      </w:pPr>
      <w:r w:rsidRPr="00963BE4">
        <w:rPr>
          <w:rFonts w:ascii="Times New Roman" w:hAnsi="Times New Roman"/>
        </w:rPr>
        <w:t>§ 2. Na nieważność testamentu z powyższych przyczyn nie można się powołać po upływie lat trzech od dnia, w którym osoba mająca w tym interes dowiedziała się o przyczynie nieważności, a w każdym razie po upływie lat dziesięciu od otwarcia spadku.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946. </w:t>
      </w:r>
      <w:r w:rsidRPr="00963BE4">
        <w:rPr>
          <w:rFonts w:ascii="Times New Roman" w:hAnsi="Times New Roman"/>
        </w:rPr>
        <w:t>Odwołanie testamentu może nastąpić bądź w ten sposób, że spadkodawca sporządzi nowy testament, bądź też w ten sposób, że w zamiarze odwołania testament zniszczy lub pozbawi go cech, od których zależy jego ważność, bądź wreszcie w ten sposób, że dokona w testamencie zmian, z których wynika wola odwołania jego postanowień.</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947. </w:t>
      </w:r>
      <w:r w:rsidRPr="00963BE4">
        <w:rPr>
          <w:rFonts w:ascii="Times New Roman" w:hAnsi="Times New Roman"/>
        </w:rPr>
        <w:t xml:space="preserve">Jeżeli spadkodawca sporządził nowy testament nie zaznaczając w nim, że poprzedni odwołuje, ulegają odwołaniu tylko te postanowienia poprzedniego testamentu, których nie można pogodzić z treścią </w:t>
      </w:r>
      <w:r w:rsidRPr="00963BE4">
        <w:rPr>
          <w:rFonts w:ascii="Times New Roman" w:hAnsi="Times New Roman"/>
        </w:rPr>
        <w:lastRenderedPageBreak/>
        <w:t>nowego testamentu.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948. </w:t>
      </w:r>
      <w:r w:rsidRPr="00963BE4">
        <w:rPr>
          <w:rFonts w:ascii="Times New Roman" w:hAnsi="Times New Roman"/>
        </w:rPr>
        <w:t>§ 1. Testament należy tak tłumaczyć, ażeby zapewnić możliwie najpełniejsze urzeczywistnienie woli spadkodawcy.</w:t>
      </w:r>
    </w:p>
    <w:p w:rsidR="000B0209" w:rsidRPr="00963BE4" w:rsidRDefault="000B0209" w:rsidP="000B0209">
      <w:pPr>
        <w:ind w:firstLine="432"/>
        <w:jc w:val="both"/>
        <w:rPr>
          <w:rFonts w:ascii="Times New Roman" w:hAnsi="Times New Roman"/>
        </w:rPr>
      </w:pPr>
      <w:r w:rsidRPr="00963BE4">
        <w:rPr>
          <w:rFonts w:ascii="Times New Roman" w:hAnsi="Times New Roman"/>
        </w:rPr>
        <w:t>§ 2. Jeżeli testament może być tłumaczony rozmaicie, należy przyjąć taką wykładnię, która pozwala utrzymać rozrządzenia spadkodawcy w mocy i nadać im rozsądną treść.</w:t>
      </w:r>
    </w:p>
    <w:p w:rsidR="000B0209" w:rsidRPr="00963BE4" w:rsidRDefault="000B0209" w:rsidP="000B0209">
      <w:pPr>
        <w:spacing w:before="240"/>
        <w:jc w:val="center"/>
        <w:rPr>
          <w:rFonts w:ascii="Times New Roman" w:hAnsi="Times New Roman"/>
        </w:rPr>
      </w:pPr>
      <w:r w:rsidRPr="00963BE4">
        <w:rPr>
          <w:rFonts w:ascii="Times New Roman" w:hAnsi="Times New Roman"/>
          <w:b/>
          <w:bCs/>
        </w:rPr>
        <w:t>Rozdział II</w:t>
      </w:r>
    </w:p>
    <w:p w:rsidR="000B0209" w:rsidRPr="00963BE4" w:rsidRDefault="000B0209" w:rsidP="000B0209">
      <w:pPr>
        <w:spacing w:before="240"/>
        <w:jc w:val="center"/>
        <w:rPr>
          <w:rFonts w:ascii="Times New Roman" w:hAnsi="Times New Roman"/>
        </w:rPr>
      </w:pPr>
      <w:r w:rsidRPr="00963BE4">
        <w:rPr>
          <w:rFonts w:ascii="Times New Roman" w:hAnsi="Times New Roman"/>
          <w:b/>
          <w:bCs/>
        </w:rPr>
        <w:t>Forma testamentu</w:t>
      </w:r>
    </w:p>
    <w:p w:rsidR="000B0209" w:rsidRPr="00963BE4" w:rsidRDefault="000B0209" w:rsidP="000B0209">
      <w:pPr>
        <w:spacing w:before="240"/>
        <w:jc w:val="center"/>
        <w:rPr>
          <w:rFonts w:ascii="Times New Roman" w:hAnsi="Times New Roman"/>
        </w:rPr>
      </w:pPr>
      <w:r w:rsidRPr="00963BE4">
        <w:rPr>
          <w:rFonts w:ascii="Times New Roman" w:hAnsi="Times New Roman"/>
          <w:b/>
          <w:bCs/>
        </w:rPr>
        <w:t>Oddział 1</w:t>
      </w:r>
      <w:r w:rsidRPr="00963BE4">
        <w:rPr>
          <w:rFonts w:ascii="Times New Roman" w:hAnsi="Times New Roman"/>
        </w:rPr>
        <w:t> </w:t>
      </w:r>
    </w:p>
    <w:p w:rsidR="000B0209" w:rsidRPr="00963BE4" w:rsidRDefault="000B0209" w:rsidP="000B0209">
      <w:pPr>
        <w:spacing w:before="240"/>
        <w:jc w:val="center"/>
        <w:rPr>
          <w:rFonts w:ascii="Times New Roman" w:hAnsi="Times New Roman"/>
        </w:rPr>
      </w:pPr>
      <w:r w:rsidRPr="00963BE4">
        <w:rPr>
          <w:rFonts w:ascii="Times New Roman" w:hAnsi="Times New Roman"/>
          <w:b/>
          <w:bCs/>
        </w:rPr>
        <w:t>Testamenty zwykłe</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949. </w:t>
      </w:r>
      <w:r w:rsidRPr="00963BE4">
        <w:rPr>
          <w:rFonts w:ascii="Times New Roman" w:hAnsi="Times New Roman"/>
        </w:rPr>
        <w:t>§ 1. Spadkodawca może sporządzić testament w ten sposób, że napisze go w całości pismem ręcznym, podpisze i opatrzy datą.</w:t>
      </w:r>
    </w:p>
    <w:p w:rsidR="000B0209" w:rsidRPr="00963BE4" w:rsidRDefault="000B0209" w:rsidP="000B0209">
      <w:pPr>
        <w:ind w:firstLine="432"/>
        <w:jc w:val="both"/>
        <w:rPr>
          <w:rFonts w:ascii="Times New Roman" w:hAnsi="Times New Roman"/>
        </w:rPr>
      </w:pPr>
      <w:r w:rsidRPr="00963BE4">
        <w:rPr>
          <w:rFonts w:ascii="Times New Roman" w:hAnsi="Times New Roman"/>
        </w:rPr>
        <w:t>§ 2. Jednakże brak daty nie pociąga za sobą nieważności testamentu własnoręcznego, jeżeli nie wywołuje wątpliwości co do zdolności spadkodawcy do sporządzenia testamentu, co do treści testamentu lub co do wzajemnego stosunku kilku testamentów.</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950. </w:t>
      </w:r>
      <w:r w:rsidRPr="00963BE4">
        <w:rPr>
          <w:rFonts w:ascii="Times New Roman" w:hAnsi="Times New Roman"/>
        </w:rPr>
        <w:t>Testament może być sporządzony w formie aktu notarialnego.</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951. </w:t>
      </w:r>
      <w:r w:rsidRPr="00963BE4">
        <w:rPr>
          <w:rFonts w:ascii="Times New Roman" w:hAnsi="Times New Roman"/>
        </w:rPr>
        <w:t>§ 1.  Spadkodawca może sporządzić testament także w ten sposób, że w obecności dwóch świadków oświadczy swoją ostatnią wolę ustnie wobec wójta (burmistrza, prezydenta miasta), starosty, marszałka województwa, sekretarza powiatu albo gminy lub kierownika urzędu stanu cywilnego.</w:t>
      </w:r>
    </w:p>
    <w:p w:rsidR="000B0209" w:rsidRPr="00963BE4" w:rsidRDefault="000B0209" w:rsidP="000B0209">
      <w:pPr>
        <w:ind w:firstLine="432"/>
        <w:jc w:val="both"/>
        <w:rPr>
          <w:rFonts w:ascii="Times New Roman" w:hAnsi="Times New Roman"/>
        </w:rPr>
      </w:pPr>
      <w:r w:rsidRPr="00963BE4">
        <w:rPr>
          <w:rFonts w:ascii="Times New Roman" w:hAnsi="Times New Roman"/>
        </w:rPr>
        <w:t>§ 2. Oświadczenie spadkodawcy spisuje się w protokole z podaniem daty jego sporządzenia. Protokół odczytuje się spadkodawcy w obecności świadków. Protokół powinien być podpisany przez spadkodawcę, przez osobę, wobec której wola została oświadczona, oraz przez świadków. Jeżeli spadkodawca nie może podpisać protokołu, to należy zaznaczyć w protokole ze wskazaniem przyczyny braku podpisu.</w:t>
      </w:r>
    </w:p>
    <w:p w:rsidR="000B0209" w:rsidRPr="00963BE4" w:rsidRDefault="000B0209" w:rsidP="000B0209">
      <w:pPr>
        <w:ind w:firstLine="432"/>
        <w:jc w:val="both"/>
        <w:rPr>
          <w:rFonts w:ascii="Times New Roman" w:hAnsi="Times New Roman"/>
        </w:rPr>
      </w:pPr>
      <w:r w:rsidRPr="00963BE4">
        <w:rPr>
          <w:rFonts w:ascii="Times New Roman" w:hAnsi="Times New Roman"/>
        </w:rPr>
        <w:t>§ 3. Osoby głuche lub nieme nie mogą sporządzić testamentu w sposób przewidziany w artykule niniejszym.</w:t>
      </w:r>
    </w:p>
    <w:p w:rsidR="000B0209" w:rsidRPr="00963BE4" w:rsidRDefault="000B0209" w:rsidP="000B0209">
      <w:pPr>
        <w:spacing w:before="240"/>
        <w:jc w:val="center"/>
        <w:rPr>
          <w:rFonts w:ascii="Times New Roman" w:hAnsi="Times New Roman"/>
        </w:rPr>
      </w:pPr>
      <w:r w:rsidRPr="00963BE4">
        <w:rPr>
          <w:rFonts w:ascii="Times New Roman" w:hAnsi="Times New Roman"/>
          <w:b/>
          <w:bCs/>
        </w:rPr>
        <w:t>Oddział 2</w:t>
      </w:r>
      <w:r w:rsidRPr="00963BE4">
        <w:rPr>
          <w:rFonts w:ascii="Times New Roman" w:hAnsi="Times New Roman"/>
        </w:rPr>
        <w:t> </w:t>
      </w:r>
    </w:p>
    <w:p w:rsidR="000B0209" w:rsidRPr="00963BE4" w:rsidRDefault="000B0209" w:rsidP="000B0209">
      <w:pPr>
        <w:spacing w:before="240"/>
        <w:jc w:val="center"/>
        <w:rPr>
          <w:rFonts w:ascii="Times New Roman" w:hAnsi="Times New Roman"/>
        </w:rPr>
      </w:pPr>
      <w:r w:rsidRPr="00963BE4">
        <w:rPr>
          <w:rFonts w:ascii="Times New Roman" w:hAnsi="Times New Roman"/>
          <w:b/>
          <w:bCs/>
        </w:rPr>
        <w:t>Testamenty szczególne</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952. </w:t>
      </w:r>
      <w:r w:rsidRPr="00963BE4">
        <w:rPr>
          <w:rFonts w:ascii="Times New Roman" w:hAnsi="Times New Roman"/>
        </w:rPr>
        <w:t>§ 1. Jeżeli istnieje obawa rychłej śmierci spadkodawcy albo jeżeli wskutek szczególnych okoliczności zachowanie zwykłej formy testamentu jest niemożliwe lub bardzo utrudnione, spadkodawca może oświadczyć ostatnią wolę ustnie przy jednoczesnej obecności co najmniej trzech świadków.</w:t>
      </w:r>
    </w:p>
    <w:p w:rsidR="000B0209" w:rsidRPr="00963BE4" w:rsidRDefault="000B0209" w:rsidP="000B0209">
      <w:pPr>
        <w:ind w:firstLine="432"/>
        <w:jc w:val="both"/>
        <w:rPr>
          <w:rFonts w:ascii="Times New Roman" w:hAnsi="Times New Roman"/>
        </w:rPr>
      </w:pPr>
      <w:r w:rsidRPr="00963BE4">
        <w:rPr>
          <w:rFonts w:ascii="Times New Roman" w:hAnsi="Times New Roman"/>
        </w:rPr>
        <w:t>§ 2. Treść testamentu ustnego może być stwierdzona w ten sposób, że jeden ze świadków albo osoba trzecia spisze oświadczenie spadkodawcy przed upływem roku od jego złożenia, z podaniem miejsca i daty oświadczenia oraz miejsca i daty sporządzenia pisma, a pismo to podpiszą spadkodawca i dwaj świadkowie albo wszyscy świadkowie.</w:t>
      </w:r>
    </w:p>
    <w:p w:rsidR="000B0209" w:rsidRPr="00963BE4" w:rsidRDefault="000B0209" w:rsidP="000B0209">
      <w:pPr>
        <w:ind w:firstLine="432"/>
        <w:jc w:val="both"/>
        <w:rPr>
          <w:rFonts w:ascii="Times New Roman" w:hAnsi="Times New Roman"/>
        </w:rPr>
      </w:pPr>
      <w:r w:rsidRPr="00963BE4">
        <w:rPr>
          <w:rFonts w:ascii="Times New Roman" w:hAnsi="Times New Roman"/>
        </w:rPr>
        <w:t>§ 3. W wypadku gdy treść testamentu ustnego nie została w powyższy sposób stwierdzona, można ją w ciągu sześciu miesięcy od dnia otwarcia spadku stwierdzić przez zgodne zeznania świadków złożone przed sądem. Jeżeli przesłuchanie jednego ze świadków nie jest możliwe lub napotyka trudne do przezwyciężenia przeszkody, sąd może poprzestać na zgodnych zeznaniach dwóch świadków.</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953. </w:t>
      </w:r>
      <w:r w:rsidRPr="00963BE4">
        <w:rPr>
          <w:rFonts w:ascii="Times New Roman" w:hAnsi="Times New Roman"/>
        </w:rPr>
        <w:t>Podczas podróży na polskim statku morskim lub powietrznym można sporządzić testament przed dowódcą statku lub jego zastępcą w ten sposób, że spadkodawca oświadcza swą wolę dowódcy statku lub jego zastępcy w obecności dwóch świadków; dowódca statku lub jego zastępca spisuje wolę spadkodawcy, podając datę jej spisania, i pismo to w obecności świadków odczytuje spadkodawcy, po czym pismo podpisują spadkodawca, świadkowie oraz dowódca statku lub jego zastępca. Jeżeli spadkodawca nie może podpisać pisma, należy w piśmie podać przyczynę braku podpisu spadkodawcy. Jeżeli zachowanie tej formy nie jest możliwe, można sporządzić testament ustny.</w:t>
      </w:r>
    </w:p>
    <w:p w:rsidR="00BA2A47" w:rsidRPr="00963BE4" w:rsidRDefault="00BA2A47" w:rsidP="00BA2A47">
      <w:pPr>
        <w:spacing w:before="240"/>
        <w:ind w:firstLine="431"/>
        <w:jc w:val="both"/>
        <w:rPr>
          <w:rFonts w:ascii="Times New Roman" w:hAnsi="Times New Roman"/>
          <w:b/>
          <w:bCs/>
        </w:rPr>
      </w:pPr>
      <w:r w:rsidRPr="00963BE4">
        <w:rPr>
          <w:rFonts w:ascii="Times New Roman" w:hAnsi="Times New Roman"/>
          <w:b/>
          <w:bCs/>
        </w:rPr>
        <w:t>(…)</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955. </w:t>
      </w:r>
      <w:r w:rsidRPr="00963BE4">
        <w:rPr>
          <w:rFonts w:ascii="Times New Roman" w:hAnsi="Times New Roman"/>
        </w:rPr>
        <w:t xml:space="preserve">Testament szczególny traci moc z upływem sześciu miesięcy od ustania okoliczności, które </w:t>
      </w:r>
      <w:r w:rsidRPr="00963BE4">
        <w:rPr>
          <w:rFonts w:ascii="Times New Roman" w:hAnsi="Times New Roman"/>
        </w:rPr>
        <w:lastRenderedPageBreak/>
        <w:t>uzasadniały niezachowanie formy testamentu zwykłego, chyba że spadkodawca zmarł przed upływem tego terminu. Bieg terminu ulega zawieszeniu przez czas, w ciągu którego spadkodawca nie ma możności sporządzenia testamentu zwykłego.</w:t>
      </w:r>
    </w:p>
    <w:p w:rsidR="000B0209" w:rsidRPr="00963BE4" w:rsidRDefault="000B0209" w:rsidP="000B0209">
      <w:pPr>
        <w:spacing w:before="240"/>
        <w:jc w:val="center"/>
        <w:rPr>
          <w:rFonts w:ascii="Times New Roman" w:hAnsi="Times New Roman"/>
        </w:rPr>
      </w:pPr>
      <w:r w:rsidRPr="00963BE4">
        <w:rPr>
          <w:rFonts w:ascii="Times New Roman" w:hAnsi="Times New Roman"/>
          <w:b/>
          <w:bCs/>
        </w:rPr>
        <w:t>Oddział 3</w:t>
      </w:r>
      <w:r w:rsidRPr="00963BE4">
        <w:rPr>
          <w:rFonts w:ascii="Times New Roman" w:hAnsi="Times New Roman"/>
        </w:rPr>
        <w:t> </w:t>
      </w:r>
    </w:p>
    <w:p w:rsidR="000B0209" w:rsidRPr="00963BE4" w:rsidRDefault="000B0209" w:rsidP="000B0209">
      <w:pPr>
        <w:spacing w:before="240"/>
        <w:jc w:val="center"/>
        <w:rPr>
          <w:rFonts w:ascii="Times New Roman" w:hAnsi="Times New Roman"/>
        </w:rPr>
      </w:pPr>
      <w:r w:rsidRPr="00963BE4">
        <w:rPr>
          <w:rFonts w:ascii="Times New Roman" w:hAnsi="Times New Roman"/>
          <w:b/>
          <w:bCs/>
        </w:rPr>
        <w:t>Przepisy wspólne dla testamentów zwykłych i szczególnych</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956. </w:t>
      </w:r>
      <w:r w:rsidRPr="00963BE4">
        <w:rPr>
          <w:rFonts w:ascii="Times New Roman" w:hAnsi="Times New Roman"/>
        </w:rPr>
        <w:t>Nie może być świadkiem przy sporządzaniu testamentu:</w:t>
      </w:r>
    </w:p>
    <w:p w:rsidR="000B0209" w:rsidRPr="00963BE4" w:rsidRDefault="000B0209" w:rsidP="000B0209">
      <w:pPr>
        <w:tabs>
          <w:tab w:val="right" w:pos="284"/>
          <w:tab w:val="left" w:pos="408"/>
        </w:tabs>
        <w:ind w:left="408" w:hanging="408"/>
        <w:jc w:val="both"/>
        <w:rPr>
          <w:rFonts w:ascii="Times New Roman" w:hAnsi="Times New Roman"/>
        </w:rPr>
      </w:pPr>
      <w:r w:rsidRPr="00963BE4">
        <w:rPr>
          <w:rFonts w:ascii="Times New Roman" w:hAnsi="Times New Roman"/>
        </w:rPr>
        <w:tab/>
        <w:t xml:space="preserve">1) </w:t>
      </w:r>
      <w:r w:rsidRPr="00963BE4">
        <w:rPr>
          <w:rFonts w:ascii="Times New Roman" w:hAnsi="Times New Roman"/>
        </w:rPr>
        <w:tab/>
        <w:t>kto nie ma pełnej zdolności do czynności prawnych;</w:t>
      </w:r>
    </w:p>
    <w:p w:rsidR="000B0209" w:rsidRPr="00963BE4" w:rsidRDefault="000B0209" w:rsidP="000B0209">
      <w:pPr>
        <w:tabs>
          <w:tab w:val="right" w:pos="284"/>
          <w:tab w:val="left" w:pos="408"/>
        </w:tabs>
        <w:ind w:left="408" w:hanging="408"/>
        <w:jc w:val="both"/>
        <w:rPr>
          <w:rFonts w:ascii="Times New Roman" w:hAnsi="Times New Roman"/>
        </w:rPr>
      </w:pPr>
      <w:r w:rsidRPr="00963BE4">
        <w:rPr>
          <w:rFonts w:ascii="Times New Roman" w:hAnsi="Times New Roman"/>
        </w:rPr>
        <w:tab/>
        <w:t xml:space="preserve">2) </w:t>
      </w:r>
      <w:r w:rsidRPr="00963BE4">
        <w:rPr>
          <w:rFonts w:ascii="Times New Roman" w:hAnsi="Times New Roman"/>
        </w:rPr>
        <w:tab/>
        <w:t>niewidomy, głuchy lub niemy;</w:t>
      </w:r>
    </w:p>
    <w:p w:rsidR="000B0209" w:rsidRPr="00963BE4" w:rsidRDefault="000B0209" w:rsidP="000B0209">
      <w:pPr>
        <w:tabs>
          <w:tab w:val="right" w:pos="284"/>
          <w:tab w:val="left" w:pos="408"/>
        </w:tabs>
        <w:ind w:left="408" w:hanging="408"/>
        <w:jc w:val="both"/>
        <w:rPr>
          <w:rFonts w:ascii="Times New Roman" w:hAnsi="Times New Roman"/>
        </w:rPr>
      </w:pPr>
      <w:r w:rsidRPr="00963BE4">
        <w:rPr>
          <w:rFonts w:ascii="Times New Roman" w:hAnsi="Times New Roman"/>
        </w:rPr>
        <w:tab/>
        <w:t xml:space="preserve">3) </w:t>
      </w:r>
      <w:r w:rsidRPr="00963BE4">
        <w:rPr>
          <w:rFonts w:ascii="Times New Roman" w:hAnsi="Times New Roman"/>
        </w:rPr>
        <w:tab/>
        <w:t>kto nie może czytać i pisać;</w:t>
      </w:r>
    </w:p>
    <w:p w:rsidR="000B0209" w:rsidRPr="00963BE4" w:rsidRDefault="000B0209" w:rsidP="000B0209">
      <w:pPr>
        <w:tabs>
          <w:tab w:val="right" w:pos="284"/>
          <w:tab w:val="left" w:pos="408"/>
        </w:tabs>
        <w:ind w:left="408" w:hanging="408"/>
        <w:jc w:val="both"/>
        <w:rPr>
          <w:rFonts w:ascii="Times New Roman" w:hAnsi="Times New Roman"/>
        </w:rPr>
      </w:pPr>
      <w:r w:rsidRPr="00963BE4">
        <w:rPr>
          <w:rFonts w:ascii="Times New Roman" w:hAnsi="Times New Roman"/>
        </w:rPr>
        <w:tab/>
        <w:t xml:space="preserve">4) </w:t>
      </w:r>
      <w:r w:rsidRPr="00963BE4">
        <w:rPr>
          <w:rFonts w:ascii="Times New Roman" w:hAnsi="Times New Roman"/>
        </w:rPr>
        <w:tab/>
        <w:t>kto nie włada językiem, w którym spadkodawca sporządza testament;</w:t>
      </w:r>
    </w:p>
    <w:p w:rsidR="000B0209" w:rsidRPr="00963BE4" w:rsidRDefault="000B0209" w:rsidP="000B0209">
      <w:pPr>
        <w:tabs>
          <w:tab w:val="right" w:pos="284"/>
          <w:tab w:val="left" w:pos="408"/>
        </w:tabs>
        <w:ind w:left="408" w:hanging="408"/>
        <w:jc w:val="both"/>
        <w:rPr>
          <w:rFonts w:ascii="Times New Roman" w:hAnsi="Times New Roman"/>
        </w:rPr>
      </w:pPr>
      <w:r w:rsidRPr="00963BE4">
        <w:rPr>
          <w:rFonts w:ascii="Times New Roman" w:hAnsi="Times New Roman"/>
        </w:rPr>
        <w:tab/>
        <w:t xml:space="preserve">5) </w:t>
      </w:r>
      <w:r w:rsidRPr="00963BE4">
        <w:rPr>
          <w:rFonts w:ascii="Times New Roman" w:hAnsi="Times New Roman"/>
        </w:rPr>
        <w:tab/>
        <w:t>skazany prawomocnie wyrokiem sądowym za fałszywe zeznania.</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957. </w:t>
      </w:r>
      <w:r w:rsidRPr="00963BE4">
        <w:rPr>
          <w:rFonts w:ascii="Times New Roman" w:hAnsi="Times New Roman"/>
        </w:rPr>
        <w:t>§ 1. Nie może być świadkiem przy sporządzaniu testamentu osoba, dla której w testamencie została przewidziana jakakolwiek korzyść. Nie mogą być również świadkami: małżonek tej osoby, jej krewni lub powinowaci pierwszego i drugiego stopnia oraz osoby pozostające z nią w stosunku przysposobienia.</w:t>
      </w:r>
    </w:p>
    <w:p w:rsidR="000B0209" w:rsidRPr="00963BE4" w:rsidRDefault="000B0209" w:rsidP="000B0209">
      <w:pPr>
        <w:ind w:firstLine="432"/>
        <w:jc w:val="both"/>
        <w:rPr>
          <w:rFonts w:ascii="Times New Roman" w:hAnsi="Times New Roman"/>
        </w:rPr>
      </w:pPr>
      <w:r w:rsidRPr="00963BE4">
        <w:rPr>
          <w:rFonts w:ascii="Times New Roman" w:hAnsi="Times New Roman"/>
        </w:rPr>
        <w:t>§ 2. Jeżeli świadkiem była jedna z osób wymienionych w paragrafie poprzedzającym, nieważne jest tylko postanowienie, które przysparza korzyści tej osobie, jej małżonkowi, krewnym lub powinowatym pierwszego lub drugiego stopnia albo osobie pozostającej z nią w stosunku przysposobienia. Jednakże gdy z treści testamentu lub z okoliczności wynika, że bez nieważnego postanowienia spadkodawca nie sporządziłby testamentu danej treści, nieważny jest cały testament.</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958. </w:t>
      </w:r>
      <w:r w:rsidRPr="00963BE4">
        <w:rPr>
          <w:rFonts w:ascii="Times New Roman" w:hAnsi="Times New Roman"/>
        </w:rPr>
        <w:t>Testament sporządzony z naruszeniem przepisów rozdziału niniejszego jest nieważny, chyba że przepisy te stanowią inaczej.</w:t>
      </w:r>
    </w:p>
    <w:p w:rsidR="000B0209" w:rsidRPr="00963BE4" w:rsidRDefault="000B0209" w:rsidP="000B0209">
      <w:pPr>
        <w:spacing w:before="240"/>
        <w:jc w:val="center"/>
        <w:rPr>
          <w:rFonts w:ascii="Times New Roman" w:hAnsi="Times New Roman"/>
        </w:rPr>
      </w:pPr>
      <w:r w:rsidRPr="00963BE4">
        <w:rPr>
          <w:rFonts w:ascii="Times New Roman" w:hAnsi="Times New Roman"/>
          <w:b/>
          <w:bCs/>
        </w:rPr>
        <w:t>DZIAŁ II. POWOŁANIE SPADKOBIERCY</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959. </w:t>
      </w:r>
      <w:r w:rsidRPr="00963BE4">
        <w:rPr>
          <w:rFonts w:ascii="Times New Roman" w:hAnsi="Times New Roman"/>
        </w:rPr>
        <w:t>Spadkodawca może powołać do całości lub części spadku jedną lub kilka osób.</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960. </w:t>
      </w:r>
      <w:r w:rsidRPr="00963BE4">
        <w:rPr>
          <w:rFonts w:ascii="Times New Roman" w:hAnsi="Times New Roman"/>
        </w:rPr>
        <w:t>Jeżeli spadkodawca powołał do spadku lub do oznaczonej części spadku kilku spadkobierców, nie określając ich udziałów spadkowych, dziedziczą oni w częściach równych.</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961. </w:t>
      </w:r>
      <w:r w:rsidRPr="00963BE4">
        <w:rPr>
          <w:rFonts w:ascii="Times New Roman" w:hAnsi="Times New Roman"/>
        </w:rPr>
        <w:t>Jeżeli spadkodawca przeznaczył oznaczonej osobie w testamencie poszczególne przedmioty majątkowe, które wyczerpują prawie cały spadek, osobę tę poczytuje się w razie wątpliwości nie za zapisobiercę, lecz za spadkobiercę powołanego do całego spadku. Jeżeli takie rozrządzenie testamentowe zostało dokonane na rzecz kilku osób, osoby te poczytuje się w razie wątpliwości za powołane do całego spadku w częściach ułamkowych odpowiadających stosunkowi wartości przeznaczonych im przedmiotów.</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962. </w:t>
      </w:r>
      <w:r w:rsidRPr="00963BE4">
        <w:rPr>
          <w:rFonts w:ascii="Times New Roman" w:hAnsi="Times New Roman"/>
        </w:rPr>
        <w:t>Zastrzeżenie warunku lub terminu, uczynione przy powołaniu spadkobiercy testamentowego, uważane jest za nie istniejące. Jeżeli jednak z treści testamentu lub z okoliczności wynika, że bez takiego zastrzeżenia spadkobierca nie zostałby powołany, powołanie spadkobiercy jest nieważne. Przepisów tych nie stosuje się, jeżeli ziszczenie się lub nieziszczenie się warunku albo nadejście terminu nastąpiło przed otwarciem spadku.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963. </w:t>
      </w:r>
      <w:r w:rsidRPr="00963BE4">
        <w:rPr>
          <w:rFonts w:ascii="Times New Roman" w:hAnsi="Times New Roman"/>
        </w:rPr>
        <w:t>Można powołać spadkobiercę testamentowego na wypadek, gdyby inna osoba powołana jako spadkobierca ustawowy lub testamentowy nie chciała lub nie mogła być spadkobiercą (podstawienie).</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964. </w:t>
      </w:r>
      <w:r w:rsidRPr="00963BE4">
        <w:rPr>
          <w:rFonts w:ascii="Times New Roman" w:hAnsi="Times New Roman"/>
        </w:rPr>
        <w:t>Postanowienie testamentu, przez które spadkodawca zobowiązuje spadkobiercę do zachowania nabytego spadku i do pozostawienia go innej osobie, ma tylko ten skutek, że ta inna osoba jest powołana do spadku na wypadek, gdyby spadkobierca nie chciał lub nie mógł być spadkobiercą. Jeżeli jednak z treści testamentu lub z okoliczności wynika, iż spadkobierca bez takiego ograniczenia nie byłby powołany, powołanie spadkobiercy jest nieważne.</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965. </w:t>
      </w:r>
      <w:r w:rsidRPr="00963BE4">
        <w:rPr>
          <w:rFonts w:ascii="Times New Roman" w:hAnsi="Times New Roman"/>
        </w:rPr>
        <w:t>Jeżeli spadkodawca powołał kilku spadkobierców testamentowych, a jeden z nich nie chce lub nie może być spadkobiercą, przeznaczony dla niego udział, w braku odmiennej woli spadkodawcy, przypada pozostałym spadkobiercom testamentowym w stosunku do przypadających im udziałów (przyrost).</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966. </w:t>
      </w:r>
      <w:r w:rsidRPr="00963BE4">
        <w:rPr>
          <w:rFonts w:ascii="Times New Roman" w:hAnsi="Times New Roman"/>
        </w:rPr>
        <w:t xml:space="preserve">Gdy na mocy testamentu spadek przypadł spadkobiercy nie obciążonemu ustawowym </w:t>
      </w:r>
      <w:r w:rsidRPr="00963BE4">
        <w:rPr>
          <w:rFonts w:ascii="Times New Roman" w:hAnsi="Times New Roman"/>
        </w:rPr>
        <w:lastRenderedPageBreak/>
        <w:t>obowiązkiem alimentacyjnym względem dziadków spadkodawcy, dziadkowie, jeżeli znajdują się w niedostatku i nie mogą otrzymać środków utrzymania od osób, na których ciąży ustawowy obowiązek alimentacyjny, mogą żądać od spadkobiercy środków utrzymania w stosunku do swoich potrzeb i do wartości jego udziału spadkowego. Spadkobierca może uczynić zadość temu roszczeniu także w ten sposób, że zapłaci dziadkom spadkodawcy sumę pieniężną odpowiadającą wartości jednej czwartej części swego udziału spadkowego.</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967. </w:t>
      </w:r>
      <w:r w:rsidRPr="00963BE4">
        <w:rPr>
          <w:rFonts w:ascii="Times New Roman" w:hAnsi="Times New Roman"/>
        </w:rPr>
        <w:t>§ 1.  Jeżeli osoba powołana jako spadkobierca testamentowy nie chce lub nie może być spadkobiercą, spadkobierca ustawowy, któremu przypadł przeznaczony dla tej osoby udział spadkowy, obowiązany jest, w braku odmiennej woli spadkodawcy, wykonać obciążające tę osobę zapisy zwykłe, polecenia i inne rozrządzenia spadkodawcy.</w:t>
      </w:r>
    </w:p>
    <w:p w:rsidR="000B0209" w:rsidRPr="00963BE4" w:rsidRDefault="000B0209" w:rsidP="000B0209">
      <w:pPr>
        <w:ind w:firstLine="432"/>
        <w:jc w:val="both"/>
        <w:rPr>
          <w:rFonts w:ascii="Times New Roman" w:hAnsi="Times New Roman"/>
        </w:rPr>
      </w:pPr>
      <w:r w:rsidRPr="00963BE4">
        <w:rPr>
          <w:rFonts w:ascii="Times New Roman" w:hAnsi="Times New Roman"/>
        </w:rPr>
        <w:t>§ 2. Przepis powyższy stosuje się odpowiednio do spadkobiercy podstawionego oraz do spadkobiercy, któremu przypada udział spadkowy z tytułu przyrostu.</w:t>
      </w:r>
    </w:p>
    <w:p w:rsidR="000B0209" w:rsidRPr="00963BE4" w:rsidRDefault="001C375B" w:rsidP="000B0209">
      <w:pPr>
        <w:spacing w:before="240"/>
        <w:ind w:firstLine="431"/>
        <w:jc w:val="both"/>
        <w:rPr>
          <w:rFonts w:ascii="Times New Roman" w:hAnsi="Times New Roman"/>
        </w:rPr>
      </w:pPr>
      <w:r w:rsidRPr="00963BE4">
        <w:rPr>
          <w:rFonts w:ascii="Times New Roman" w:hAnsi="Times New Roman"/>
          <w:b/>
          <w:bCs/>
        </w:rPr>
        <w:t>(…)</w:t>
      </w:r>
    </w:p>
    <w:p w:rsidR="000B0209" w:rsidRPr="00963BE4" w:rsidRDefault="000B0209" w:rsidP="000B0209">
      <w:pPr>
        <w:spacing w:before="240"/>
        <w:jc w:val="center"/>
        <w:rPr>
          <w:rFonts w:ascii="Times New Roman" w:hAnsi="Times New Roman"/>
        </w:rPr>
      </w:pPr>
      <w:r w:rsidRPr="00963BE4">
        <w:rPr>
          <w:rFonts w:ascii="Times New Roman" w:hAnsi="Times New Roman"/>
          <w:b/>
          <w:bCs/>
        </w:rPr>
        <w:t>Tytuł IV. ZACHOWEK</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991. </w:t>
      </w:r>
      <w:r w:rsidRPr="00963BE4">
        <w:rPr>
          <w:rFonts w:ascii="Times New Roman" w:hAnsi="Times New Roman"/>
        </w:rPr>
        <w:t>§ 1. Zstępnym, małżonkowi oraz rodzicom spadkodawcy, którzy byliby powołani do spadku z ustawy, należą się, jeżeli uprawniony jest trwale niezdolny do pracy albo jeżeli zstępny uprawniony jest małoletni - dwie trzecie wartości udziału spadkowego, który by mu przypadał przy dziedziczeniu ustawowym, w innych zaś wypadkach - połowa wartości tego udziału (zachowek).</w:t>
      </w:r>
    </w:p>
    <w:p w:rsidR="000B0209" w:rsidRPr="00963BE4" w:rsidRDefault="000B0209" w:rsidP="000B0209">
      <w:pPr>
        <w:ind w:firstLine="432"/>
        <w:jc w:val="both"/>
        <w:rPr>
          <w:rFonts w:ascii="Times New Roman" w:hAnsi="Times New Roman"/>
        </w:rPr>
      </w:pPr>
      <w:r w:rsidRPr="00963BE4">
        <w:rPr>
          <w:rFonts w:ascii="Times New Roman" w:hAnsi="Times New Roman"/>
        </w:rPr>
        <w:t>§ 2. Jeżeli uprawniony nie otrzymał należnego mu zachowku bądź w postaci uczynionej przez spadkodawcę darowizny, bądź w postaci powołania do spadku, bądź w postaci zapisu, przysługuje mu przeciwko spadkobiercy roszczenie o zapłatę sumy pieniężnej potrzebnej do pokrycia zachowku albo do jego uzupełnienia.</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992. </w:t>
      </w:r>
      <w:r w:rsidRPr="00963BE4">
        <w:rPr>
          <w:rFonts w:ascii="Times New Roman" w:hAnsi="Times New Roman"/>
        </w:rPr>
        <w:t>Przy ustalaniu udziału spadkowego stanowiącego podstawę do obliczania zachowku uwzględnia się także spadkobierców niegodnych oraz spadkobierców, którzy spadek odrzucili, natomiast nie uwzględnia się spadkobierców, którzy zrzekli się dziedziczenia albo zostali wydziedziczeni.</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 xml:space="preserve">Art. 993.  </w:t>
      </w:r>
      <w:r w:rsidRPr="00963BE4">
        <w:rPr>
          <w:rFonts w:ascii="Times New Roman" w:hAnsi="Times New Roman"/>
        </w:rPr>
        <w:t>Przy obliczaniu zachowku nie uwzględnia się zapisów zwykłych i poleceń, natomiast dolicza się do spadku, stosownie do przepisów poniższych, darowizny oraz zapisy windykacyjne dokonane przez spadkodawcę.</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994. </w:t>
      </w:r>
      <w:r w:rsidRPr="00963BE4">
        <w:rPr>
          <w:rFonts w:ascii="Times New Roman" w:hAnsi="Times New Roman"/>
        </w:rPr>
        <w:t>§ 1. Przy obliczaniu zachowku nie dolicza się do spadku drobnych darowizn, zwyczajowo w danych stosunkach przyjętych, ani dokonanych przed więcej niż dziesięciu laty, licząc wstecz od otwarcia spadku, darowizn na rzecz osób nie będących spadkobiercami albo uprawnionymi do zachowku.</w:t>
      </w:r>
    </w:p>
    <w:p w:rsidR="000B0209" w:rsidRPr="00963BE4" w:rsidRDefault="000B0209" w:rsidP="000B0209">
      <w:pPr>
        <w:ind w:firstLine="432"/>
        <w:jc w:val="both"/>
        <w:rPr>
          <w:rFonts w:ascii="Times New Roman" w:hAnsi="Times New Roman"/>
        </w:rPr>
      </w:pPr>
      <w:r w:rsidRPr="00963BE4">
        <w:rPr>
          <w:rFonts w:ascii="Times New Roman" w:hAnsi="Times New Roman"/>
        </w:rPr>
        <w:t>§ 2. Przy obliczaniu zachowku należnego zstępnemu nie dolicza się do spadku darowizn uczynionych przez spadkodawcę w czasie, kiedy nie miał zstępnych. Nie dotyczy to jednak wypadku, gdy darowizna została uczyniona na mniej niż trzysta dni przed urodzeniem się zstępnego.</w:t>
      </w:r>
    </w:p>
    <w:p w:rsidR="000B0209" w:rsidRPr="00963BE4" w:rsidRDefault="000B0209" w:rsidP="000B0209">
      <w:pPr>
        <w:ind w:firstLine="432"/>
        <w:jc w:val="both"/>
        <w:rPr>
          <w:rFonts w:ascii="Times New Roman" w:hAnsi="Times New Roman"/>
        </w:rPr>
      </w:pPr>
      <w:r w:rsidRPr="00963BE4">
        <w:rPr>
          <w:rFonts w:ascii="Times New Roman" w:hAnsi="Times New Roman"/>
        </w:rPr>
        <w:t>§ 3. Przy obliczaniu zachowku należnego małżonkowi nie dolicza się do spadku darowizn, które spadkodawca uczynił przed zawarciem z nim małżeństwa.</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 xml:space="preserve">Art. 995.  </w:t>
      </w:r>
      <w:r w:rsidRPr="00963BE4">
        <w:rPr>
          <w:rFonts w:ascii="Times New Roman" w:hAnsi="Times New Roman"/>
        </w:rPr>
        <w:t>§ 1. Wartość przedmiotu darowizny oblicza się według stanu z chwili jej dokonania, a według cen z chwili ustalania zachowku.</w:t>
      </w:r>
    </w:p>
    <w:p w:rsidR="000B0209" w:rsidRPr="00963BE4" w:rsidRDefault="000B0209" w:rsidP="000B0209">
      <w:pPr>
        <w:ind w:firstLine="432"/>
        <w:jc w:val="both"/>
        <w:rPr>
          <w:rFonts w:ascii="Times New Roman" w:hAnsi="Times New Roman"/>
        </w:rPr>
      </w:pPr>
      <w:r w:rsidRPr="00963BE4">
        <w:rPr>
          <w:rFonts w:ascii="Times New Roman" w:hAnsi="Times New Roman"/>
        </w:rPr>
        <w:t>§ 2. Wartość przedmiotu zapisu windykacyjnego oblicza się według stanu z chwili otwarcia spadku, a według cen z chwili ustalania zachowku.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 xml:space="preserve">Art. 996.  </w:t>
      </w:r>
      <w:r w:rsidRPr="00963BE4">
        <w:rPr>
          <w:rFonts w:ascii="Times New Roman" w:hAnsi="Times New Roman"/>
        </w:rPr>
        <w:t>Zapis windykacyjny oraz darowiznę dokonane przez spadkodawcę na rzecz uprawnionego do zachowku zalicza się na należny mu zachowek. Jeżeli uprawnionym do zachowku jest dalszy zstępny spadkodawcy, zalicza się na należny mu zachowek także zapis windykacyjny oraz darowiznę dokonane przez spadkodawcę na rzecz jego wstępnego.</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997. </w:t>
      </w:r>
      <w:r w:rsidRPr="00963BE4">
        <w:rPr>
          <w:rFonts w:ascii="Times New Roman" w:hAnsi="Times New Roman"/>
        </w:rPr>
        <w:t>Jeżeli uprawnionym do zachowku jest zstępny spadkodawcy, zalicza się na należny mu zachowek poniesione przez spadkodawcę koszty wychowania oraz wykształcenia ogólnego i zawodowego, o ile koszty te przekraczają przeciętną miarę przyjętą w danym środowisku.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 xml:space="preserve">Art. 998.  </w:t>
      </w:r>
      <w:r w:rsidRPr="00963BE4">
        <w:rPr>
          <w:rFonts w:ascii="Times New Roman" w:hAnsi="Times New Roman"/>
        </w:rPr>
        <w:t>§ 1. Jeżeli uprawniony do zachowku jest powołany do dziedziczenia, ponosi on odpowiedzialność za zapisy zwykłe i polecenia tylko do wysokości nadwyżki przekraczającej wartość udziału spadkowego, który stanowi podstawę do obliczenia należnego uprawnionemu zachowku.</w:t>
      </w:r>
    </w:p>
    <w:p w:rsidR="000B0209" w:rsidRPr="00963BE4" w:rsidRDefault="000B0209" w:rsidP="000B0209">
      <w:pPr>
        <w:ind w:firstLine="432"/>
        <w:jc w:val="both"/>
        <w:rPr>
          <w:rFonts w:ascii="Times New Roman" w:hAnsi="Times New Roman"/>
        </w:rPr>
      </w:pPr>
      <w:r w:rsidRPr="00963BE4">
        <w:rPr>
          <w:rFonts w:ascii="Times New Roman" w:hAnsi="Times New Roman"/>
        </w:rPr>
        <w:lastRenderedPageBreak/>
        <w:t>§ 2. Przepis powyższy stosuje się odpowiednio w wypadku, gdy zapis zwykły na rzecz uprawnionego do zachowku został obciążony dalszym zapisem lub poleceniem albo uczyniony pod warunkiem lub z zastrzeżeniem terminu.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999. </w:t>
      </w:r>
      <w:r w:rsidRPr="00963BE4">
        <w:rPr>
          <w:rFonts w:ascii="Times New Roman" w:hAnsi="Times New Roman"/>
        </w:rPr>
        <w:t>Jeżeli spadkobierca obowiązany do zapłaty zachowku jest sam uprawniony do zachowku, jego odpowiedzialność ogranicza się tylko do wysokości nadwyżki przekraczającej jego własny zachowek.</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999</w:t>
      </w:r>
      <w:r w:rsidRPr="00963BE4">
        <w:rPr>
          <w:rFonts w:ascii="Times New Roman" w:hAnsi="Times New Roman"/>
          <w:b/>
          <w:bCs/>
          <w:vertAlign w:val="superscript"/>
        </w:rPr>
        <w:t>1</w:t>
      </w:r>
      <w:r w:rsidRPr="00963BE4">
        <w:rPr>
          <w:rFonts w:ascii="Times New Roman" w:hAnsi="Times New Roman"/>
          <w:b/>
          <w:bCs/>
        </w:rPr>
        <w:t>.</w:t>
      </w:r>
      <w:r w:rsidRPr="00963BE4">
        <w:rPr>
          <w:rFonts w:ascii="Times New Roman" w:hAnsi="Times New Roman"/>
        </w:rPr>
        <w:t>  § 1. Jeżeli uprawniony nie może otrzymać od spadkobiercy należnego mu zachowku, może on żądać od osoby, na której rzecz został uczyniony zapis windykacyjny doliczony do spadku, sumy pieniężnej potrzebnej do uzupełnienia zachowku. Jednakże osoba ta jest obowiązana do zapłaty powyższej sumy tylko w granicach wzbogacenia będącego skutkiem zapisu windykacyjnego.</w:t>
      </w:r>
    </w:p>
    <w:p w:rsidR="000B0209" w:rsidRPr="00963BE4" w:rsidRDefault="000B0209" w:rsidP="000B0209">
      <w:pPr>
        <w:ind w:firstLine="432"/>
        <w:jc w:val="both"/>
        <w:rPr>
          <w:rFonts w:ascii="Times New Roman" w:hAnsi="Times New Roman"/>
        </w:rPr>
      </w:pPr>
      <w:r w:rsidRPr="00963BE4">
        <w:rPr>
          <w:rFonts w:ascii="Times New Roman" w:hAnsi="Times New Roman"/>
        </w:rPr>
        <w:t>§ 2. Jeżeli osoba, na której rzecz został uczyniony zapis windykacyjny, sama jest uprawniona do zachowku, ponosi ona odpowiedzialność względem innych uprawnionych do zachowku tylko do wysokości nadwyżki przekraczającej jej własny zachowek.</w:t>
      </w:r>
    </w:p>
    <w:p w:rsidR="000B0209" w:rsidRPr="00963BE4" w:rsidRDefault="000B0209" w:rsidP="000B0209">
      <w:pPr>
        <w:ind w:firstLine="432"/>
        <w:jc w:val="both"/>
        <w:rPr>
          <w:rFonts w:ascii="Times New Roman" w:hAnsi="Times New Roman"/>
        </w:rPr>
      </w:pPr>
      <w:r w:rsidRPr="00963BE4">
        <w:rPr>
          <w:rFonts w:ascii="Times New Roman" w:hAnsi="Times New Roman"/>
        </w:rPr>
        <w:t>§ 3. Osoba, na której rzecz został uczyniony zapis windykacyjny, może zwolnić się od obowiązku zapłaty sumy potrzebnej do uzupełnienia zachowku przez wydanie przedmiotu zapisu.</w:t>
      </w:r>
    </w:p>
    <w:p w:rsidR="000B0209" w:rsidRPr="00963BE4" w:rsidRDefault="000B0209" w:rsidP="000B0209">
      <w:pPr>
        <w:ind w:firstLine="432"/>
        <w:jc w:val="both"/>
        <w:rPr>
          <w:rFonts w:ascii="Times New Roman" w:hAnsi="Times New Roman"/>
        </w:rPr>
      </w:pPr>
      <w:r w:rsidRPr="00963BE4">
        <w:rPr>
          <w:rFonts w:ascii="Times New Roman" w:hAnsi="Times New Roman"/>
        </w:rPr>
        <w:t>§ 4. Jeżeli spadkodawca uczynił zapisy windykacyjne na rzecz kilku osób, ich odpowiedzialność względem uprawnionego do zachowku jest solidarna. Jeżeli jedna z osób, na których rzecz zostały uczynione zapisy windykacyjne, spełniła świadczenie uprawnionemu do zachowku, może ona żądać od pozostałych osób części świadczenia proporcjonalnych do wartości otrzymanych zapisów windykacyjnych.</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1000. </w:t>
      </w:r>
      <w:r w:rsidRPr="00963BE4">
        <w:rPr>
          <w:rFonts w:ascii="Times New Roman" w:hAnsi="Times New Roman"/>
        </w:rPr>
        <w:t>§ 1.  Jeżeli uprawniony nie może otrzymać należnego mu zachowku od spadkobiercy lub osoby, na której rzecz został uczyniony zapis windykacyjny, może on żądać od osoby, która otrzymała od spadkodawcy darowiznę doliczoną do spadku, sumy pieniężnej potrzebnej do uzupełnienia zachowku. Jednakże obdarowany jest obowiązany do zapłaty powyższej sumy tylko w granicach wzbogacenia będącego skutkiem darowizny.</w:t>
      </w:r>
    </w:p>
    <w:p w:rsidR="000B0209" w:rsidRPr="00963BE4" w:rsidRDefault="000B0209" w:rsidP="000B0209">
      <w:pPr>
        <w:ind w:firstLine="432"/>
        <w:jc w:val="both"/>
        <w:rPr>
          <w:rFonts w:ascii="Times New Roman" w:hAnsi="Times New Roman"/>
        </w:rPr>
      </w:pPr>
      <w:r w:rsidRPr="00963BE4">
        <w:rPr>
          <w:rFonts w:ascii="Times New Roman" w:hAnsi="Times New Roman"/>
        </w:rPr>
        <w:t>§ 2. Jeżeli obdarowany sam jest uprawniony do zachowku, ponosi on odpowiedzialność względem innych uprawnionych do zachowku tylko do wysokości nadwyżki przekraczającej jego własny zachowek.</w:t>
      </w:r>
    </w:p>
    <w:p w:rsidR="000B0209" w:rsidRPr="00963BE4" w:rsidRDefault="000B0209" w:rsidP="000B0209">
      <w:pPr>
        <w:ind w:firstLine="432"/>
        <w:jc w:val="both"/>
        <w:rPr>
          <w:rFonts w:ascii="Times New Roman" w:hAnsi="Times New Roman"/>
        </w:rPr>
      </w:pPr>
      <w:r w:rsidRPr="00963BE4">
        <w:rPr>
          <w:rFonts w:ascii="Times New Roman" w:hAnsi="Times New Roman"/>
        </w:rPr>
        <w:t>§ 3. Obdarowany może zwolnić się od obowiązku zapłaty sumy potrzebnej do uzupełnienia zachowku przez wydanie przedmiotu darowizny.</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1001. </w:t>
      </w:r>
      <w:r w:rsidRPr="00963BE4">
        <w:rPr>
          <w:rFonts w:ascii="Times New Roman" w:hAnsi="Times New Roman"/>
        </w:rPr>
        <w:t>Spośród kilku obdarowanych obdarowany wcześniej ponosi odpowiedzialność stosownie do przepisów artykułu poprzedzającego tylko wtedy, gdy uprawniony do zachowku nie może uzyskać uzupełnienia zachowku od osoby, która została obdarowana później.</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1002. </w:t>
      </w:r>
      <w:r w:rsidRPr="00963BE4">
        <w:rPr>
          <w:rFonts w:ascii="Times New Roman" w:hAnsi="Times New Roman"/>
        </w:rPr>
        <w:t>Roszczenie z tytułu zachowku przechodzi na spadkobiercę osoby uprawnionej do zachowku tylko wtedy, gdy spadkobierca ten należy do osób uprawnionych do zachowku po pierwszym spadkodawcy.</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 xml:space="preserve">Art. 1003.  </w:t>
      </w:r>
      <w:r w:rsidRPr="00963BE4">
        <w:rPr>
          <w:rFonts w:ascii="Times New Roman" w:hAnsi="Times New Roman"/>
        </w:rPr>
        <w:t>Spadkobiercy obowiązani do zaspokojenia roszczenia z tytułu zachowku mogą żądać stosunkowego zmniejszenia zapisów zwykłych i poleceń.</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1004.</w:t>
      </w:r>
      <w:r w:rsidRPr="00963BE4">
        <w:rPr>
          <w:rFonts w:ascii="Times New Roman" w:hAnsi="Times New Roman"/>
        </w:rPr>
        <w:t>  § 1. Zmniejszenie zapisów zwykłych i poleceń następuje w stosunku do ich wartości, chyba że z treści testamentu wynika odmienna wola spadkodawcy.</w:t>
      </w:r>
    </w:p>
    <w:p w:rsidR="000B0209" w:rsidRPr="00963BE4" w:rsidRDefault="000B0209" w:rsidP="000B0209">
      <w:pPr>
        <w:ind w:firstLine="432"/>
        <w:jc w:val="both"/>
        <w:rPr>
          <w:rFonts w:ascii="Times New Roman" w:hAnsi="Times New Roman"/>
        </w:rPr>
      </w:pPr>
      <w:r w:rsidRPr="00963BE4">
        <w:rPr>
          <w:rFonts w:ascii="Times New Roman" w:hAnsi="Times New Roman"/>
        </w:rPr>
        <w:t>§ 2. W razie zmniejszenia zapisu zwykłego obciążonego dalszym zapisem lub poleceniem, dalszy zapis lub polecenie podlega stosunkowemu zmniejszeniu.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1005.</w:t>
      </w:r>
      <w:r w:rsidRPr="00963BE4">
        <w:rPr>
          <w:rFonts w:ascii="Times New Roman" w:hAnsi="Times New Roman"/>
        </w:rPr>
        <w:t>  § 1. Jeżeli spadkobierca obowiązany do zaspokojenia roszczenia z tytułu zachowku sam jest uprawniony do zachowku, może on żądać zmniejszenia zapisów zwykłych i poleceń w takim stopniu, ażeby pozostał mu jego własny zachowek.</w:t>
      </w:r>
    </w:p>
    <w:p w:rsidR="000B0209" w:rsidRPr="00963BE4" w:rsidRDefault="000B0209" w:rsidP="000B0209">
      <w:pPr>
        <w:ind w:firstLine="432"/>
        <w:jc w:val="both"/>
        <w:rPr>
          <w:rFonts w:ascii="Times New Roman" w:hAnsi="Times New Roman"/>
        </w:rPr>
      </w:pPr>
      <w:r w:rsidRPr="00963BE4">
        <w:rPr>
          <w:rFonts w:ascii="Times New Roman" w:hAnsi="Times New Roman"/>
        </w:rPr>
        <w:t>§ 2. Jeżeli zapisobierca sam jest uprawniony do zachowku, zapis zwykły uczyniony na jego rzecz podlega zmniejszeniu tylko do wysokości nadwyżki przekraczającej jego własny zachowek.</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1006.</w:t>
      </w:r>
      <w:r w:rsidRPr="00963BE4">
        <w:rPr>
          <w:rFonts w:ascii="Times New Roman" w:hAnsi="Times New Roman"/>
        </w:rPr>
        <w:t>  Jeżeli zmniejszeniu podlega zapis zwykły, którego przedmiot nie da się podzielić bez istotnej zmiany lub bez znacznego zmniejszenia wartości, zapisobierca może żądać całkowitego wykonania zapisu, uiszczając odpowiednią sumę pieniężną.</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1007.</w:t>
      </w:r>
      <w:r w:rsidRPr="00963BE4">
        <w:rPr>
          <w:rFonts w:ascii="Times New Roman" w:hAnsi="Times New Roman"/>
        </w:rPr>
        <w:t>  § 1. Roszczenia uprawnionego z tytułu zachowku oraz roszczenia spadkobierców o zmniejszenie zapisów zwykłych i poleceń przedawniają się z upływem lat pięciu od ogłoszenia testamentu.</w:t>
      </w:r>
    </w:p>
    <w:p w:rsidR="000B0209" w:rsidRPr="00963BE4" w:rsidRDefault="000B0209" w:rsidP="000B0209">
      <w:pPr>
        <w:ind w:firstLine="432"/>
        <w:jc w:val="both"/>
        <w:rPr>
          <w:rFonts w:ascii="Times New Roman" w:hAnsi="Times New Roman"/>
        </w:rPr>
      </w:pPr>
      <w:r w:rsidRPr="00963BE4">
        <w:rPr>
          <w:rFonts w:ascii="Times New Roman" w:hAnsi="Times New Roman"/>
        </w:rPr>
        <w:t>§ 2. Roszczenie przeciwko osobie obowiązanej do uzupełnienia zachowku z tytułu otrzymanych od spadkodawcy zapisu windykacyjnego lub darowizny przedawnia się z upływem lat pięciu od otwarcia spadku.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lastRenderedPageBreak/>
        <w:t>Art. 1008. </w:t>
      </w:r>
      <w:r w:rsidRPr="00963BE4">
        <w:rPr>
          <w:rFonts w:ascii="Times New Roman" w:hAnsi="Times New Roman"/>
        </w:rPr>
        <w:t>Spadkodawca może w testamencie pozbawić zstępnych, małżonka i rodziców zachowku (wydziedziczenie), jeżeli uprawniony do zachowku:</w:t>
      </w:r>
    </w:p>
    <w:p w:rsidR="000B0209" w:rsidRPr="00963BE4" w:rsidRDefault="000B0209" w:rsidP="000B0209">
      <w:pPr>
        <w:tabs>
          <w:tab w:val="right" w:pos="284"/>
          <w:tab w:val="left" w:pos="408"/>
        </w:tabs>
        <w:ind w:left="408" w:hanging="408"/>
        <w:jc w:val="both"/>
        <w:rPr>
          <w:rFonts w:ascii="Times New Roman" w:hAnsi="Times New Roman"/>
        </w:rPr>
      </w:pPr>
      <w:r w:rsidRPr="00963BE4">
        <w:rPr>
          <w:rFonts w:ascii="Times New Roman" w:hAnsi="Times New Roman"/>
        </w:rPr>
        <w:tab/>
        <w:t xml:space="preserve">1) </w:t>
      </w:r>
      <w:r w:rsidRPr="00963BE4">
        <w:rPr>
          <w:rFonts w:ascii="Times New Roman" w:hAnsi="Times New Roman"/>
        </w:rPr>
        <w:tab/>
        <w:t>wbrew woli spadkodawcy postępuje uporczywie w sposób sprzeczny z zasadami współżycia społecznego;</w:t>
      </w:r>
    </w:p>
    <w:p w:rsidR="000B0209" w:rsidRPr="00963BE4" w:rsidRDefault="000B0209" w:rsidP="000B0209">
      <w:pPr>
        <w:tabs>
          <w:tab w:val="right" w:pos="284"/>
          <w:tab w:val="left" w:pos="408"/>
        </w:tabs>
        <w:ind w:left="408" w:hanging="408"/>
        <w:jc w:val="both"/>
        <w:rPr>
          <w:rFonts w:ascii="Times New Roman" w:hAnsi="Times New Roman"/>
        </w:rPr>
      </w:pPr>
      <w:r w:rsidRPr="00963BE4">
        <w:rPr>
          <w:rFonts w:ascii="Times New Roman" w:hAnsi="Times New Roman"/>
        </w:rPr>
        <w:tab/>
        <w:t xml:space="preserve">2) </w:t>
      </w:r>
      <w:r w:rsidRPr="00963BE4">
        <w:rPr>
          <w:rFonts w:ascii="Times New Roman" w:hAnsi="Times New Roman"/>
        </w:rPr>
        <w:tab/>
        <w:t>dopuścił się względem spadkodawcy albo jednej z najbliższych mu osób umyślnego przestępstwa przeciwko życiu, zdrowiu lub wolności albo rażącej obrazy czci;</w:t>
      </w:r>
    </w:p>
    <w:p w:rsidR="000B0209" w:rsidRPr="00963BE4" w:rsidRDefault="000B0209" w:rsidP="000B0209">
      <w:pPr>
        <w:tabs>
          <w:tab w:val="right" w:pos="284"/>
          <w:tab w:val="left" w:pos="408"/>
        </w:tabs>
        <w:ind w:left="408" w:hanging="408"/>
        <w:jc w:val="both"/>
        <w:rPr>
          <w:rFonts w:ascii="Times New Roman" w:hAnsi="Times New Roman"/>
        </w:rPr>
      </w:pPr>
      <w:r w:rsidRPr="00963BE4">
        <w:rPr>
          <w:rFonts w:ascii="Times New Roman" w:hAnsi="Times New Roman"/>
        </w:rPr>
        <w:tab/>
        <w:t xml:space="preserve">3) </w:t>
      </w:r>
      <w:r w:rsidRPr="00963BE4">
        <w:rPr>
          <w:rFonts w:ascii="Times New Roman" w:hAnsi="Times New Roman"/>
        </w:rPr>
        <w:tab/>
        <w:t>uporczywie nie dopełnia względem spadkodawcy obowiązków rodzinnych.</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1009. </w:t>
      </w:r>
      <w:r w:rsidRPr="00963BE4">
        <w:rPr>
          <w:rFonts w:ascii="Times New Roman" w:hAnsi="Times New Roman"/>
        </w:rPr>
        <w:t>Przyczyna wydziedziczenia uprawnionego do zachowku powinna wynikać z treści testamentu.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1010. </w:t>
      </w:r>
      <w:r w:rsidRPr="00963BE4">
        <w:rPr>
          <w:rFonts w:ascii="Times New Roman" w:hAnsi="Times New Roman"/>
        </w:rPr>
        <w:t>§ 1. Spadkodawca nie może wydziedziczyć uprawnionego do zachowku, jeżeli mu przebaczył.</w:t>
      </w:r>
    </w:p>
    <w:p w:rsidR="000B0209" w:rsidRPr="00963BE4" w:rsidRDefault="000B0209" w:rsidP="000B0209">
      <w:pPr>
        <w:ind w:firstLine="432"/>
        <w:jc w:val="both"/>
        <w:rPr>
          <w:rFonts w:ascii="Times New Roman" w:hAnsi="Times New Roman"/>
        </w:rPr>
      </w:pPr>
      <w:r w:rsidRPr="00963BE4">
        <w:rPr>
          <w:rFonts w:ascii="Times New Roman" w:hAnsi="Times New Roman"/>
        </w:rPr>
        <w:t>§ 2. Jeżeli w chwili przebaczenia spadkodawca nie miał zdolności do czynności prawnych, przebaczenie jest skuteczne, gdy nastąpiło z dostatecznym rozeznaniem.</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1011. </w:t>
      </w:r>
      <w:r w:rsidRPr="00963BE4">
        <w:rPr>
          <w:rFonts w:ascii="Times New Roman" w:hAnsi="Times New Roman"/>
        </w:rPr>
        <w:t>Zstępni wydziedziczonego zstępnego są uprawnieni do zachowku, chociażby przeżył on spadkodawcę.</w:t>
      </w:r>
    </w:p>
    <w:p w:rsidR="000B0209" w:rsidRPr="00963BE4" w:rsidRDefault="000B0209" w:rsidP="000B0209">
      <w:pPr>
        <w:spacing w:before="240"/>
        <w:jc w:val="center"/>
        <w:rPr>
          <w:rFonts w:ascii="Times New Roman" w:hAnsi="Times New Roman"/>
        </w:rPr>
      </w:pPr>
      <w:r w:rsidRPr="00963BE4">
        <w:rPr>
          <w:rFonts w:ascii="Times New Roman" w:hAnsi="Times New Roman"/>
          <w:b/>
          <w:bCs/>
        </w:rPr>
        <w:t>Tytuł V. PRZYJĘCIE I ODRZUCENIE SPADKU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1012. </w:t>
      </w:r>
      <w:r w:rsidRPr="00963BE4">
        <w:rPr>
          <w:rFonts w:ascii="Times New Roman" w:hAnsi="Times New Roman"/>
        </w:rPr>
        <w:t>Spadkobierca może bądź przyjąć spadek bez ograniczenia odpowiedzialności za długi (przyjęcie proste), bądź przyjąć spadek z ograniczeniem tej odpowiedzialności (przyjęcie z dobrodziejstwem inwentarza), bądź też spadek odrzucić.</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 xml:space="preserve">Art. 1013.  </w:t>
      </w:r>
      <w:r w:rsidRPr="00963BE4">
        <w:rPr>
          <w:rFonts w:ascii="Times New Roman" w:hAnsi="Times New Roman"/>
        </w:rPr>
        <w:t>(skreślony).</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1014. </w:t>
      </w:r>
      <w:r w:rsidRPr="00963BE4">
        <w:rPr>
          <w:rFonts w:ascii="Times New Roman" w:hAnsi="Times New Roman"/>
        </w:rPr>
        <w:t>§ 1. Przyjęcie lub odrzucenie udziału spadkowego przypadającego spadkobiercy z tytułu podstawienia może nastąpić niezależnie od przyjęcia lub odrzucenia udziału spadkowego, który temu spadkobiercy przypada z innego tytułu.</w:t>
      </w:r>
    </w:p>
    <w:p w:rsidR="000B0209" w:rsidRPr="00963BE4" w:rsidRDefault="000B0209" w:rsidP="000B0209">
      <w:pPr>
        <w:ind w:firstLine="432"/>
        <w:jc w:val="both"/>
        <w:rPr>
          <w:rFonts w:ascii="Times New Roman" w:hAnsi="Times New Roman"/>
        </w:rPr>
      </w:pPr>
      <w:r w:rsidRPr="00963BE4">
        <w:rPr>
          <w:rFonts w:ascii="Times New Roman" w:hAnsi="Times New Roman"/>
        </w:rPr>
        <w:t>§ 2. Spadkobierca może odrzucić udział spadkowy przypadający mu z tytułu przyrostu, a przyjąć udział przypadający mu jako spadkobiercy powołanemu.</w:t>
      </w:r>
    </w:p>
    <w:p w:rsidR="000B0209" w:rsidRPr="00963BE4" w:rsidRDefault="000B0209" w:rsidP="000B0209">
      <w:pPr>
        <w:ind w:firstLine="432"/>
        <w:jc w:val="both"/>
        <w:rPr>
          <w:rFonts w:ascii="Times New Roman" w:hAnsi="Times New Roman"/>
        </w:rPr>
      </w:pPr>
      <w:r w:rsidRPr="00963BE4">
        <w:rPr>
          <w:rFonts w:ascii="Times New Roman" w:hAnsi="Times New Roman"/>
        </w:rPr>
        <w:t>§ 3. Poza wypadkami przewidzianymi w paragrafach poprzedzających spadkobierca nie może spadku częściowo przyjąć, a częściowo odrzucić.</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1015. </w:t>
      </w:r>
      <w:r w:rsidRPr="00963BE4">
        <w:rPr>
          <w:rFonts w:ascii="Times New Roman" w:hAnsi="Times New Roman"/>
        </w:rPr>
        <w:t>§ 1. Oświadczenie o przyjęciu lub o odrzuceniu spadku może być złożone w ciągu sześciu miesięcy od dnia, w którym spadkobierca dowiedział się o tytule swego powołania.</w:t>
      </w:r>
    </w:p>
    <w:p w:rsidR="000B0209" w:rsidRPr="00963BE4" w:rsidRDefault="000B0209" w:rsidP="000B0209">
      <w:pPr>
        <w:ind w:firstLine="432"/>
        <w:jc w:val="both"/>
        <w:rPr>
          <w:rFonts w:ascii="Times New Roman" w:hAnsi="Times New Roman"/>
        </w:rPr>
      </w:pPr>
      <w:r w:rsidRPr="00963BE4">
        <w:rPr>
          <w:rFonts w:ascii="Times New Roman" w:hAnsi="Times New Roman"/>
        </w:rPr>
        <w:t>§ 2. Brak oświadczenia spadkobiercy w powyższym terminie jest jednoznaczny z prostym przyjęciem spadku. Jednakże gdy spadkobiercą jest osoba nie mająca pełnej zdolności do czynności prawnych albo osoba, co do której istnieje podstawa do jej całkowitego ubezwłasnowolnienia, albo osoba prawna, brak oświadczenia spadkobiercy w terminie jest jednoznaczny z przyjęciem spadku z dobrodziejstwem inwentarza.</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1016. </w:t>
      </w:r>
      <w:r w:rsidRPr="00963BE4">
        <w:rPr>
          <w:rFonts w:ascii="Times New Roman" w:hAnsi="Times New Roman"/>
        </w:rPr>
        <w:t>Jeżeli jeden ze spadkobierców przyjął spadek z dobrodziejstwem inwentarza, uważa się, że także spadkobiercy, którzy nie złożyli w terminie żadnego oświadczenia, przyjęli spadek z dobrodziejstwem inwentarza.</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1017. </w:t>
      </w:r>
      <w:r w:rsidRPr="00963BE4">
        <w:rPr>
          <w:rFonts w:ascii="Times New Roman" w:hAnsi="Times New Roman"/>
        </w:rPr>
        <w:t>Jeżeli przed upływem terminu do złożenia oświadczenia o przyjęciu lub odrzuceniu spadku spadkobierca zmarł nie złożywszy takiego oświadczenia, oświadczenie o przyjęciu lub o odrzuceniu spadku może być złożone przez jego spadkobierców. Termin do złożenia tego oświadczenia nie może się skończyć wcześniej aniżeli termin do złożenia oświadczenia co do spadku po zmarłym spadkobiercy.</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1018. </w:t>
      </w:r>
      <w:r w:rsidRPr="00963BE4">
        <w:rPr>
          <w:rFonts w:ascii="Times New Roman" w:hAnsi="Times New Roman"/>
        </w:rPr>
        <w:t>§ 1. Oświadczenie o przyjęciu lub o odrzuceniu spadku złożone pod warunkiem lub z zastrzeżeniem terminu jest nieważne.</w:t>
      </w:r>
    </w:p>
    <w:p w:rsidR="000B0209" w:rsidRPr="00963BE4" w:rsidRDefault="000B0209" w:rsidP="000B0209">
      <w:pPr>
        <w:ind w:firstLine="432"/>
        <w:jc w:val="both"/>
        <w:rPr>
          <w:rFonts w:ascii="Times New Roman" w:hAnsi="Times New Roman"/>
        </w:rPr>
      </w:pPr>
      <w:r w:rsidRPr="00963BE4">
        <w:rPr>
          <w:rFonts w:ascii="Times New Roman" w:hAnsi="Times New Roman"/>
        </w:rPr>
        <w:t>§ 2. Oświadczenie o przyjęciu lub o odrzuceniu spadku nie może być odwołane.</w:t>
      </w:r>
    </w:p>
    <w:p w:rsidR="000B0209" w:rsidRPr="00963BE4" w:rsidRDefault="000B0209" w:rsidP="000B0209">
      <w:pPr>
        <w:ind w:firstLine="432"/>
        <w:jc w:val="both"/>
        <w:rPr>
          <w:rFonts w:ascii="Times New Roman" w:hAnsi="Times New Roman"/>
        </w:rPr>
      </w:pPr>
      <w:r w:rsidRPr="00963BE4">
        <w:rPr>
          <w:rFonts w:ascii="Times New Roman" w:hAnsi="Times New Roman"/>
        </w:rPr>
        <w:t>§ 3.  Oświadczenie o przyjęciu lub o odrzuceniu spadku składa się przed sądem lub przed notariuszem. Można je złożyć ustnie lub na piśmie z podpisem urzędowo poświadczonym. Pełnomocnictwo do złożenia oświadczenia o przyjęciu lub o odrzuceniu spadku powinno być pisemne z podpisem urzędowo poświadczonym.</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1019. </w:t>
      </w:r>
      <w:r w:rsidRPr="00963BE4">
        <w:rPr>
          <w:rFonts w:ascii="Times New Roman" w:hAnsi="Times New Roman"/>
        </w:rPr>
        <w:t>§ 1. Jeżeli oświadczenie o przyjęciu lub o odrzuceniu spadku zostało złożone pod wpływem błędu lub groźby, stosuje się przepisy o wadach oświadczenia woli z następującymi zmianami:</w:t>
      </w:r>
    </w:p>
    <w:p w:rsidR="000B0209" w:rsidRPr="00963BE4" w:rsidRDefault="000B0209" w:rsidP="000B0209">
      <w:pPr>
        <w:tabs>
          <w:tab w:val="right" w:pos="284"/>
          <w:tab w:val="left" w:pos="408"/>
        </w:tabs>
        <w:ind w:left="408" w:hanging="408"/>
        <w:jc w:val="both"/>
        <w:rPr>
          <w:rFonts w:ascii="Times New Roman" w:hAnsi="Times New Roman"/>
        </w:rPr>
      </w:pPr>
      <w:r w:rsidRPr="00963BE4">
        <w:rPr>
          <w:rFonts w:ascii="Times New Roman" w:hAnsi="Times New Roman"/>
        </w:rPr>
        <w:tab/>
        <w:t xml:space="preserve">1) </w:t>
      </w:r>
      <w:r w:rsidRPr="00963BE4">
        <w:rPr>
          <w:rFonts w:ascii="Times New Roman" w:hAnsi="Times New Roman"/>
        </w:rPr>
        <w:tab/>
        <w:t>uchylenie się od skutków prawnych oświadczenia powinno nastąpić przed sądem;</w:t>
      </w:r>
    </w:p>
    <w:p w:rsidR="000B0209" w:rsidRPr="00963BE4" w:rsidRDefault="000B0209" w:rsidP="000B0209">
      <w:pPr>
        <w:tabs>
          <w:tab w:val="right" w:pos="284"/>
          <w:tab w:val="left" w:pos="408"/>
        </w:tabs>
        <w:ind w:left="408" w:hanging="408"/>
        <w:jc w:val="both"/>
        <w:rPr>
          <w:rFonts w:ascii="Times New Roman" w:hAnsi="Times New Roman"/>
        </w:rPr>
      </w:pPr>
      <w:r w:rsidRPr="00963BE4">
        <w:rPr>
          <w:rFonts w:ascii="Times New Roman" w:hAnsi="Times New Roman"/>
        </w:rPr>
        <w:tab/>
        <w:t xml:space="preserve">2) </w:t>
      </w:r>
      <w:r w:rsidRPr="00963BE4">
        <w:rPr>
          <w:rFonts w:ascii="Times New Roman" w:hAnsi="Times New Roman"/>
        </w:rPr>
        <w:tab/>
        <w:t>spadkobierca powinien jednocześnie oświadczyć, czy i jak spadek przyjmuje, czy też go odrzuca.</w:t>
      </w:r>
    </w:p>
    <w:p w:rsidR="000B0209" w:rsidRPr="00963BE4" w:rsidRDefault="000B0209" w:rsidP="000B0209">
      <w:pPr>
        <w:ind w:firstLine="432"/>
        <w:jc w:val="both"/>
        <w:rPr>
          <w:rFonts w:ascii="Times New Roman" w:hAnsi="Times New Roman"/>
        </w:rPr>
      </w:pPr>
      <w:r w:rsidRPr="00963BE4">
        <w:rPr>
          <w:rFonts w:ascii="Times New Roman" w:hAnsi="Times New Roman"/>
        </w:rPr>
        <w:t xml:space="preserve">§ 2. Spadkobierca, który pod wpływem błędu lub groźby nie złożył żadnego oświadczenia w terminie, </w:t>
      </w:r>
      <w:r w:rsidRPr="00963BE4">
        <w:rPr>
          <w:rFonts w:ascii="Times New Roman" w:hAnsi="Times New Roman"/>
        </w:rPr>
        <w:lastRenderedPageBreak/>
        <w:t>może w powyższy sposób uchylić się od skutków prawnych niezachowania terminu.</w:t>
      </w:r>
    </w:p>
    <w:p w:rsidR="000B0209" w:rsidRPr="00963BE4" w:rsidRDefault="000B0209" w:rsidP="000B0209">
      <w:pPr>
        <w:ind w:firstLine="432"/>
        <w:jc w:val="both"/>
        <w:rPr>
          <w:rFonts w:ascii="Times New Roman" w:hAnsi="Times New Roman"/>
        </w:rPr>
      </w:pPr>
      <w:r w:rsidRPr="00963BE4">
        <w:rPr>
          <w:rFonts w:ascii="Times New Roman" w:hAnsi="Times New Roman"/>
        </w:rPr>
        <w:t>§ 3. Uchylenie się od skutków prawnych oświadczenia o przyjęciu lub o odrzuceniu spadku wymaga zatwierdzenia przez sąd.</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1020. </w:t>
      </w:r>
      <w:r w:rsidRPr="00963BE4">
        <w:rPr>
          <w:rFonts w:ascii="Times New Roman" w:hAnsi="Times New Roman"/>
        </w:rPr>
        <w:t>Spadkobierca, który spadek odrzucił, zostaje wyłączony od dziedziczenia, tak jakby nie dożył otwarcia spadku.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1021. </w:t>
      </w:r>
      <w:r w:rsidRPr="00963BE4">
        <w:rPr>
          <w:rFonts w:ascii="Times New Roman" w:hAnsi="Times New Roman"/>
        </w:rPr>
        <w:t>Jeżeli spadkobierca zarządzał spadkiem, a potem go odrzucił, do stosunków między nim a spadkobiercami, którzy zamiast niego doszli do spadku, stosuje się odpowiednio przepisy o prowadzeniu cudzych spraw bez zlecenia.</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1022. </w:t>
      </w:r>
      <w:r w:rsidRPr="00963BE4">
        <w:rPr>
          <w:rFonts w:ascii="Times New Roman" w:hAnsi="Times New Roman"/>
        </w:rPr>
        <w:t>Spadkobierca powołany do spadku zarówno z mocy testamentu, jak i z mocy ustawy może spadek odrzucić jako spadkobierca testamentowy, a przyjąć spadek jako spadkobierca ustawowy.</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 xml:space="preserve">Art. 1023.  </w:t>
      </w:r>
      <w:r w:rsidRPr="00963BE4">
        <w:rPr>
          <w:rFonts w:ascii="Times New Roman" w:hAnsi="Times New Roman"/>
        </w:rPr>
        <w:t>§ 1. Skarb Państwa ani gmina nie mogą odrzucić spadku, który im przypadł z mocy ustawy.</w:t>
      </w:r>
    </w:p>
    <w:p w:rsidR="000B0209" w:rsidRPr="00963BE4" w:rsidRDefault="000B0209" w:rsidP="000B0209">
      <w:pPr>
        <w:ind w:firstLine="432"/>
        <w:jc w:val="both"/>
        <w:rPr>
          <w:rFonts w:ascii="Times New Roman" w:hAnsi="Times New Roman"/>
        </w:rPr>
      </w:pPr>
      <w:r w:rsidRPr="00963BE4">
        <w:rPr>
          <w:rFonts w:ascii="Times New Roman" w:hAnsi="Times New Roman"/>
        </w:rPr>
        <w:t>§ 2. Skarb Państwa ani gmina nie składają oświadczenia o przyjęciu spadku, a spadek uważa się za przyjęty z dobrodziejstwem inwentarza.</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1024. </w:t>
      </w:r>
      <w:r w:rsidRPr="00963BE4">
        <w:rPr>
          <w:rFonts w:ascii="Times New Roman" w:hAnsi="Times New Roman"/>
        </w:rPr>
        <w:t>§ 1. Jeżeli spadkobierca odrzucił spadek z pokrzywdzeniem wierzycieli, każdy z wierzycieli, którego wierzytelność istniała w chwili odrzucenia spadku, może żądać, ażeby odrzucenie spadku zostało uznane za bezskuteczne w stosunku do niego według przepisów o ochronie wierzycieli w razie niewypłacalności dłużnika.</w:t>
      </w:r>
    </w:p>
    <w:p w:rsidR="000B0209" w:rsidRPr="00963BE4" w:rsidRDefault="000B0209" w:rsidP="000B0209">
      <w:pPr>
        <w:ind w:firstLine="432"/>
        <w:jc w:val="both"/>
        <w:rPr>
          <w:rFonts w:ascii="Times New Roman" w:hAnsi="Times New Roman"/>
        </w:rPr>
      </w:pPr>
      <w:r w:rsidRPr="00963BE4">
        <w:rPr>
          <w:rFonts w:ascii="Times New Roman" w:hAnsi="Times New Roman"/>
        </w:rPr>
        <w:t>§ 2. Uznania odrzucenia spadku za bezskuteczne można żądać w ciągu sześciu miesięcy od chwili powzięcia wiadomości o odrzuceniu spadku, lecz nie później niż przed upływem trzech lat od odrzucenia spadku.</w:t>
      </w:r>
    </w:p>
    <w:p w:rsidR="000B0209" w:rsidRPr="00963BE4" w:rsidRDefault="000B0209" w:rsidP="000B0209">
      <w:pPr>
        <w:spacing w:before="240"/>
        <w:jc w:val="center"/>
        <w:rPr>
          <w:rFonts w:ascii="Times New Roman" w:hAnsi="Times New Roman"/>
        </w:rPr>
      </w:pPr>
      <w:r w:rsidRPr="00963BE4">
        <w:rPr>
          <w:rFonts w:ascii="Times New Roman" w:hAnsi="Times New Roman"/>
          <w:b/>
          <w:bCs/>
        </w:rPr>
        <w:t>Tytuł VII. ODPOWIEDZIALNOŚĆ ZA DŁUGI SPADKOWE</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1030. </w:t>
      </w:r>
      <w:r w:rsidRPr="00963BE4">
        <w:rPr>
          <w:rFonts w:ascii="Times New Roman" w:hAnsi="Times New Roman"/>
        </w:rPr>
        <w:t>Do chwili przyjęcia spadku spadkobierca ponosi odpowiedzialność za długi spadkowe tylko ze spadku. Od chwili przyjęcia spadku ponosi odpowiedzialność za te długi z całego swego majątku.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1031. </w:t>
      </w:r>
      <w:r w:rsidRPr="00963BE4">
        <w:rPr>
          <w:rFonts w:ascii="Times New Roman" w:hAnsi="Times New Roman"/>
        </w:rPr>
        <w:t>§ 1. W razie prostego przyjęcia spadku spadkobierca ponosi odpowiedzialność za długi spadkowe bez ograniczenia.</w:t>
      </w:r>
    </w:p>
    <w:p w:rsidR="000B0209" w:rsidRPr="00963BE4" w:rsidRDefault="000B0209" w:rsidP="000B0209">
      <w:pPr>
        <w:ind w:firstLine="432"/>
        <w:jc w:val="both"/>
        <w:rPr>
          <w:rFonts w:ascii="Times New Roman" w:hAnsi="Times New Roman"/>
        </w:rPr>
      </w:pPr>
      <w:r w:rsidRPr="00963BE4">
        <w:rPr>
          <w:rFonts w:ascii="Times New Roman" w:hAnsi="Times New Roman"/>
        </w:rPr>
        <w:t>§ 2. W razie przyjęcia spadku z dobrodziejstwem inwentarza spadkobierca ponosi odpowiedzialność za długi spadkowe tylko do wartości ustalonego w inwentarzu stanu czynnego spadku. Powyższe ograniczenie odpowiedzialności odpada, jeżeli spadkobierca podstępnie nie podał do inwentarza przedmiotów należących do spadku albo podał do inwentarza nie istniejące długi.</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1032. </w:t>
      </w:r>
      <w:r w:rsidRPr="00963BE4">
        <w:rPr>
          <w:rFonts w:ascii="Times New Roman" w:hAnsi="Times New Roman"/>
        </w:rPr>
        <w:t>§ 1. Jeżeli spadkobierca, który przyjął spadek z dobrodziejstwem inwentarza, spłacił niektóre długi spadkowe nie wiedząc o istnieniu innych długów, ponosi on odpowiedzialność za nie spłacone długi tylko do wysokości różnicy między wartością ustalonego w inwentarzu stanu czynnego spadku a wartością świadczeń spełnionych na zaspokojenie długów, które spłacił.</w:t>
      </w:r>
    </w:p>
    <w:p w:rsidR="000B0209" w:rsidRPr="00963BE4" w:rsidRDefault="000B0209" w:rsidP="000B0209">
      <w:pPr>
        <w:ind w:firstLine="432"/>
        <w:jc w:val="both"/>
        <w:rPr>
          <w:rFonts w:ascii="Times New Roman" w:hAnsi="Times New Roman"/>
        </w:rPr>
      </w:pPr>
      <w:r w:rsidRPr="00963BE4">
        <w:rPr>
          <w:rFonts w:ascii="Times New Roman" w:hAnsi="Times New Roman"/>
        </w:rPr>
        <w:t>§ 2. Jeżeli spadkobierca, który przyjął spadek z dobrodziejstwem inwentarza, spłacając niektóre długi spadkowe wiedział o istnieniu innych długów spadkowych, ponosi on odpowiedzialność za te długi ponad wartość stanu czynnego spadku, jednakże tylko do takiej wysokości, w jakiej byłby obowiązany je zaspokoić, gdyby spłacał należycie wszystkie długi spadkowe.</w:t>
      </w:r>
    </w:p>
    <w:p w:rsidR="00BA2A47" w:rsidRPr="00963BE4" w:rsidRDefault="00BA2A47" w:rsidP="000B0209">
      <w:pPr>
        <w:spacing w:before="240"/>
        <w:ind w:firstLine="431"/>
        <w:jc w:val="both"/>
        <w:rPr>
          <w:rFonts w:ascii="Times New Roman" w:hAnsi="Times New Roman"/>
          <w:b/>
          <w:bCs/>
        </w:rPr>
      </w:pPr>
      <w:r w:rsidRPr="00963BE4">
        <w:rPr>
          <w:rFonts w:ascii="Times New Roman" w:hAnsi="Times New Roman"/>
          <w:b/>
          <w:bCs/>
        </w:rPr>
        <w:t>(…)</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1034. </w:t>
      </w:r>
      <w:r w:rsidRPr="00963BE4">
        <w:rPr>
          <w:rFonts w:ascii="Times New Roman" w:hAnsi="Times New Roman"/>
        </w:rPr>
        <w:t>§ 1. Do chwili działu spadku spadkobiercy ponoszą solidarną odpowiedzialność za długi spadkowe. Jeżeli jeden ze spadkobierców spełnił świadczenie, może on żądać zwrotu od pozostałych spadkobierców w częściach, które odpowiadają wielkości udziałów.</w:t>
      </w:r>
    </w:p>
    <w:p w:rsidR="000B0209" w:rsidRPr="00963BE4" w:rsidRDefault="000B0209" w:rsidP="000B0209">
      <w:pPr>
        <w:ind w:firstLine="432"/>
        <w:jc w:val="both"/>
        <w:rPr>
          <w:rFonts w:ascii="Times New Roman" w:hAnsi="Times New Roman"/>
        </w:rPr>
      </w:pPr>
      <w:r w:rsidRPr="00963BE4">
        <w:rPr>
          <w:rFonts w:ascii="Times New Roman" w:hAnsi="Times New Roman"/>
        </w:rPr>
        <w:t>§ 2. Od chwili działu spadku spadkobiercy ponoszą odpowiedzialność za długi spadkowe w stosunku do wielkości udziałów.</w:t>
      </w:r>
    </w:p>
    <w:p w:rsidR="000B0209" w:rsidRPr="00963BE4" w:rsidRDefault="000B0209" w:rsidP="000B0209">
      <w:pPr>
        <w:spacing w:before="240"/>
        <w:jc w:val="center"/>
        <w:rPr>
          <w:rFonts w:ascii="Times New Roman" w:hAnsi="Times New Roman"/>
        </w:rPr>
      </w:pPr>
      <w:r w:rsidRPr="00963BE4">
        <w:rPr>
          <w:rFonts w:ascii="Times New Roman" w:hAnsi="Times New Roman"/>
          <w:b/>
          <w:bCs/>
        </w:rPr>
        <w:t>Tytuł IX. UMOWY DOTYCZĄCE SPADKU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1047. </w:t>
      </w:r>
      <w:r w:rsidRPr="00963BE4">
        <w:rPr>
          <w:rFonts w:ascii="Times New Roman" w:hAnsi="Times New Roman"/>
        </w:rPr>
        <w:t>Z zastrzeżeniem wyjątków przewidzianych w tytule niniejszym umowa o spadek po osobie żyjącej jest nieważna.</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lastRenderedPageBreak/>
        <w:t>Art. 1048. </w:t>
      </w:r>
      <w:r w:rsidRPr="00963BE4">
        <w:rPr>
          <w:rFonts w:ascii="Times New Roman" w:hAnsi="Times New Roman"/>
        </w:rPr>
        <w:t>Spadkobierca ustawowy może przez umowę z przyszłym spadkodawcą zrzec się dziedziczenia po nim. Umowa taka powinna być zawarta w formie aktu notarialnego.</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1049. </w:t>
      </w:r>
      <w:r w:rsidRPr="00963BE4">
        <w:rPr>
          <w:rFonts w:ascii="Times New Roman" w:hAnsi="Times New Roman"/>
        </w:rPr>
        <w:t>§ 1. Zrzeczenie się dziedziczenia obejmuje również zstępnych zrzekającego się, chyba że umówiono się inaczej.</w:t>
      </w:r>
    </w:p>
    <w:p w:rsidR="000B0209" w:rsidRPr="00963BE4" w:rsidRDefault="000B0209" w:rsidP="000B0209">
      <w:pPr>
        <w:ind w:firstLine="432"/>
        <w:jc w:val="both"/>
        <w:rPr>
          <w:rFonts w:ascii="Times New Roman" w:hAnsi="Times New Roman"/>
        </w:rPr>
      </w:pPr>
      <w:r w:rsidRPr="00963BE4">
        <w:rPr>
          <w:rFonts w:ascii="Times New Roman" w:hAnsi="Times New Roman"/>
        </w:rPr>
        <w:t>§ 2. Zrzekający się oraz jego zstępni, których obejmuje zrzeczenie się dziedziczenia, zostają wyłączeni od dziedziczenia, tak jakby nie dożyli otwarcia spadku.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1050. </w:t>
      </w:r>
      <w:r w:rsidRPr="00963BE4">
        <w:rPr>
          <w:rFonts w:ascii="Times New Roman" w:hAnsi="Times New Roman"/>
        </w:rPr>
        <w:t>Zrzeczenie się dziedziczenia może być uchylone przez umowę między tym, kto zrzekł się dziedziczenia, a tym, po kim się dziedziczenia zrzeczono. Umowa powinna być zawarta w formie aktu notarialnego.</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1051. </w:t>
      </w:r>
      <w:r w:rsidRPr="00963BE4">
        <w:rPr>
          <w:rFonts w:ascii="Times New Roman" w:hAnsi="Times New Roman"/>
        </w:rPr>
        <w:t>Spadkobierca, który spadek przyjął, może spadek ten zbyć w całości lub w części. To samo dotyczy zbycia udziału spadkowego.</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1052. </w:t>
      </w:r>
      <w:r w:rsidRPr="00963BE4">
        <w:rPr>
          <w:rFonts w:ascii="Times New Roman" w:hAnsi="Times New Roman"/>
        </w:rPr>
        <w:t>§ 1. Umowa sprzedaży, zamiany, darowizny lub inna umowa zobowiązująca do zbycia spadku przenosi spadek na nabywcę, chyba że strony inaczej postanowiły.</w:t>
      </w:r>
    </w:p>
    <w:p w:rsidR="000B0209" w:rsidRPr="00963BE4" w:rsidRDefault="000B0209" w:rsidP="000B0209">
      <w:pPr>
        <w:ind w:firstLine="432"/>
        <w:jc w:val="both"/>
        <w:rPr>
          <w:rFonts w:ascii="Times New Roman" w:hAnsi="Times New Roman"/>
        </w:rPr>
      </w:pPr>
      <w:r w:rsidRPr="00963BE4">
        <w:rPr>
          <w:rFonts w:ascii="Times New Roman" w:hAnsi="Times New Roman"/>
        </w:rPr>
        <w:t>§ 2. Jeżeli zawarcie umowy przenoszącej spadek następuje w wykonaniu zobowiązania wynikającego z uprzednio zawartej umowy zobowiązującej do zbycia spadku, ważność umowy przenoszącej spadek zależy od istnienia tego zobowiązania.</w:t>
      </w:r>
    </w:p>
    <w:p w:rsidR="000B0209" w:rsidRPr="00963BE4" w:rsidRDefault="000B0209" w:rsidP="000B0209">
      <w:pPr>
        <w:ind w:firstLine="432"/>
        <w:jc w:val="both"/>
        <w:rPr>
          <w:rFonts w:ascii="Times New Roman" w:hAnsi="Times New Roman"/>
        </w:rPr>
      </w:pPr>
      <w:r w:rsidRPr="00963BE4">
        <w:rPr>
          <w:rFonts w:ascii="Times New Roman" w:hAnsi="Times New Roman"/>
        </w:rPr>
        <w:t>§ 3. Umowa zobowiązująca do zbycia spadku powinna być zawarta w formie aktu notarialnego. To samo dotyczy umowy przenoszącej spadek, która zostaje zawarta w celu wykonania istniejącego uprzednio zobowiązania do zbycia spadku.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1053. </w:t>
      </w:r>
      <w:r w:rsidRPr="00963BE4">
        <w:rPr>
          <w:rFonts w:ascii="Times New Roman" w:hAnsi="Times New Roman"/>
        </w:rPr>
        <w:t>Nabywca spadku wstępuje w prawa i obowiązki spadkobiercy.</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1054. </w:t>
      </w:r>
      <w:r w:rsidRPr="00963BE4">
        <w:rPr>
          <w:rFonts w:ascii="Times New Roman" w:hAnsi="Times New Roman"/>
        </w:rPr>
        <w:t>§ 1. Zbywca spadku zobowiązany jest do wydania tego, co wskutek zbycia, utraty lub uszkodzenia przedmiotów należących do spadku zostało uzyskane w zamian tych przedmiotów albo jako naprawienie szkody, a jeżeli zbycie spadku było odpłatne, także do wyrównania ubytku wartości powstałego przez zużycie lub rozporządzenie nieodpłatne przedmiotami należącymi do spadku.</w:t>
      </w:r>
    </w:p>
    <w:p w:rsidR="000B0209" w:rsidRPr="00963BE4" w:rsidRDefault="000B0209" w:rsidP="000B0209">
      <w:pPr>
        <w:ind w:firstLine="432"/>
        <w:jc w:val="both"/>
        <w:rPr>
          <w:rFonts w:ascii="Times New Roman" w:hAnsi="Times New Roman"/>
        </w:rPr>
      </w:pPr>
      <w:r w:rsidRPr="00963BE4">
        <w:rPr>
          <w:rFonts w:ascii="Times New Roman" w:hAnsi="Times New Roman"/>
        </w:rPr>
        <w:t>§ 2. Zbywca może żądać od nabywcy zwrotu wydatków i nakładów poczynionych na spadek.</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1055. </w:t>
      </w:r>
      <w:r w:rsidRPr="00963BE4">
        <w:rPr>
          <w:rFonts w:ascii="Times New Roman" w:hAnsi="Times New Roman"/>
        </w:rPr>
        <w:t>§ 1. Nabywca spadku ponosi odpowiedzialność za długi spadkowe w tym samym zakresie co zbywca. Ich odpowiedzialność względem wierzycieli jest solidarna.</w:t>
      </w:r>
    </w:p>
    <w:p w:rsidR="000B0209" w:rsidRPr="00963BE4" w:rsidRDefault="000B0209" w:rsidP="000B0209">
      <w:pPr>
        <w:ind w:firstLine="432"/>
        <w:jc w:val="both"/>
        <w:rPr>
          <w:rFonts w:ascii="Times New Roman" w:hAnsi="Times New Roman"/>
        </w:rPr>
      </w:pPr>
      <w:r w:rsidRPr="00963BE4">
        <w:rPr>
          <w:rFonts w:ascii="Times New Roman" w:hAnsi="Times New Roman"/>
        </w:rPr>
        <w:t>§ 2. W braku odmiennej umowy nabywca ponosi względem zbywcy odpowiedzialność za to, że wierzyciele nie będą od niego żądali spełnienia świadczeń na zaspokojenie długów spadkowych.</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1056. </w:t>
      </w:r>
      <w:r w:rsidRPr="00963BE4">
        <w:rPr>
          <w:rFonts w:ascii="Times New Roman" w:hAnsi="Times New Roman"/>
        </w:rPr>
        <w:t>W razie zbycia spadku spadkobierca nie ponosi odpowiedzialności z tytułu rękojmi za wady fizyczne i prawne poszczególnych przedmiotów należących do spadku.</w:t>
      </w:r>
    </w:p>
    <w:p w:rsidR="000B0209" w:rsidRPr="00963BE4" w:rsidRDefault="000B0209" w:rsidP="000B0209">
      <w:pPr>
        <w:spacing w:before="240"/>
        <w:ind w:firstLine="431"/>
        <w:jc w:val="both"/>
        <w:rPr>
          <w:rFonts w:ascii="Times New Roman" w:hAnsi="Times New Roman"/>
        </w:rPr>
      </w:pPr>
      <w:r w:rsidRPr="00963BE4">
        <w:rPr>
          <w:rFonts w:ascii="Times New Roman" w:hAnsi="Times New Roman"/>
          <w:b/>
          <w:bCs/>
        </w:rPr>
        <w:t>Art. 1057. </w:t>
      </w:r>
      <w:r w:rsidRPr="00963BE4">
        <w:rPr>
          <w:rFonts w:ascii="Times New Roman" w:hAnsi="Times New Roman"/>
        </w:rPr>
        <w:t>Korzyści i ciężary związane z przedmiotami należącymi do spadku, jak również niebezpieczeństwo ich przypadkowej utraty lub uszkodzenia przechodzą na nabywcę z chwilą zawarcia umowy o zbycie spadku, chyba że umówiono się inaczej.</w:t>
      </w:r>
    </w:p>
    <w:p w:rsidR="00850D8B" w:rsidRPr="00963BE4" w:rsidRDefault="00850D8B">
      <w:pPr>
        <w:rPr>
          <w:rFonts w:ascii="Times New Roman" w:hAnsi="Times New Roman"/>
        </w:rPr>
      </w:pPr>
    </w:p>
    <w:sectPr w:rsidR="00850D8B" w:rsidRPr="00963BE4" w:rsidSect="00850D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Book">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B0209"/>
    <w:rsid w:val="000B0209"/>
    <w:rsid w:val="001A5D61"/>
    <w:rsid w:val="001C375B"/>
    <w:rsid w:val="00850D8B"/>
    <w:rsid w:val="008518ED"/>
    <w:rsid w:val="0091702D"/>
    <w:rsid w:val="00963BE4"/>
    <w:rsid w:val="00BA2A47"/>
    <w:rsid w:val="00CA2CAA"/>
    <w:rsid w:val="00CF7CBD"/>
    <w:rsid w:val="00D263F3"/>
    <w:rsid w:val="00EE05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Calibri" w:hAnsi="Franklin Gothic Book"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209"/>
    <w:pPr>
      <w:widowControl w:val="0"/>
      <w:autoSpaceDE w:val="0"/>
      <w:autoSpaceDN w:val="0"/>
      <w:adjustRightInd w:val="0"/>
    </w:pPr>
    <w:rPr>
      <w:rFonts w:ascii="Verdana" w:eastAsia="Times New Roman" w:hAnsi="Verdan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5266</Words>
  <Characters>31599</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Misie</dc:creator>
  <cp:lastModifiedBy>Ola</cp:lastModifiedBy>
  <cp:revision>2</cp:revision>
  <dcterms:created xsi:type="dcterms:W3CDTF">2013-04-19T07:55:00Z</dcterms:created>
  <dcterms:modified xsi:type="dcterms:W3CDTF">2013-04-19T07:55:00Z</dcterms:modified>
</cp:coreProperties>
</file>